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59" w:rsidRDefault="00AE6C59">
      <w:pPr>
        <w:rPr>
          <w:rFonts w:ascii="Verdana" w:hAnsi="Verdana" w:cs="Arial"/>
          <w:b/>
          <w:bCs/>
          <w:color w:val="000000"/>
        </w:rPr>
      </w:pPr>
    </w:p>
    <w:p w:rsidR="00AE6C59" w:rsidRDefault="00AE6C59" w:rsidP="00AE6C5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AE6C59">
        <w:rPr>
          <w:rFonts w:ascii="Verdana" w:hAnsi="Verdana" w:cs="Arial"/>
          <w:b/>
          <w:bCs/>
          <w:color w:val="000000"/>
        </w:rPr>
        <w:t xml:space="preserve">RESOLUCIÓN EXENTA Nº </w:t>
      </w:r>
    </w:p>
    <w:p w:rsidR="00AE6C59" w:rsidRPr="00AE6C59" w:rsidRDefault="00AE6C59" w:rsidP="00AE6C5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AE6C59">
        <w:rPr>
          <w:rFonts w:ascii="Verdana" w:hAnsi="Verdana" w:cs="Arial"/>
          <w:b/>
          <w:bCs/>
          <w:color w:val="000000"/>
        </w:rPr>
        <w:t xml:space="preserve">VALPARAÍSO, </w:t>
      </w:r>
    </w:p>
    <w:p w:rsidR="00AE6C59" w:rsidRPr="00AE6C59" w:rsidRDefault="00AE6C59" w:rsidP="00AE6C59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AE6C59">
        <w:rPr>
          <w:rFonts w:ascii="Verdana" w:hAnsi="Verdana" w:cs="Arial"/>
          <w:color w:val="000000"/>
        </w:rPr>
        <w:t>VISTOS</w:t>
      </w:r>
      <w:r>
        <w:rPr>
          <w:rFonts w:ascii="Verdana" w:hAnsi="Verdana" w:cs="Arial"/>
          <w:color w:val="000000"/>
        </w:rPr>
        <w:t xml:space="preserve"> Y CONSIDERANDO</w:t>
      </w:r>
      <w:r w:rsidRPr="00AE6C59">
        <w:rPr>
          <w:rFonts w:ascii="Verdana" w:hAnsi="Verdana" w:cs="Arial"/>
          <w:color w:val="000000"/>
        </w:rPr>
        <w:t>:</w:t>
      </w:r>
    </w:p>
    <w:p w:rsidR="00EA73AB" w:rsidRPr="00AE6C59" w:rsidRDefault="00EA73AB" w:rsidP="00EA73A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La </w:t>
      </w:r>
      <w:r w:rsidRPr="00AE6C59">
        <w:rPr>
          <w:rFonts w:ascii="Verdana" w:hAnsi="Verdana" w:cs="Arial"/>
          <w:color w:val="000000"/>
        </w:rPr>
        <w:t>R</w:t>
      </w:r>
      <w:r>
        <w:rPr>
          <w:rFonts w:ascii="Verdana" w:hAnsi="Verdana" w:cs="Arial"/>
          <w:color w:val="000000"/>
        </w:rPr>
        <w:t xml:space="preserve">esolución Exenta </w:t>
      </w:r>
      <w:r w:rsidRPr="00AE6C59">
        <w:rPr>
          <w:rFonts w:ascii="Verdana" w:hAnsi="Verdana" w:cs="Arial"/>
          <w:color w:val="000000"/>
        </w:rPr>
        <w:t>Nº 9422</w:t>
      </w:r>
      <w:r>
        <w:rPr>
          <w:rFonts w:ascii="Verdana" w:hAnsi="Verdana" w:cs="Arial"/>
          <w:color w:val="000000"/>
        </w:rPr>
        <w:t xml:space="preserve">, de 29.12.2008, que aprobó </w:t>
      </w:r>
      <w:r w:rsidRPr="00AE6C59">
        <w:rPr>
          <w:rFonts w:ascii="Verdana" w:hAnsi="Verdana" w:cs="Arial"/>
          <w:color w:val="000000"/>
        </w:rPr>
        <w:t xml:space="preserve">las normas sobre “Procedimiento para la emisión de Resoluciones Anticipadas sobre clasificación, criterios o métodos de valoración, origen y otras materias aduaneras”, </w:t>
      </w:r>
      <w:r>
        <w:rPr>
          <w:rFonts w:ascii="Verdana" w:hAnsi="Verdana" w:cs="Arial"/>
          <w:color w:val="000000"/>
        </w:rPr>
        <w:t xml:space="preserve"> y sus modificaciones, conforme a los </w:t>
      </w:r>
      <w:r w:rsidRPr="00AE6C59">
        <w:rPr>
          <w:rFonts w:ascii="Verdana" w:hAnsi="Verdana" w:cs="Arial"/>
          <w:color w:val="000000"/>
        </w:rPr>
        <w:t xml:space="preserve">compromisos derivados </w:t>
      </w:r>
      <w:r>
        <w:rPr>
          <w:rFonts w:ascii="Verdana" w:hAnsi="Verdana" w:cs="Arial"/>
          <w:color w:val="000000"/>
        </w:rPr>
        <w:t xml:space="preserve">de los </w:t>
      </w:r>
      <w:r w:rsidRPr="00AE6C59">
        <w:rPr>
          <w:rFonts w:ascii="Verdana" w:hAnsi="Verdana" w:cs="Arial"/>
          <w:color w:val="000000"/>
        </w:rPr>
        <w:t>acuerdos comerciales</w:t>
      </w:r>
      <w:r>
        <w:rPr>
          <w:rFonts w:ascii="Verdana" w:hAnsi="Verdana" w:cs="Arial"/>
          <w:color w:val="000000"/>
        </w:rPr>
        <w:t xml:space="preserve"> suscritos por Chile.</w:t>
      </w:r>
    </w:p>
    <w:p w:rsidR="00EA73AB" w:rsidRPr="009A031F" w:rsidRDefault="007A21F8" w:rsidP="00EA73A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s-CL"/>
        </w:rPr>
      </w:pPr>
      <w:r>
        <w:rPr>
          <w:rFonts w:ascii="Verdana" w:hAnsi="Verdana" w:cs="Arial"/>
          <w:color w:val="000000"/>
          <w:lang w:val="es-CL"/>
        </w:rPr>
        <w:t>Que conforme a lo anterior</w:t>
      </w:r>
      <w:r w:rsidR="00EA73AB" w:rsidRPr="009A031F">
        <w:rPr>
          <w:rFonts w:ascii="Verdana" w:hAnsi="Verdana" w:cs="Arial"/>
          <w:color w:val="000000"/>
          <w:lang w:val="es-CL"/>
        </w:rPr>
        <w:t>,</w:t>
      </w:r>
      <w:r w:rsidR="00EA73AB">
        <w:rPr>
          <w:rFonts w:ascii="Verdana" w:hAnsi="Verdana" w:cs="Arial"/>
          <w:color w:val="000000"/>
          <w:lang w:val="es-CL"/>
        </w:rPr>
        <w:t xml:space="preserve"> </w:t>
      </w:r>
      <w:r w:rsidR="00EA73AB" w:rsidRPr="009A031F">
        <w:rPr>
          <w:rFonts w:ascii="Verdana" w:hAnsi="Verdana" w:cs="Arial"/>
          <w:color w:val="000000"/>
          <w:lang w:val="es-CL"/>
        </w:rPr>
        <w:t>Chile se obligó a emitir resoluciones anticipadas, mediante las cuales se de a conocer</w:t>
      </w:r>
      <w:r w:rsidR="00046B89">
        <w:rPr>
          <w:rFonts w:ascii="Verdana" w:hAnsi="Verdana" w:cs="Arial"/>
          <w:color w:val="000000"/>
          <w:lang w:val="es-CL"/>
        </w:rPr>
        <w:t>,</w:t>
      </w:r>
      <w:r w:rsidR="00EA73AB" w:rsidRPr="009A031F">
        <w:rPr>
          <w:rFonts w:ascii="Verdana" w:hAnsi="Verdana" w:cs="Arial"/>
          <w:color w:val="000000"/>
          <w:lang w:val="es-CL"/>
        </w:rPr>
        <w:t xml:space="preserve"> de</w:t>
      </w:r>
      <w:r w:rsidR="00EA73AB">
        <w:rPr>
          <w:rFonts w:ascii="Verdana" w:hAnsi="Verdana" w:cs="Arial"/>
          <w:color w:val="000000"/>
          <w:lang w:val="es-CL"/>
        </w:rPr>
        <w:t xml:space="preserve"> </w:t>
      </w:r>
      <w:r w:rsidR="00EA73AB" w:rsidRPr="009A031F">
        <w:rPr>
          <w:rFonts w:ascii="Verdana" w:hAnsi="Verdana" w:cs="Arial"/>
          <w:color w:val="000000"/>
          <w:lang w:val="es-CL"/>
        </w:rPr>
        <w:t>manera previa a la importación</w:t>
      </w:r>
      <w:r w:rsidR="00046B89">
        <w:rPr>
          <w:rFonts w:ascii="Verdana" w:hAnsi="Verdana" w:cs="Arial"/>
          <w:color w:val="000000"/>
          <w:lang w:val="es-CL"/>
        </w:rPr>
        <w:t>,</w:t>
      </w:r>
      <w:r w:rsidR="00EA73AB" w:rsidRPr="009A031F">
        <w:rPr>
          <w:rFonts w:ascii="Verdana" w:hAnsi="Verdana" w:cs="Arial"/>
          <w:color w:val="000000"/>
          <w:lang w:val="es-CL"/>
        </w:rPr>
        <w:t xml:space="preserve"> la opinión vinculante del Servicio Nacional de Aduanas sobre</w:t>
      </w:r>
      <w:r w:rsidR="00EA73AB">
        <w:rPr>
          <w:rFonts w:ascii="Verdana" w:hAnsi="Verdana" w:cs="Arial"/>
          <w:color w:val="000000"/>
          <w:lang w:val="es-CL"/>
        </w:rPr>
        <w:t xml:space="preserve"> </w:t>
      </w:r>
      <w:r w:rsidR="00EA73AB" w:rsidRPr="009A031F">
        <w:rPr>
          <w:rFonts w:ascii="Verdana" w:hAnsi="Verdana" w:cs="Arial"/>
          <w:color w:val="000000"/>
          <w:lang w:val="es-CL"/>
        </w:rPr>
        <w:t>determinadas materias aduaneras.</w:t>
      </w:r>
    </w:p>
    <w:p w:rsidR="00EA73AB" w:rsidRPr="00AE6C59" w:rsidRDefault="00EA73AB" w:rsidP="00EA73A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AE6C59">
        <w:rPr>
          <w:rFonts w:ascii="Verdana" w:hAnsi="Verdana" w:cs="Arial"/>
          <w:color w:val="000000"/>
        </w:rPr>
        <w:t xml:space="preserve">Que el establecimiento de un sistema de resoluciones anticipadas entrega un elevado estándar de certeza a los importadores, exportadores o productores que deseen efectuar operaciones de comercio exterior desde y hacia Chile, pudiendo conocer de manera previa a dichas operaciones la opinión o el criterio del </w:t>
      </w:r>
      <w:r>
        <w:rPr>
          <w:rFonts w:ascii="Verdana" w:hAnsi="Verdana" w:cs="Arial"/>
          <w:color w:val="000000"/>
        </w:rPr>
        <w:t>S</w:t>
      </w:r>
      <w:r w:rsidRPr="00AE6C59">
        <w:rPr>
          <w:rFonts w:ascii="Verdana" w:hAnsi="Verdana" w:cs="Arial"/>
          <w:color w:val="000000"/>
        </w:rPr>
        <w:t xml:space="preserve">ervicio </w:t>
      </w:r>
      <w:r>
        <w:rPr>
          <w:rFonts w:ascii="Verdana" w:hAnsi="Verdana" w:cs="Arial"/>
          <w:color w:val="000000"/>
        </w:rPr>
        <w:t>N</w:t>
      </w:r>
      <w:r w:rsidRPr="00AE6C59">
        <w:rPr>
          <w:rFonts w:ascii="Verdana" w:hAnsi="Verdana" w:cs="Arial"/>
          <w:color w:val="000000"/>
        </w:rPr>
        <w:t xml:space="preserve">acional de </w:t>
      </w:r>
      <w:r>
        <w:rPr>
          <w:rFonts w:ascii="Verdana" w:hAnsi="Verdana" w:cs="Arial"/>
          <w:color w:val="000000"/>
        </w:rPr>
        <w:t>A</w:t>
      </w:r>
      <w:r w:rsidRPr="00AE6C59">
        <w:rPr>
          <w:rFonts w:ascii="Verdana" w:hAnsi="Verdana" w:cs="Arial"/>
          <w:color w:val="000000"/>
        </w:rPr>
        <w:t>duanas sobre determinadas materias</w:t>
      </w:r>
      <w:r w:rsidR="00046B89">
        <w:rPr>
          <w:rFonts w:ascii="Verdana" w:hAnsi="Verdana" w:cs="Arial"/>
          <w:color w:val="000000"/>
        </w:rPr>
        <w:t>,</w:t>
      </w:r>
      <w:r w:rsidRPr="00AE6C59">
        <w:rPr>
          <w:rFonts w:ascii="Verdana" w:hAnsi="Verdana" w:cs="Arial"/>
          <w:color w:val="000000"/>
        </w:rPr>
        <w:t xml:space="preserve"> en relación a sus propias operaciones</w:t>
      </w:r>
      <w:r>
        <w:rPr>
          <w:rFonts w:ascii="Verdana" w:hAnsi="Verdana" w:cs="Arial"/>
          <w:color w:val="000000"/>
        </w:rPr>
        <w:t xml:space="preserve">, </w:t>
      </w:r>
      <w:r w:rsidRPr="00AE6C59">
        <w:rPr>
          <w:rFonts w:ascii="Verdana" w:hAnsi="Verdana" w:cs="Arial"/>
          <w:color w:val="000000"/>
        </w:rPr>
        <w:t>logra</w:t>
      </w:r>
      <w:r>
        <w:rPr>
          <w:rFonts w:ascii="Verdana" w:hAnsi="Verdana" w:cs="Arial"/>
          <w:color w:val="000000"/>
        </w:rPr>
        <w:t xml:space="preserve">ndo, a su vez, </w:t>
      </w:r>
      <w:r w:rsidRPr="00AE6C59">
        <w:rPr>
          <w:rFonts w:ascii="Verdana" w:hAnsi="Verdana" w:cs="Arial"/>
          <w:color w:val="000000"/>
        </w:rPr>
        <w:t>mayor publicidad y transparencia a las opiniones vinculantes del Servicio en la aplicación de las normas aduaneras</w:t>
      </w:r>
      <w:r>
        <w:rPr>
          <w:rFonts w:ascii="Verdana" w:hAnsi="Verdana" w:cs="Arial"/>
          <w:color w:val="000000"/>
        </w:rPr>
        <w:t>.</w:t>
      </w:r>
    </w:p>
    <w:p w:rsidR="00EA73AB" w:rsidRDefault="00EA73AB" w:rsidP="00EA73AB">
      <w:pPr>
        <w:tabs>
          <w:tab w:val="num" w:pos="48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La necesidad que dicho procedimiento esté contenido en un sólo cuerpo normativo sistematizado y acorde a las disposiciones establecidas en la ley 19.880.</w:t>
      </w:r>
    </w:p>
    <w:p w:rsidR="00EA73AB" w:rsidRPr="00AE6C59" w:rsidRDefault="00EA73AB" w:rsidP="00EA73AB">
      <w:pPr>
        <w:tabs>
          <w:tab w:val="num" w:pos="48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La necesidad de definir plazos para las distintas etapas del proceso, efectos de su incumplimiento y precisión de las actuaciones de las distintas unidades del Servicio y de los usuarios que interviene en él, de manera de </w:t>
      </w:r>
      <w:r w:rsidRPr="00AE6C59">
        <w:rPr>
          <w:rFonts w:ascii="Verdana" w:hAnsi="Verdana" w:cs="Arial"/>
          <w:color w:val="000000"/>
        </w:rPr>
        <w:t>garantiza</w:t>
      </w:r>
      <w:r>
        <w:rPr>
          <w:rFonts w:ascii="Verdana" w:hAnsi="Verdana" w:cs="Arial"/>
          <w:color w:val="000000"/>
        </w:rPr>
        <w:t xml:space="preserve">r </w:t>
      </w:r>
      <w:r w:rsidRPr="00AE6C59">
        <w:rPr>
          <w:rFonts w:ascii="Verdana" w:hAnsi="Verdana" w:cs="Arial"/>
          <w:color w:val="000000"/>
        </w:rPr>
        <w:t>el ejercicio de los derechos y obligaciones establecidos en la legislación</w:t>
      </w:r>
      <w:r>
        <w:rPr>
          <w:rFonts w:ascii="Verdana" w:hAnsi="Verdana" w:cs="Arial"/>
          <w:color w:val="000000"/>
        </w:rPr>
        <w:t>.</w:t>
      </w:r>
    </w:p>
    <w:p w:rsidR="00EA73AB" w:rsidRDefault="00EA73AB" w:rsidP="00EA73A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AE6C59">
        <w:rPr>
          <w:rFonts w:ascii="Verdana" w:hAnsi="Verdana" w:cs="Arial"/>
          <w:color w:val="000000"/>
        </w:rPr>
        <w:t xml:space="preserve">Que en razón de lo anterior, se hace necesario </w:t>
      </w:r>
      <w:r>
        <w:rPr>
          <w:rFonts w:ascii="Verdana" w:hAnsi="Verdana" w:cs="Arial"/>
          <w:color w:val="000000"/>
        </w:rPr>
        <w:t>reemplazar</w:t>
      </w:r>
      <w:bookmarkStart w:id="0" w:name="_GoBack"/>
      <w:bookmarkEnd w:id="0"/>
      <w:r>
        <w:rPr>
          <w:rFonts w:ascii="Verdana" w:hAnsi="Verdana" w:cs="Arial"/>
          <w:color w:val="000000"/>
        </w:rPr>
        <w:t xml:space="preserve"> el </w:t>
      </w:r>
      <w:r w:rsidRPr="00AE6C59">
        <w:rPr>
          <w:rFonts w:ascii="Verdana" w:hAnsi="Verdana" w:cs="Arial"/>
          <w:color w:val="000000"/>
        </w:rPr>
        <w:t>procedimiento que regul</w:t>
      </w:r>
      <w:r>
        <w:rPr>
          <w:rFonts w:ascii="Verdana" w:hAnsi="Verdana" w:cs="Arial"/>
          <w:color w:val="000000"/>
        </w:rPr>
        <w:t xml:space="preserve">a </w:t>
      </w:r>
      <w:r w:rsidRPr="00AE6C59">
        <w:rPr>
          <w:rFonts w:ascii="Verdana" w:hAnsi="Verdana" w:cs="Arial"/>
          <w:color w:val="000000"/>
        </w:rPr>
        <w:t>la emisión de resoluciones anticipadas</w:t>
      </w:r>
      <w:r>
        <w:rPr>
          <w:rFonts w:ascii="Verdana" w:hAnsi="Verdana" w:cs="Arial"/>
          <w:color w:val="000000"/>
        </w:rPr>
        <w:t xml:space="preserve">, </w:t>
      </w:r>
      <w:r w:rsidR="00046B89">
        <w:rPr>
          <w:rFonts w:ascii="Verdana" w:hAnsi="Verdana" w:cs="Arial"/>
          <w:color w:val="000000"/>
        </w:rPr>
        <w:t xml:space="preserve">a que se refiere la </w:t>
      </w:r>
      <w:r w:rsidR="00046B89" w:rsidRPr="00AE6C59">
        <w:rPr>
          <w:rFonts w:ascii="Verdana" w:hAnsi="Verdana" w:cs="Arial"/>
          <w:color w:val="000000"/>
        </w:rPr>
        <w:t>R</w:t>
      </w:r>
      <w:r w:rsidR="00046B89">
        <w:rPr>
          <w:rFonts w:ascii="Verdana" w:hAnsi="Verdana" w:cs="Arial"/>
          <w:color w:val="000000"/>
        </w:rPr>
        <w:t xml:space="preserve">esolución Exenta </w:t>
      </w:r>
      <w:r w:rsidR="00046B89" w:rsidRPr="00AE6C59">
        <w:rPr>
          <w:rFonts w:ascii="Verdana" w:hAnsi="Verdana" w:cs="Arial"/>
          <w:color w:val="000000"/>
        </w:rPr>
        <w:t>Nº 9422</w:t>
      </w:r>
      <w:r w:rsidR="00046B89">
        <w:rPr>
          <w:rFonts w:ascii="Verdana" w:hAnsi="Verdana" w:cs="Arial"/>
          <w:color w:val="000000"/>
        </w:rPr>
        <w:t xml:space="preserve">, de 29.12.2008, y sus modificaciones, </w:t>
      </w:r>
      <w:r>
        <w:rPr>
          <w:rFonts w:ascii="Verdana" w:hAnsi="Verdana" w:cs="Arial"/>
          <w:color w:val="000000"/>
        </w:rPr>
        <w:t>por el contenido en la presente resolución.</w:t>
      </w:r>
    </w:p>
    <w:p w:rsidR="00046B89" w:rsidRDefault="00046B89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br w:type="page"/>
      </w:r>
    </w:p>
    <w:p w:rsidR="00046B89" w:rsidRDefault="00046B89" w:rsidP="00AE6C5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AE6C59" w:rsidRPr="00AE6C59" w:rsidRDefault="00AE6C59" w:rsidP="00AE6C5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AE6C59">
        <w:rPr>
          <w:rFonts w:ascii="Verdana" w:hAnsi="Verdana" w:cs="Arial"/>
          <w:b/>
          <w:bCs/>
          <w:color w:val="000000"/>
        </w:rPr>
        <w:t>TENIENDO PRESENTE,</w:t>
      </w:r>
    </w:p>
    <w:p w:rsidR="00AE6C59" w:rsidRPr="00AE6C59" w:rsidRDefault="00C91448" w:rsidP="00C91448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</w:t>
      </w:r>
      <w:r w:rsidR="00AE6C59" w:rsidRPr="00AE6C59">
        <w:rPr>
          <w:rFonts w:ascii="Verdana" w:hAnsi="Verdana" w:cs="Arial"/>
          <w:color w:val="000000"/>
        </w:rPr>
        <w:t>as facultades que me otorga el artículo 4°, N°s 7 y 8 del decreto con fuerza de ley Nº 329, de 1979, del Ministerio de Hacienda, Ley Orgánica del Servicio de Aduanas, y la Resolución Nº 1.600/08 de la Contraloría General de la República, sobre exención de trámite de toma de razón, dicto la siguiente:</w:t>
      </w:r>
    </w:p>
    <w:p w:rsidR="00AE6C59" w:rsidRPr="00AE6C59" w:rsidRDefault="00AE6C59" w:rsidP="00AE6C59">
      <w:pPr>
        <w:tabs>
          <w:tab w:val="left" w:pos="600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AE6C59">
        <w:rPr>
          <w:rFonts w:ascii="Verdana" w:hAnsi="Verdana" w:cs="Arial"/>
          <w:b/>
          <w:bCs/>
          <w:color w:val="000000"/>
        </w:rPr>
        <w:t>RESOLUCIÓN</w:t>
      </w:r>
    </w:p>
    <w:p w:rsidR="00C91448" w:rsidRPr="00C91448" w:rsidRDefault="00C91448" w:rsidP="00C9144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C91448">
        <w:rPr>
          <w:rFonts w:ascii="Arial" w:hAnsi="Arial" w:cs="Arial"/>
          <w:color w:val="000000"/>
        </w:rPr>
        <w:t xml:space="preserve">Derógase la Resolución N° 9.422, de </w:t>
      </w:r>
      <w:r w:rsidRPr="00C91448">
        <w:rPr>
          <w:rFonts w:ascii="Verdana" w:hAnsi="Verdana" w:cs="Arial"/>
          <w:color w:val="000000"/>
        </w:rPr>
        <w:t>29.12.2008, y sus medicaciones</w:t>
      </w:r>
    </w:p>
    <w:p w:rsidR="00C91448" w:rsidRPr="00C91448" w:rsidRDefault="00C91448" w:rsidP="00C91448">
      <w:pPr>
        <w:pStyle w:val="Prrafodelista"/>
        <w:tabs>
          <w:tab w:val="left" w:pos="600"/>
          <w:tab w:val="left" w:pos="212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:rsidR="00C91448" w:rsidRPr="00C91448" w:rsidRDefault="00C91448" w:rsidP="00C9144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C91448">
        <w:rPr>
          <w:rFonts w:ascii="Arial" w:hAnsi="Arial" w:cs="Arial"/>
          <w:bCs/>
          <w:color w:val="000000"/>
        </w:rPr>
        <w:t>Apruébese el siguiente “Procedimiento para la emisión de Resoluciones Anticipadas”</w:t>
      </w:r>
    </w:p>
    <w:p w:rsidR="00C91448" w:rsidRPr="00C91448" w:rsidRDefault="00C91448" w:rsidP="00C91448">
      <w:pPr>
        <w:pStyle w:val="Prrafodelista"/>
        <w:rPr>
          <w:rFonts w:ascii="Arial" w:hAnsi="Arial" w:cs="Arial"/>
          <w:color w:val="000000"/>
        </w:rPr>
      </w:pPr>
    </w:p>
    <w:p w:rsidR="00C91448" w:rsidRPr="00C91448" w:rsidRDefault="00C91448" w:rsidP="00C9144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</w:rPr>
      </w:pPr>
      <w:r w:rsidRPr="00C91448">
        <w:rPr>
          <w:rFonts w:ascii="Arial" w:hAnsi="Arial" w:cs="Arial"/>
          <w:color w:val="000000"/>
        </w:rPr>
        <w:t>La presente resolución comenzará a regir 90 días después de su publicación en el Diario Oficial.</w:t>
      </w:r>
    </w:p>
    <w:p w:rsidR="00C91448" w:rsidRDefault="00C91448" w:rsidP="00C91448">
      <w:pPr>
        <w:pStyle w:val="Prrafodelista"/>
        <w:rPr>
          <w:rFonts w:ascii="Arial" w:hAnsi="Arial" w:cs="Arial"/>
          <w:b/>
          <w:bCs/>
          <w:color w:val="000000"/>
        </w:rPr>
      </w:pPr>
    </w:p>
    <w:p w:rsidR="00C91448" w:rsidRPr="00C91448" w:rsidRDefault="00C91448" w:rsidP="00F5035D">
      <w:pPr>
        <w:tabs>
          <w:tab w:val="left" w:pos="600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C91448">
        <w:rPr>
          <w:rFonts w:ascii="Arial" w:hAnsi="Arial" w:cs="Arial"/>
          <w:b/>
          <w:bCs/>
          <w:color w:val="000000"/>
        </w:rPr>
        <w:t>ANÓTESE, COMUNÍQUESE Y PUBLÍQUESE EN EL DIARIO OFICIAL Y EN LA PÁGINA WEB DEL SERVICIO</w:t>
      </w:r>
    </w:p>
    <w:p w:rsidR="00C91448" w:rsidRPr="00ED77E7" w:rsidRDefault="00C91448" w:rsidP="00C91448">
      <w:pPr>
        <w:tabs>
          <w:tab w:val="left" w:pos="600"/>
          <w:tab w:val="left" w:pos="2127"/>
        </w:tabs>
        <w:autoSpaceDE w:val="0"/>
        <w:autoSpaceDN w:val="0"/>
        <w:adjustRightInd w:val="0"/>
        <w:ind w:left="2127" w:hanging="567"/>
        <w:rPr>
          <w:rFonts w:ascii="Arial" w:hAnsi="Arial" w:cs="Arial"/>
          <w:b/>
          <w:bCs/>
          <w:color w:val="000000"/>
        </w:rPr>
      </w:pPr>
    </w:p>
    <w:p w:rsidR="00AE6C59" w:rsidRDefault="00AE6C59">
      <w:pPr>
        <w:rPr>
          <w:rFonts w:ascii="Verdana" w:hAnsi="Verdana" w:cs="Arial"/>
          <w:b/>
          <w:bCs/>
          <w:color w:val="000000"/>
        </w:rPr>
      </w:pPr>
    </w:p>
    <w:p w:rsidR="00C91448" w:rsidRDefault="00C91448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br w:type="page"/>
      </w:r>
    </w:p>
    <w:p w:rsidR="00C91448" w:rsidRDefault="00C91448" w:rsidP="00C91448">
      <w:pPr>
        <w:jc w:val="center"/>
        <w:rPr>
          <w:rFonts w:ascii="Verdana" w:hAnsi="Verdana" w:cs="Arial"/>
          <w:b/>
          <w:bCs/>
          <w:color w:val="000000"/>
        </w:rPr>
      </w:pPr>
    </w:p>
    <w:p w:rsidR="005A1A62" w:rsidRPr="00C15B79" w:rsidRDefault="005A1A62" w:rsidP="00C91448">
      <w:pPr>
        <w:jc w:val="center"/>
        <w:rPr>
          <w:rFonts w:ascii="Verdana" w:hAnsi="Verdana" w:cs="Arial"/>
          <w:b/>
          <w:bCs/>
          <w:color w:val="000000"/>
        </w:rPr>
      </w:pPr>
      <w:r w:rsidRPr="00C15B79">
        <w:rPr>
          <w:rFonts w:ascii="Verdana" w:hAnsi="Verdana" w:cs="Arial"/>
          <w:b/>
          <w:bCs/>
          <w:color w:val="000000"/>
        </w:rPr>
        <w:t>PROCEDIMIENTO PARA LA EMISIÓN DE</w:t>
      </w:r>
    </w:p>
    <w:p w:rsidR="005A1A62" w:rsidRPr="00C15B79" w:rsidRDefault="005A1A62" w:rsidP="005A1A62">
      <w:pPr>
        <w:spacing w:after="0"/>
        <w:jc w:val="center"/>
        <w:rPr>
          <w:rFonts w:ascii="Verdana" w:hAnsi="Verdana" w:cs="Arial"/>
          <w:b/>
          <w:bCs/>
          <w:color w:val="000000"/>
        </w:rPr>
      </w:pPr>
      <w:r w:rsidRPr="00C15B79">
        <w:rPr>
          <w:rFonts w:ascii="Verdana" w:hAnsi="Verdana" w:cs="Arial"/>
          <w:b/>
          <w:bCs/>
          <w:color w:val="000000"/>
        </w:rPr>
        <w:t>RESOLUCIONES ANTICIPADAS</w:t>
      </w:r>
    </w:p>
    <w:p w:rsidR="005A1A62" w:rsidRPr="00C15B79" w:rsidRDefault="005A1A62" w:rsidP="005A1A62">
      <w:pPr>
        <w:pStyle w:val="Prrafodelista"/>
        <w:spacing w:after="0" w:line="240" w:lineRule="auto"/>
        <w:ind w:left="360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DEFINICIONES</w:t>
      </w:r>
    </w:p>
    <w:p w:rsidR="005A1A62" w:rsidRPr="00C15B79" w:rsidRDefault="005A1A62" w:rsidP="005A1A62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  <w:r w:rsidRPr="00C15B79">
        <w:rPr>
          <w:rFonts w:ascii="Verdana" w:hAnsi="Verdana"/>
          <w:b/>
        </w:rPr>
        <w:t>Resolución Anticipada</w:t>
      </w:r>
      <w:r w:rsidRPr="00C15B79">
        <w:rPr>
          <w:rFonts w:ascii="Verdana" w:hAnsi="Verdana"/>
        </w:rPr>
        <w:t xml:space="preserve">: Es </w:t>
      </w:r>
      <w:r w:rsidR="003A79D5" w:rsidRPr="00C15B79">
        <w:rPr>
          <w:rFonts w:ascii="Verdana" w:hAnsi="Verdana"/>
        </w:rPr>
        <w:t xml:space="preserve">el pronunciamiento </w:t>
      </w:r>
      <w:r w:rsidRPr="00C15B79">
        <w:rPr>
          <w:rFonts w:ascii="Verdana" w:hAnsi="Verdana"/>
        </w:rPr>
        <w:t>oficial y vinculante</w:t>
      </w:r>
      <w:r w:rsidR="00EE7BB1" w:rsidRPr="00C15B79">
        <w:rPr>
          <w:rFonts w:ascii="Verdana" w:hAnsi="Verdana"/>
        </w:rPr>
        <w:t>,</w:t>
      </w:r>
      <w:r w:rsidR="0087311A" w:rsidRPr="00C15B79">
        <w:rPr>
          <w:rFonts w:ascii="Verdana" w:hAnsi="Verdana"/>
        </w:rPr>
        <w:t xml:space="preserve"> emitid</w:t>
      </w:r>
      <w:r w:rsidR="003A79D5" w:rsidRPr="00C15B79">
        <w:rPr>
          <w:rFonts w:ascii="Verdana" w:hAnsi="Verdana"/>
        </w:rPr>
        <w:t>o</w:t>
      </w:r>
      <w:r w:rsidR="0087311A" w:rsidRPr="00C15B79">
        <w:rPr>
          <w:rFonts w:ascii="Verdana" w:hAnsi="Verdana"/>
        </w:rPr>
        <w:t xml:space="preserve"> por </w:t>
      </w:r>
      <w:r w:rsidR="00465259" w:rsidRPr="00C15B79">
        <w:rPr>
          <w:rFonts w:ascii="Verdana" w:hAnsi="Verdana"/>
        </w:rPr>
        <w:t xml:space="preserve">escrito por </w:t>
      </w:r>
      <w:r w:rsidR="00A04882" w:rsidRPr="00C15B79">
        <w:rPr>
          <w:rFonts w:ascii="Verdana" w:hAnsi="Verdana"/>
        </w:rPr>
        <w:t xml:space="preserve">el </w:t>
      </w:r>
      <w:r w:rsidR="0087311A" w:rsidRPr="00C15B79">
        <w:rPr>
          <w:rFonts w:ascii="Verdana" w:hAnsi="Verdana"/>
        </w:rPr>
        <w:t>Servicio Nacional de Aduanas</w:t>
      </w:r>
      <w:r w:rsidRPr="00C15B79">
        <w:rPr>
          <w:rFonts w:ascii="Verdana" w:hAnsi="Verdana"/>
        </w:rPr>
        <w:t xml:space="preserve">, con anterioridad a </w:t>
      </w:r>
      <w:r w:rsidR="00C635B6" w:rsidRPr="00C15B79">
        <w:rPr>
          <w:rFonts w:ascii="Verdana" w:hAnsi="Verdana"/>
        </w:rPr>
        <w:t xml:space="preserve">la tramitación de </w:t>
      </w:r>
      <w:r w:rsidRPr="00C15B79">
        <w:rPr>
          <w:rFonts w:ascii="Verdana" w:hAnsi="Verdana"/>
        </w:rPr>
        <w:t xml:space="preserve">una </w:t>
      </w:r>
      <w:r w:rsidR="00C635B6" w:rsidRPr="00C15B79">
        <w:rPr>
          <w:rFonts w:ascii="Verdana" w:hAnsi="Verdana"/>
        </w:rPr>
        <w:t xml:space="preserve">destinación </w:t>
      </w:r>
      <w:r w:rsidRPr="00C15B79">
        <w:rPr>
          <w:rFonts w:ascii="Verdana" w:hAnsi="Verdana"/>
        </w:rPr>
        <w:t>de importación</w:t>
      </w:r>
      <w:r w:rsidR="00B1484A" w:rsidRPr="00C15B79">
        <w:rPr>
          <w:rFonts w:ascii="Verdana" w:hAnsi="Verdana"/>
        </w:rPr>
        <w:t xml:space="preserve">, </w:t>
      </w:r>
      <w:r w:rsidRPr="00C15B79">
        <w:rPr>
          <w:rFonts w:ascii="Verdana" w:hAnsi="Verdana"/>
        </w:rPr>
        <w:t>exportación</w:t>
      </w:r>
      <w:r w:rsidR="00C635B6" w:rsidRPr="00C15B79">
        <w:rPr>
          <w:rFonts w:ascii="Verdana" w:hAnsi="Verdana"/>
        </w:rPr>
        <w:t xml:space="preserve"> o </w:t>
      </w:r>
      <w:r w:rsidR="00B1484A" w:rsidRPr="00C15B79">
        <w:rPr>
          <w:rFonts w:ascii="Verdana" w:hAnsi="Verdana"/>
        </w:rPr>
        <w:t>reimportación</w:t>
      </w:r>
      <w:r w:rsidRPr="00C15B79">
        <w:rPr>
          <w:rFonts w:ascii="Verdana" w:hAnsi="Verdana"/>
        </w:rPr>
        <w:t xml:space="preserve"> </w:t>
      </w:r>
      <w:r w:rsidR="00B1484A" w:rsidRPr="00C15B79">
        <w:rPr>
          <w:rFonts w:ascii="Verdana" w:hAnsi="Verdana"/>
        </w:rPr>
        <w:t xml:space="preserve">o </w:t>
      </w:r>
      <w:r w:rsidR="00C635B6" w:rsidRPr="00C15B79">
        <w:rPr>
          <w:rFonts w:ascii="Verdana" w:hAnsi="Verdana"/>
        </w:rPr>
        <w:t xml:space="preserve">de una </w:t>
      </w:r>
      <w:r w:rsidR="00B1484A" w:rsidRPr="00C15B79">
        <w:rPr>
          <w:rFonts w:ascii="Verdana" w:hAnsi="Verdana"/>
        </w:rPr>
        <w:t xml:space="preserve">solicitud de reintegro de gravámenes, </w:t>
      </w:r>
      <w:r w:rsidR="00C635B6" w:rsidRPr="00C15B79">
        <w:rPr>
          <w:rFonts w:ascii="Verdana" w:hAnsi="Verdana"/>
        </w:rPr>
        <w:t xml:space="preserve">respecto </w:t>
      </w:r>
      <w:r w:rsidR="00315101">
        <w:rPr>
          <w:rFonts w:ascii="Verdana" w:hAnsi="Verdana"/>
        </w:rPr>
        <w:t>de</w:t>
      </w:r>
      <w:r w:rsidR="0087311A" w:rsidRPr="00C15B79">
        <w:rPr>
          <w:rFonts w:ascii="Verdana" w:hAnsi="Verdana"/>
        </w:rPr>
        <w:t xml:space="preserve"> alguna </w:t>
      </w:r>
      <w:r w:rsidR="003F1E0E" w:rsidRPr="00C15B79">
        <w:rPr>
          <w:rFonts w:ascii="Verdana" w:hAnsi="Verdana"/>
        </w:rPr>
        <w:t xml:space="preserve">de </w:t>
      </w:r>
      <w:r w:rsidRPr="00C15B79">
        <w:rPr>
          <w:rFonts w:ascii="Verdana" w:hAnsi="Verdana"/>
        </w:rPr>
        <w:t>las materias a que se refiere el N°2 siguiente.</w:t>
      </w:r>
    </w:p>
    <w:p w:rsidR="005A1A62" w:rsidRPr="00C15B79" w:rsidRDefault="005A1A62" w:rsidP="005A1A62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</w:rPr>
      </w:pPr>
      <w:r w:rsidRPr="00C15B79">
        <w:rPr>
          <w:rFonts w:ascii="Verdana" w:hAnsi="Verdana"/>
          <w:b/>
        </w:rPr>
        <w:t>Solicitante:</w:t>
      </w:r>
      <w:r w:rsidRPr="00C15B79">
        <w:rPr>
          <w:rFonts w:ascii="Verdana" w:hAnsi="Verdana"/>
        </w:rPr>
        <w:t xml:space="preserve"> es el eventual importador, exportador o productor de la mercancía</w:t>
      </w:r>
      <w:r w:rsidR="00CB40C0" w:rsidRPr="00C15B79">
        <w:rPr>
          <w:rFonts w:ascii="Verdana" w:hAnsi="Verdana"/>
        </w:rPr>
        <w:t>,</w:t>
      </w:r>
      <w:r w:rsidRPr="00C15B79">
        <w:rPr>
          <w:rFonts w:ascii="Verdana" w:hAnsi="Verdana"/>
        </w:rPr>
        <w:t xml:space="preserve"> que por sí</w:t>
      </w:r>
      <w:r w:rsidR="00A545A9">
        <w:rPr>
          <w:rFonts w:ascii="Verdana" w:hAnsi="Verdana"/>
        </w:rPr>
        <w:t xml:space="preserve"> o</w:t>
      </w:r>
      <w:r w:rsidRPr="00C15B79">
        <w:rPr>
          <w:rFonts w:ascii="Verdana" w:hAnsi="Verdana"/>
        </w:rPr>
        <w:t xml:space="preserve"> </w:t>
      </w:r>
      <w:r w:rsidR="003F1E0E" w:rsidRPr="00C15B79">
        <w:rPr>
          <w:rFonts w:ascii="Verdana" w:hAnsi="Verdana"/>
        </w:rPr>
        <w:t xml:space="preserve">a </w:t>
      </w:r>
      <w:r w:rsidRPr="00C15B79">
        <w:rPr>
          <w:rFonts w:ascii="Verdana" w:hAnsi="Verdana"/>
        </w:rPr>
        <w:t xml:space="preserve">través </w:t>
      </w:r>
      <w:r w:rsidR="003F1E0E" w:rsidRPr="00C15B79">
        <w:rPr>
          <w:rFonts w:ascii="Verdana" w:hAnsi="Verdana"/>
        </w:rPr>
        <w:t xml:space="preserve">de un Agente de Aduanas o </w:t>
      </w:r>
      <w:r w:rsidRPr="00C15B79">
        <w:rPr>
          <w:rFonts w:ascii="Verdana" w:hAnsi="Verdana"/>
        </w:rPr>
        <w:t>de un representante legalmente autorizado</w:t>
      </w:r>
      <w:r w:rsidR="003F1E0E" w:rsidRPr="00C15B79">
        <w:rPr>
          <w:rFonts w:ascii="Verdana" w:hAnsi="Verdana"/>
        </w:rPr>
        <w:t>, r</w:t>
      </w:r>
      <w:r w:rsidRPr="00C15B79">
        <w:rPr>
          <w:rFonts w:ascii="Verdana" w:hAnsi="Verdana"/>
        </w:rPr>
        <w:t>equiere la emisión de una resolución anticipada.</w:t>
      </w:r>
    </w:p>
    <w:p w:rsidR="005A1A62" w:rsidRPr="00C15B79" w:rsidRDefault="005A1A62" w:rsidP="005A1A62">
      <w:pPr>
        <w:pStyle w:val="Prrafodelista"/>
        <w:spacing w:after="0"/>
        <w:ind w:left="426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 xml:space="preserve">MATERIAS </w:t>
      </w:r>
      <w:r w:rsidR="00990048" w:rsidRPr="00C15B79">
        <w:rPr>
          <w:rFonts w:ascii="Verdana" w:hAnsi="Verdana"/>
          <w:b/>
        </w:rPr>
        <w:t xml:space="preserve">QUE PUEDEN </w:t>
      </w:r>
      <w:r w:rsidR="00465259" w:rsidRPr="00C15B79">
        <w:rPr>
          <w:rFonts w:ascii="Verdana" w:hAnsi="Verdana"/>
          <w:b/>
        </w:rPr>
        <w:t xml:space="preserve">SER </w:t>
      </w:r>
      <w:r w:rsidRPr="00C15B79">
        <w:rPr>
          <w:rFonts w:ascii="Verdana" w:hAnsi="Verdana"/>
          <w:b/>
        </w:rPr>
        <w:t xml:space="preserve">OBJETO DE </w:t>
      </w:r>
      <w:r w:rsidR="00465259" w:rsidRPr="00C15B79">
        <w:rPr>
          <w:rFonts w:ascii="Verdana" w:hAnsi="Verdana"/>
          <w:b/>
        </w:rPr>
        <w:t xml:space="preserve">UNA </w:t>
      </w:r>
      <w:r w:rsidRPr="00C15B79">
        <w:rPr>
          <w:rFonts w:ascii="Verdana" w:hAnsi="Verdana"/>
          <w:b/>
        </w:rPr>
        <w:t>RESOLUCION ANTICIPADA</w:t>
      </w:r>
    </w:p>
    <w:p w:rsidR="005A1A62" w:rsidRPr="00C15B79" w:rsidRDefault="005A1A62" w:rsidP="005A1A62">
      <w:pPr>
        <w:pStyle w:val="Prrafodelista"/>
        <w:spacing w:after="0" w:line="240" w:lineRule="auto"/>
        <w:ind w:left="360"/>
        <w:jc w:val="both"/>
        <w:rPr>
          <w:rFonts w:ascii="Verdana" w:hAnsi="Verdana"/>
          <w:b/>
        </w:rPr>
      </w:pPr>
    </w:p>
    <w:p w:rsidR="005A1A62" w:rsidRPr="00C15B79" w:rsidRDefault="005A1A62" w:rsidP="00B1484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C15B79">
        <w:rPr>
          <w:rFonts w:ascii="Verdana" w:hAnsi="Verdana"/>
        </w:rPr>
        <w:t>Clasificación arancelaria de la mercancía</w:t>
      </w:r>
    </w:p>
    <w:p w:rsidR="005A1A62" w:rsidRPr="00C15B79" w:rsidRDefault="005A1A62" w:rsidP="00B1484A">
      <w:pPr>
        <w:pStyle w:val="Prrafode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Aplicación de criterios o método de valoración </w:t>
      </w:r>
    </w:p>
    <w:p w:rsidR="00B1484A" w:rsidRPr="00C15B79" w:rsidRDefault="00B1484A" w:rsidP="00B1484A">
      <w:pPr>
        <w:pStyle w:val="Prrafode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Reconocimiento del derecho a una preferencia arancelaria o la evaluación del </w:t>
      </w:r>
      <w:r w:rsidR="00465259" w:rsidRPr="00C15B79">
        <w:rPr>
          <w:rFonts w:ascii="Verdana" w:hAnsi="Verdana"/>
        </w:rPr>
        <w:t xml:space="preserve">carácter </w:t>
      </w:r>
      <w:r w:rsidRPr="00C15B79">
        <w:rPr>
          <w:rFonts w:ascii="Verdana" w:hAnsi="Verdana"/>
        </w:rPr>
        <w:t>orig</w:t>
      </w:r>
      <w:r w:rsidR="00465259" w:rsidRPr="00C15B79">
        <w:rPr>
          <w:rFonts w:ascii="Verdana" w:hAnsi="Verdana"/>
        </w:rPr>
        <w:t xml:space="preserve">inario de </w:t>
      </w:r>
      <w:r w:rsidRPr="00C15B79">
        <w:rPr>
          <w:rFonts w:ascii="Verdana" w:hAnsi="Verdana"/>
        </w:rPr>
        <w:t>una mercadería</w:t>
      </w:r>
      <w:r w:rsidR="00F07750" w:rsidRPr="00C15B79">
        <w:rPr>
          <w:rFonts w:ascii="Verdana" w:hAnsi="Verdana"/>
        </w:rPr>
        <w:t xml:space="preserve">, </w:t>
      </w:r>
      <w:r w:rsidRPr="00C15B79">
        <w:rPr>
          <w:rFonts w:ascii="Verdana" w:hAnsi="Verdana"/>
        </w:rPr>
        <w:t>determinad</w:t>
      </w:r>
      <w:r w:rsidR="00F07750" w:rsidRPr="00C15B79">
        <w:rPr>
          <w:rFonts w:ascii="Verdana" w:hAnsi="Verdana"/>
        </w:rPr>
        <w:t>o</w:t>
      </w:r>
      <w:r w:rsidR="00465259" w:rsidRPr="00C15B79">
        <w:rPr>
          <w:rFonts w:ascii="Verdana" w:hAnsi="Verdana"/>
        </w:rPr>
        <w:t xml:space="preserve"> conforme a un acuerdo comercial suscrito por Chile</w:t>
      </w:r>
      <w:r w:rsidRPr="00C15B79">
        <w:rPr>
          <w:rFonts w:ascii="Verdana" w:hAnsi="Verdana"/>
        </w:rPr>
        <w:t xml:space="preserve"> </w:t>
      </w:r>
    </w:p>
    <w:p w:rsidR="007B134E" w:rsidRPr="00C15B79" w:rsidRDefault="007B134E" w:rsidP="007B134E">
      <w:pPr>
        <w:pStyle w:val="Prrafode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C15B79">
        <w:rPr>
          <w:rFonts w:ascii="Verdana" w:hAnsi="Verdana"/>
        </w:rPr>
        <w:t>Aplicación de normas sobre desgravación o exención del pago de gravámenes aduaneros</w:t>
      </w:r>
    </w:p>
    <w:p w:rsidR="005A1A62" w:rsidRPr="00C15B79" w:rsidRDefault="005A1A62" w:rsidP="00B1484A">
      <w:pPr>
        <w:pStyle w:val="Prrafode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Reintegro de derechos y demás gravámenes aduaneros </w:t>
      </w:r>
    </w:p>
    <w:p w:rsidR="005A1A62" w:rsidRPr="00C15B79" w:rsidRDefault="005A1A62" w:rsidP="00B1484A">
      <w:pPr>
        <w:pStyle w:val="Prrafode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C15B79">
        <w:rPr>
          <w:rFonts w:ascii="Verdana" w:hAnsi="Verdana"/>
        </w:rPr>
        <w:t>Otras materias de carácter aduanero que expresamente se incluyan en acuerdos comerciales suscritos por Chile.</w:t>
      </w:r>
    </w:p>
    <w:p w:rsidR="005A1A62" w:rsidRPr="00C15B79" w:rsidRDefault="005A1A62" w:rsidP="005A1A62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CONFIDENCIALIDAD DE LA INFORMACION</w:t>
      </w:r>
    </w:p>
    <w:p w:rsidR="005A1A62" w:rsidRPr="00C15B79" w:rsidRDefault="005A1A62" w:rsidP="005A1A62">
      <w:pPr>
        <w:pStyle w:val="Prrafodelista"/>
        <w:spacing w:after="0"/>
        <w:ind w:left="360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</w:rPr>
      </w:pPr>
      <w:r w:rsidRPr="00C15B79">
        <w:rPr>
          <w:rFonts w:ascii="Verdana" w:hAnsi="Verdana"/>
        </w:rPr>
        <w:t>El solicitante podrá requerir reserva de la información cuya divulgación pudiera causar daños significativos a su posición competitiva, debiendo señalar y fundamentar las causales de reserva. Con todo, el tratamiento de la información se regirá por la</w:t>
      </w:r>
      <w:r w:rsidR="0087311A" w:rsidRPr="00C15B79">
        <w:rPr>
          <w:rFonts w:ascii="Verdana" w:hAnsi="Verdana"/>
        </w:rPr>
        <w:t xml:space="preserve"> ley 20.285 sobre </w:t>
      </w:r>
      <w:r w:rsidRPr="00C15B79">
        <w:rPr>
          <w:rFonts w:ascii="Verdana" w:hAnsi="Verdana"/>
        </w:rPr>
        <w:t>acceso</w:t>
      </w:r>
      <w:r w:rsidR="003F1E0E" w:rsidRPr="00C15B79">
        <w:rPr>
          <w:rFonts w:ascii="Verdana" w:hAnsi="Verdana"/>
        </w:rPr>
        <w:t xml:space="preserve"> a la información pública.</w:t>
      </w:r>
    </w:p>
    <w:p w:rsidR="00957909" w:rsidRPr="00C15B79" w:rsidRDefault="00957909" w:rsidP="005A1A6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TRAMITACION DE UNA RESOLUCION ANTICIPADA</w:t>
      </w:r>
    </w:p>
    <w:p w:rsidR="00A93331" w:rsidRPr="00C15B79" w:rsidRDefault="00A93331" w:rsidP="00A93331">
      <w:pPr>
        <w:pStyle w:val="Prrafodelista"/>
        <w:spacing w:after="0"/>
        <w:ind w:left="360"/>
        <w:jc w:val="both"/>
        <w:rPr>
          <w:rFonts w:ascii="Verdana" w:hAnsi="Verdana"/>
          <w:b/>
        </w:rPr>
      </w:pPr>
    </w:p>
    <w:p w:rsidR="005A1A62" w:rsidRPr="00C15B79" w:rsidRDefault="00A93331" w:rsidP="00A93331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R</w:t>
      </w:r>
      <w:r w:rsidR="005A1A62" w:rsidRPr="00C15B79">
        <w:rPr>
          <w:rFonts w:ascii="Verdana" w:hAnsi="Verdana"/>
          <w:b/>
        </w:rPr>
        <w:t>EQUISITOS GENERALES</w:t>
      </w:r>
    </w:p>
    <w:p w:rsidR="005A1A62" w:rsidRPr="00C15B79" w:rsidRDefault="005A1A62" w:rsidP="005A1A62">
      <w:pPr>
        <w:pStyle w:val="Prrafodelista"/>
        <w:spacing w:after="0"/>
        <w:ind w:left="792"/>
        <w:jc w:val="both"/>
        <w:rPr>
          <w:rFonts w:ascii="Verdana" w:hAnsi="Verdana"/>
          <w:b/>
        </w:rPr>
      </w:pPr>
    </w:p>
    <w:p w:rsidR="005A1A62" w:rsidRPr="00C15B79" w:rsidRDefault="005A1A62" w:rsidP="005A1A62">
      <w:pPr>
        <w:pStyle w:val="Prrafodelista"/>
        <w:spacing w:after="0"/>
        <w:ind w:left="1134" w:firstLine="2"/>
        <w:jc w:val="both"/>
        <w:rPr>
          <w:rFonts w:ascii="Verdana" w:hAnsi="Verdana"/>
        </w:rPr>
      </w:pPr>
      <w:r w:rsidRPr="00C15B79">
        <w:rPr>
          <w:rFonts w:ascii="Verdana" w:hAnsi="Verdana"/>
        </w:rPr>
        <w:t>La solicitud deberá:</w:t>
      </w:r>
    </w:p>
    <w:p w:rsidR="005A1A62" w:rsidRPr="00C15B79" w:rsidRDefault="005A1A62" w:rsidP="005A1A62">
      <w:pPr>
        <w:pStyle w:val="Prrafodelista"/>
        <w:spacing w:after="0"/>
        <w:ind w:left="792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Presentarse por escrito, en idioma español, ante la Subdirección Técnica de la Dirección Nacional de Aduanas, Plaza Sotomayor N° 60, Valparaíso, Chile</w:t>
      </w:r>
      <w:r w:rsidR="00C137DD" w:rsidRPr="00C15B79">
        <w:rPr>
          <w:rFonts w:ascii="Verdana" w:hAnsi="Verdana"/>
        </w:rPr>
        <w:t>,</w:t>
      </w:r>
      <w:r w:rsidRPr="00C15B79">
        <w:rPr>
          <w:rFonts w:ascii="Verdana" w:hAnsi="Verdana"/>
        </w:rPr>
        <w:t xml:space="preserve"> con indicación del nombre completo o razón social,  número de cédula de identidad o Rol </w:t>
      </w:r>
      <w:r w:rsidR="00881F5B" w:rsidRPr="00C15B79">
        <w:rPr>
          <w:rFonts w:ascii="Verdana" w:hAnsi="Verdana"/>
        </w:rPr>
        <w:t>Único</w:t>
      </w:r>
      <w:r w:rsidRPr="00C15B79">
        <w:rPr>
          <w:rFonts w:ascii="Verdana" w:hAnsi="Verdana"/>
        </w:rPr>
        <w:t xml:space="preserve"> Tributario, según corresponda, dirección, teléfono y correo electrónico, del solicitante.</w:t>
      </w:r>
    </w:p>
    <w:p w:rsidR="00581C5B" w:rsidRPr="00C15B79" w:rsidRDefault="00581C5B" w:rsidP="00581C5B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  <w:r w:rsidRPr="00C15B79">
        <w:rPr>
          <w:rFonts w:ascii="Verdana" w:hAnsi="Verdana"/>
        </w:rPr>
        <w:t>En caso que el solicitante actúe a</w:t>
      </w:r>
      <w:r w:rsidR="00581C5B" w:rsidRPr="00C15B79">
        <w:rPr>
          <w:rFonts w:ascii="Verdana" w:hAnsi="Verdana"/>
        </w:rPr>
        <w:t xml:space="preserve"> través de un A</w:t>
      </w:r>
      <w:r w:rsidRPr="00C15B79">
        <w:rPr>
          <w:rFonts w:ascii="Verdana" w:hAnsi="Verdana"/>
        </w:rPr>
        <w:t xml:space="preserve">gente de </w:t>
      </w:r>
      <w:r w:rsidR="00581C5B" w:rsidRPr="00C15B79">
        <w:rPr>
          <w:rFonts w:ascii="Verdana" w:hAnsi="Verdana"/>
        </w:rPr>
        <w:t>A</w:t>
      </w:r>
      <w:r w:rsidRPr="00C15B79">
        <w:rPr>
          <w:rFonts w:ascii="Verdana" w:hAnsi="Verdana"/>
        </w:rPr>
        <w:t xml:space="preserve">duana o un tercero, deberá adjuntarse el mandato por el cual se acredite la representación y el poder respectivo, el </w:t>
      </w:r>
      <w:r w:rsidR="00CB40C0" w:rsidRPr="00C15B79">
        <w:rPr>
          <w:rFonts w:ascii="Verdana" w:hAnsi="Verdana"/>
        </w:rPr>
        <w:t xml:space="preserve">que </w:t>
      </w:r>
      <w:r w:rsidRPr="00C15B79">
        <w:rPr>
          <w:rFonts w:ascii="Verdana" w:hAnsi="Verdana"/>
        </w:rPr>
        <w:t>deberá extenderse por escritura pública o documento privado suscrito ante Notario.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Presentarse con anterioridad a la aceptación a trámite de la </w:t>
      </w:r>
      <w:r w:rsidR="00247BB3" w:rsidRPr="00C15B79">
        <w:rPr>
          <w:rFonts w:ascii="Verdana" w:hAnsi="Verdana"/>
        </w:rPr>
        <w:t>D</w:t>
      </w:r>
      <w:r w:rsidRPr="00C15B79">
        <w:rPr>
          <w:rFonts w:ascii="Verdana" w:hAnsi="Verdana"/>
        </w:rPr>
        <w:t xml:space="preserve">eclaración de </w:t>
      </w:r>
      <w:r w:rsidR="00247BB3" w:rsidRPr="00C15B79">
        <w:rPr>
          <w:rFonts w:ascii="Verdana" w:hAnsi="Verdana"/>
        </w:rPr>
        <w:t>I</w:t>
      </w:r>
      <w:r w:rsidRPr="00C15B79">
        <w:rPr>
          <w:rFonts w:ascii="Verdana" w:hAnsi="Verdana"/>
        </w:rPr>
        <w:t>mportación</w:t>
      </w:r>
      <w:r w:rsidR="00247BB3" w:rsidRPr="00C15B79">
        <w:rPr>
          <w:rFonts w:ascii="Verdana" w:hAnsi="Verdana"/>
        </w:rPr>
        <w:t>, Documento Único de Salida, Declaración de Re</w:t>
      </w:r>
      <w:r w:rsidRPr="00C15B79">
        <w:rPr>
          <w:rFonts w:ascii="Verdana" w:hAnsi="Verdana"/>
        </w:rPr>
        <w:t>i</w:t>
      </w:r>
      <w:r w:rsidR="00247BB3" w:rsidRPr="00C15B79">
        <w:rPr>
          <w:rFonts w:ascii="Verdana" w:hAnsi="Verdana"/>
        </w:rPr>
        <w:t>mportación o solicitud de reintegro de gravámenes aduaneros, según corresponda.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Contener la voluntad expresa del solicitante de ser notificado de las actuaciones mediante carta certificada o correo electrónico. En el caso que el solicitante sitúe su domicilio en el extranjero, se le notificará únicamente por vía electrónica.</w:t>
      </w:r>
    </w:p>
    <w:p w:rsidR="005A1A62" w:rsidRPr="00C15B79" w:rsidRDefault="005A1A62" w:rsidP="005A1A62">
      <w:pPr>
        <w:pStyle w:val="Prrafodelista"/>
        <w:spacing w:after="0"/>
        <w:ind w:left="1560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Describir la mercancía, incluyendo, cuando corresponda, su composición, uso, designación comercial y técnica, adjuntando todos los antecedentes que permitan la emisión del pronunciamiento solicitado, tales como catálogos, folletos, cartillas técnicas, fotografías, informes, estudios y similares, debidamente traducidos al español, en caso de estar en otro idioma. En caso de maquinarias y vehículos de uso especial,  se deberá adjuntar catálogo de fábrica o informe de técnico competente</w:t>
      </w:r>
      <w:r w:rsidR="00142E0E" w:rsidRPr="00C15B79">
        <w:rPr>
          <w:rFonts w:ascii="Verdana" w:hAnsi="Verdana"/>
        </w:rPr>
        <w:t>,</w:t>
      </w:r>
      <w:r w:rsidRPr="00C15B79">
        <w:rPr>
          <w:rFonts w:ascii="Verdana" w:hAnsi="Verdana"/>
        </w:rPr>
        <w:t xml:space="preserve"> que describa y certifique las características</w:t>
      </w:r>
      <w:r w:rsidR="00535EB1" w:rsidRPr="00C15B79">
        <w:rPr>
          <w:rFonts w:ascii="Verdana" w:hAnsi="Verdana"/>
        </w:rPr>
        <w:t>, equipamiento</w:t>
      </w:r>
      <w:r w:rsidRPr="00C15B79">
        <w:rPr>
          <w:rFonts w:ascii="Verdana" w:hAnsi="Verdana"/>
        </w:rPr>
        <w:t xml:space="preserve"> y/o acondicionamiento especial </w:t>
      </w:r>
      <w:r w:rsidR="00142E0E" w:rsidRPr="00C15B79">
        <w:rPr>
          <w:rFonts w:ascii="Verdana" w:hAnsi="Verdana"/>
        </w:rPr>
        <w:t xml:space="preserve">del </w:t>
      </w:r>
      <w:r w:rsidRPr="00C15B79">
        <w:rPr>
          <w:rFonts w:ascii="Verdana" w:hAnsi="Verdana"/>
        </w:rPr>
        <w:t>bien</w:t>
      </w:r>
      <w:r w:rsidR="00CB40C0" w:rsidRPr="00C15B79">
        <w:rPr>
          <w:rFonts w:ascii="Verdana" w:hAnsi="Verdana"/>
        </w:rPr>
        <w:t xml:space="preserve">, en los mismos términos en </w:t>
      </w:r>
      <w:r w:rsidR="00535EB1" w:rsidRPr="00C15B79">
        <w:rPr>
          <w:rFonts w:ascii="Verdana" w:hAnsi="Verdana"/>
        </w:rPr>
        <w:t xml:space="preserve">que se </w:t>
      </w:r>
      <w:r w:rsidRPr="00C15B79">
        <w:rPr>
          <w:rFonts w:ascii="Verdana" w:hAnsi="Verdana"/>
        </w:rPr>
        <w:t xml:space="preserve">presentará </w:t>
      </w:r>
      <w:r w:rsidR="00535EB1" w:rsidRPr="00C15B79">
        <w:rPr>
          <w:rFonts w:ascii="Verdana" w:hAnsi="Verdana"/>
        </w:rPr>
        <w:t xml:space="preserve">a despacho </w:t>
      </w:r>
      <w:r w:rsidRPr="00C15B79">
        <w:rPr>
          <w:rFonts w:ascii="Verdana" w:hAnsi="Verdana"/>
        </w:rPr>
        <w:t xml:space="preserve">a la Aduana. </w:t>
      </w:r>
      <w:r w:rsidR="00535EB1" w:rsidRPr="00C15B79">
        <w:rPr>
          <w:rFonts w:ascii="Verdana" w:hAnsi="Verdana"/>
        </w:rPr>
        <w:t>Si fuere necesario se dispondrá previamente la verificación física de la mercancía.</w:t>
      </w:r>
    </w:p>
    <w:p w:rsidR="00E56E3E" w:rsidRPr="00C15B79" w:rsidRDefault="00E56E3E" w:rsidP="00E56E3E">
      <w:pPr>
        <w:pStyle w:val="Prrafodelista"/>
        <w:rPr>
          <w:rFonts w:ascii="Verdana" w:hAnsi="Verdana"/>
        </w:rPr>
      </w:pPr>
    </w:p>
    <w:p w:rsidR="005A1A62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A545A9">
        <w:rPr>
          <w:rFonts w:ascii="Verdana" w:hAnsi="Verdana"/>
        </w:rPr>
        <w:t xml:space="preserve">Presentarse acompañada de muestra de la mercancía, </w:t>
      </w:r>
      <w:r w:rsidR="00A04882" w:rsidRPr="00A545A9">
        <w:rPr>
          <w:rFonts w:ascii="Verdana" w:hAnsi="Verdana"/>
        </w:rPr>
        <w:t xml:space="preserve">debidamente acondicionada, según su naturaleza,  </w:t>
      </w:r>
      <w:r w:rsidRPr="00A545A9">
        <w:rPr>
          <w:rFonts w:ascii="Verdana" w:hAnsi="Verdana"/>
        </w:rPr>
        <w:t>tratándose de productos químicos, alimentos, textiles, plástico</w:t>
      </w:r>
      <w:r w:rsidR="00535EB1" w:rsidRPr="00A545A9">
        <w:rPr>
          <w:rFonts w:ascii="Verdana" w:hAnsi="Verdana"/>
        </w:rPr>
        <w:t>, papel y cartón, madera, metal</w:t>
      </w:r>
      <w:r w:rsidRPr="00A545A9">
        <w:rPr>
          <w:rFonts w:ascii="Verdana" w:hAnsi="Verdana"/>
        </w:rPr>
        <w:t xml:space="preserve"> y dispositivos electrónicos. </w:t>
      </w:r>
    </w:p>
    <w:p w:rsidR="00A545A9" w:rsidRPr="00A545A9" w:rsidRDefault="00A545A9" w:rsidP="00A545A9">
      <w:pPr>
        <w:pStyle w:val="Prrafodelista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Describir la operación aduanera que se propone efectuar. 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A334DB">
        <w:rPr>
          <w:rFonts w:ascii="Verdana" w:hAnsi="Verdana"/>
        </w:rPr>
        <w:t>Indicar</w:t>
      </w:r>
      <w:r w:rsidR="00A334DB" w:rsidRPr="00A334DB">
        <w:rPr>
          <w:rFonts w:ascii="Verdana" w:hAnsi="Verdana"/>
        </w:rPr>
        <w:t xml:space="preserve">, en caso de </w:t>
      </w:r>
      <w:r w:rsidRPr="00A334DB">
        <w:rPr>
          <w:rFonts w:ascii="Verdana" w:hAnsi="Verdana"/>
        </w:rPr>
        <w:t>importación</w:t>
      </w:r>
      <w:r w:rsidR="00A334DB" w:rsidRPr="00A334DB">
        <w:rPr>
          <w:rFonts w:ascii="Verdana" w:hAnsi="Verdana"/>
        </w:rPr>
        <w:t xml:space="preserve">, si la mercancía </w:t>
      </w:r>
      <w:r w:rsidRPr="00A334DB">
        <w:rPr>
          <w:rFonts w:ascii="Verdana" w:hAnsi="Verdana"/>
        </w:rPr>
        <w:t>se va acoger a algún acuerdo comercial o tratado de libre comercio suscrito por Chile</w:t>
      </w:r>
      <w:r w:rsidR="00A334DB">
        <w:rPr>
          <w:rFonts w:ascii="Verdana" w:hAnsi="Verdana"/>
        </w:rPr>
        <w:t>.</w:t>
      </w:r>
    </w:p>
    <w:p w:rsidR="00A334DB" w:rsidRPr="00A334DB" w:rsidRDefault="00A334DB" w:rsidP="00A334DB">
      <w:pPr>
        <w:pStyle w:val="Prrafodelista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Presentarse acompañada de una declaración jurada simple del solicitante, que señale</w:t>
      </w:r>
      <w:r w:rsidR="00857BDA" w:rsidRPr="00C15B79">
        <w:rPr>
          <w:rFonts w:ascii="Verdana" w:hAnsi="Verdana"/>
        </w:rPr>
        <w:t xml:space="preserve"> que</w:t>
      </w:r>
      <w:r w:rsidRPr="00C15B79">
        <w:rPr>
          <w:rFonts w:ascii="Verdana" w:hAnsi="Verdana"/>
        </w:rPr>
        <w:t>:</w:t>
      </w:r>
    </w:p>
    <w:p w:rsidR="005A1A62" w:rsidRPr="00C15B79" w:rsidRDefault="005A1A62" w:rsidP="005A1A62">
      <w:pPr>
        <w:pStyle w:val="Prrafodelista"/>
        <w:rPr>
          <w:rFonts w:ascii="Verdana" w:hAnsi="Verdana"/>
        </w:rPr>
      </w:pPr>
    </w:p>
    <w:p w:rsidR="005A1A62" w:rsidRPr="00C15B79" w:rsidRDefault="00857BDA" w:rsidP="005A1A62">
      <w:pPr>
        <w:pStyle w:val="Prrafodelista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C15B79">
        <w:rPr>
          <w:rFonts w:ascii="Verdana" w:hAnsi="Verdana"/>
        </w:rPr>
        <w:t>L</w:t>
      </w:r>
      <w:r w:rsidR="005A1A62" w:rsidRPr="00C15B79">
        <w:rPr>
          <w:rFonts w:ascii="Verdana" w:hAnsi="Verdana"/>
        </w:rPr>
        <w:t xml:space="preserve">a mercancía y/o materia por la que se solicita la emisión de una resolución anticipada, no ha sido objeto de acción o demanda, recursos o reclamaciones ante los tribunales ordinarios, como tampoco objeto de reclamación conforme al artículo 117 de la Ordenanza de Aduanas, ni ha sido objeto de una presentación o solicitud promovida por el solicitante, cuya resolución por </w:t>
      </w:r>
      <w:r w:rsidR="00881F5B" w:rsidRPr="00C15B79">
        <w:rPr>
          <w:rFonts w:ascii="Verdana" w:hAnsi="Verdana"/>
        </w:rPr>
        <w:t xml:space="preserve">la </w:t>
      </w:r>
      <w:r w:rsidR="005A1A62" w:rsidRPr="00C15B79">
        <w:rPr>
          <w:rFonts w:ascii="Verdana" w:hAnsi="Verdana"/>
        </w:rPr>
        <w:t>vía administrativa, se encuentra pendiente.</w:t>
      </w:r>
    </w:p>
    <w:p w:rsidR="00881F5B" w:rsidRPr="00C15B79" w:rsidRDefault="00881F5B" w:rsidP="00881F5B">
      <w:pPr>
        <w:pStyle w:val="Prrafodelista"/>
        <w:spacing w:after="0"/>
        <w:ind w:left="2345"/>
        <w:jc w:val="both"/>
        <w:rPr>
          <w:rFonts w:ascii="Verdana" w:hAnsi="Verdana"/>
        </w:rPr>
      </w:pPr>
    </w:p>
    <w:p w:rsidR="005A1A62" w:rsidRPr="00C15B79" w:rsidRDefault="00857BDA" w:rsidP="005A1A62">
      <w:pPr>
        <w:pStyle w:val="Prrafodelista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C15B79">
        <w:rPr>
          <w:rFonts w:ascii="Verdana" w:hAnsi="Verdana"/>
        </w:rPr>
        <w:t>L</w:t>
      </w:r>
      <w:r w:rsidR="005A1A62" w:rsidRPr="00C15B79">
        <w:rPr>
          <w:rFonts w:ascii="Verdana" w:hAnsi="Verdana"/>
        </w:rPr>
        <w:t>a información proporcionada y los antecedentes acompañados son exactos e íntegros.</w:t>
      </w:r>
    </w:p>
    <w:p w:rsidR="005A1A62" w:rsidRPr="00C15B79" w:rsidRDefault="005A1A62" w:rsidP="005A1A62">
      <w:pPr>
        <w:pStyle w:val="Prrafodelista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 xml:space="preserve">REQUISITOS ESPECIALES PARA RESOLUCIONES ANTICIPADAS SOBRE CLASIFICACIÓN ARANCELARIA </w:t>
      </w:r>
    </w:p>
    <w:p w:rsidR="005A1A62" w:rsidRPr="00C15B79" w:rsidRDefault="005A1A62" w:rsidP="005A1A62">
      <w:pPr>
        <w:pStyle w:val="Prrafodelista"/>
        <w:spacing w:after="0"/>
        <w:ind w:left="792"/>
        <w:jc w:val="both"/>
        <w:rPr>
          <w:rFonts w:ascii="Verdana" w:hAnsi="Verdana"/>
        </w:rPr>
      </w:pPr>
    </w:p>
    <w:p w:rsidR="005A1A62" w:rsidRPr="00C15B79" w:rsidRDefault="005A1A62" w:rsidP="005A1A62">
      <w:pPr>
        <w:spacing w:after="0"/>
        <w:ind w:left="1134"/>
        <w:jc w:val="both"/>
        <w:rPr>
          <w:rFonts w:ascii="Verdana" w:hAnsi="Verdana"/>
        </w:rPr>
      </w:pPr>
      <w:r w:rsidRPr="00C15B79">
        <w:rPr>
          <w:rFonts w:ascii="Verdana" w:hAnsi="Verdana"/>
        </w:rPr>
        <w:t>Cada solicitud deberá referirse sólo a una mercancía o producto. En caso que se trate de más de una mercancía o producto, se deberán presentar solicitudes separadas</w:t>
      </w:r>
      <w:r w:rsidR="00881F5B" w:rsidRPr="00C15B79">
        <w:rPr>
          <w:rFonts w:ascii="Verdana" w:hAnsi="Verdana"/>
        </w:rPr>
        <w:t>.</w:t>
      </w:r>
    </w:p>
    <w:p w:rsidR="00881F5B" w:rsidRPr="00C15B79" w:rsidRDefault="00881F5B" w:rsidP="005A1A62">
      <w:pPr>
        <w:spacing w:after="0"/>
        <w:ind w:left="1134"/>
        <w:jc w:val="both"/>
        <w:rPr>
          <w:rFonts w:ascii="Verdana" w:hAnsi="Verdana"/>
          <w:color w:val="FF0000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REQUISITOS ESPECIALES PARA RESOLUCIONES ANTICIPADAS SOBRE APLICACIÓN DE CRITERIOS O MÉTODOS DE VALORACIÓN ADUANERA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Referirse sólo a una venta y materia, con identificación específica del tipo o clase de mercancía de que se  trate. En caso contrario, se deberán presentar solicitudes separadas.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Identificar las mercancías en forma específica, con su nombre técnico, descripción, estado, país de origen y procedencia.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Individualizar al proveedor o vendedor y especificar su rol participativo en la operación de comercio exterior de que se trate, por ejemplo: empresa individual, multinacional, matriz, distribuidor mayorista, etc.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Detallar la naturaleza del importador o comprador, tal como: persona natural o jurídica, importador  independiente, representante, filial, subsidiaria, agente, distribuidor o concesionario exclusivo y el nivel comercial que le confiere el vendedor o proveedor (usuario, minorista, mayorista).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Informar si existe vinculación entre comprador y vendedor</w:t>
      </w:r>
    </w:p>
    <w:p w:rsidR="005A1A62" w:rsidRPr="00C15B79" w:rsidRDefault="005A1A62" w:rsidP="005A1A62">
      <w:pPr>
        <w:pStyle w:val="Prrafodelista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Identificar y acompañar  los contratos convenidos y  los acuerdos concertados en la compraventa, informando la cláusula comercial pactada.</w:t>
      </w:r>
    </w:p>
    <w:p w:rsidR="005A1A62" w:rsidRPr="00C15B79" w:rsidRDefault="005A1A62" w:rsidP="005A1A62">
      <w:pPr>
        <w:pStyle w:val="Prrafodelista"/>
        <w:spacing w:after="0"/>
        <w:ind w:left="1134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Describir las condiciones de pago y financieras, la suscripción de créditos y de  intereses,  debiendo señalar todos los pagos efectuados por el comprador al vendedor o realizados en beneficio de éste, tales como: prestaciones, comisiones, cánones y derechos de licencia, reversiones directas o indirectas, costo de servicios, etc., si los hubiere.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Acompañar antecedentes comerciales, tales como: facturas, pólizas de seguro, documentos de transporte y/o cualquier otro que permita a la Aduana emitir la Resolución anticipada de valor que se solicita.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spacing w:after="0"/>
        <w:ind w:left="592"/>
        <w:jc w:val="both"/>
        <w:rPr>
          <w:rFonts w:ascii="Verdana" w:hAnsi="Verdana"/>
          <w:lang w:val="es-CL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REQUISITOS ESPECIALES PARA RESOLUCIONES ANTICIPADAS SOBRE ORIGEN DE UNA MERCANCÍA</w:t>
      </w:r>
    </w:p>
    <w:p w:rsidR="005A1A62" w:rsidRPr="00C15B79" w:rsidRDefault="005A1A62" w:rsidP="005A1A62">
      <w:pPr>
        <w:pStyle w:val="Prrafodelista"/>
        <w:spacing w:after="0"/>
        <w:ind w:left="1701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Referirse sólo a una mercancía o producto. En caso que se trate de más de una mercancía o producto, se deberán presentar solicitudes separadas.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Precisar el acuerdo comercial respectivo, la regla de origen y la preferencia arancelaria que correspondería aplicar y las consideraciones que le sirven de fundamento.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Adjuntar antecedentes sobre la composición del bien, el proceso de manufactura, la descripción del empaque o envase que lo contiene y su designación comercial, cuando sea pertinente.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Acompañar los antecedentes necesarios para acreditar el origen de la mercancía, según la regla que se invoque.</w:t>
      </w:r>
    </w:p>
    <w:p w:rsidR="005A1A62" w:rsidRPr="00C15B79" w:rsidRDefault="005A1A62" w:rsidP="005A1A62">
      <w:pPr>
        <w:pStyle w:val="Prrafodelista"/>
        <w:spacing w:after="0"/>
        <w:ind w:left="1224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REQUISITOS ESPECIALES PARA RESOLUCIONES ANTICIPADAS SOBRE REIMPORTACIÓN O REINGRESO DE MERCANCIAS, SALIDAS TEMPORALMENTE EN VIRTUD DE UN ACUERDO COMERCIAL O DE UN TRATADO DE LIBRE COMERCIO, SIN PAGAR LOS DERECHOS Y DEMAS GRAVAMENES ADUANEROS</w:t>
      </w:r>
    </w:p>
    <w:p w:rsidR="00917C1F" w:rsidRPr="00C15B79" w:rsidRDefault="00917C1F" w:rsidP="00917C1F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917C1F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R</w:t>
      </w:r>
      <w:r w:rsidR="005A1A62" w:rsidRPr="00C15B79">
        <w:rPr>
          <w:rFonts w:ascii="Verdana" w:hAnsi="Verdana"/>
        </w:rPr>
        <w:t xml:space="preserve">eferirse sólo a una destinación de salida temporal y a una mercancía. En caso que se trate de más de una destinación y/o mercancía, se deberán presentar solicitudes separadas. </w:t>
      </w:r>
    </w:p>
    <w:p w:rsidR="005A1A62" w:rsidRPr="00C15B79" w:rsidRDefault="005A1A62" w:rsidP="00917C1F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Individualizar la mercancía salida temporalmente y su valor aduanero, al margen de su origen.</w:t>
      </w:r>
    </w:p>
    <w:p w:rsidR="005A1A62" w:rsidRPr="00C15B79" w:rsidRDefault="005A1A62" w:rsidP="00917C1F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Adjuntar copia de la declaración de salida temporal que ampara la mercancía.</w:t>
      </w:r>
    </w:p>
    <w:p w:rsidR="005A1A62" w:rsidRPr="00C15B79" w:rsidRDefault="005A1A62" w:rsidP="00917C1F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Individualizar las partes, piezas, repuestos o materiales de cualquier naturaleza</w:t>
      </w:r>
      <w:r w:rsidR="00A9493B">
        <w:rPr>
          <w:rFonts w:ascii="Verdana" w:hAnsi="Verdana"/>
        </w:rPr>
        <w:t>,</w:t>
      </w:r>
      <w:r w:rsidRPr="00C15B79">
        <w:rPr>
          <w:rFonts w:ascii="Verdana" w:hAnsi="Verdana"/>
        </w:rPr>
        <w:t xml:space="preserve"> que hayan sido incorporados a la mercancía salida temporalmente, al margen de su origen, con indicación del valor aduanero de los mismos, adjuntando los documentos que acreditan dicho valor.</w:t>
      </w:r>
    </w:p>
    <w:p w:rsidR="005A1A62" w:rsidRPr="00C15B79" w:rsidRDefault="005A1A62" w:rsidP="00917C1F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Indicar la disposición del acuerdo comercial, conforme a</w:t>
      </w:r>
      <w:r w:rsidR="00465259" w:rsidRPr="00C15B79">
        <w:rPr>
          <w:rFonts w:ascii="Verdana" w:hAnsi="Verdana"/>
        </w:rPr>
        <w:t xml:space="preserve"> la </w:t>
      </w:r>
      <w:r w:rsidRPr="00C15B79">
        <w:rPr>
          <w:rFonts w:ascii="Verdana" w:hAnsi="Verdana"/>
        </w:rPr>
        <w:t>cual se autoriza la reimportación sin pago de derechos y demás gravámenes aduaneros.</w:t>
      </w:r>
    </w:p>
    <w:p w:rsidR="005A1A62" w:rsidRPr="00C15B79" w:rsidRDefault="005A1A62" w:rsidP="00917C1F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Indicar los procesos de reparación o alteración de que fue objeto la mercancía en el otro estado parte del acuerdo correspondiente.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A9493B">
      <w:pPr>
        <w:pStyle w:val="Prrafodelista"/>
        <w:spacing w:after="0"/>
        <w:ind w:left="1985"/>
        <w:jc w:val="both"/>
        <w:rPr>
          <w:rFonts w:ascii="Verdana" w:hAnsi="Verdana"/>
        </w:rPr>
      </w:pPr>
      <w:r w:rsidRPr="00C15B79">
        <w:rPr>
          <w:rFonts w:ascii="Verdana" w:hAnsi="Verdana"/>
        </w:rPr>
        <w:t>Para los efectos de este numeral no se deben considerar las operaciones o procesos que destruyan las características esenciales de una mercancía o creen una nueva o comercialmente diferente. Tampoco se deben considerar operaciones o procesos que transformen mercancías no terminadas en terminadas.</w:t>
      </w:r>
    </w:p>
    <w:p w:rsidR="005A1A62" w:rsidRPr="00C15B79" w:rsidRDefault="005A1A62" w:rsidP="005A1A62">
      <w:pPr>
        <w:pStyle w:val="Prrafodelista"/>
        <w:spacing w:after="0"/>
        <w:ind w:left="1701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REQUISITOS ESPECIALES PARA RESOLUCIONES ANTICIPADAS SOBRE REINTEGRO DE DERECHOS Y DEMÁS GRAVÁMENES ADUANEROS, RESPECTO DE MATERIAS PRIMAS, ARTÍCULOS A MEDIA ELABORACION, PARTES O PIEZAS INCORPORADOS O CONSUMIDOS EN LA PRODUCCION DE MERCANCÍAS EXPORTADAS</w:t>
      </w:r>
    </w:p>
    <w:p w:rsidR="005A1A62" w:rsidRPr="00C15B79" w:rsidRDefault="005A1A62" w:rsidP="005A1A62">
      <w:pPr>
        <w:pStyle w:val="Prrafodelista"/>
        <w:spacing w:after="0"/>
        <w:ind w:left="1134"/>
        <w:jc w:val="both"/>
        <w:rPr>
          <w:rFonts w:ascii="Verdana" w:hAnsi="Verdana"/>
          <w:b/>
        </w:rPr>
      </w:pPr>
    </w:p>
    <w:p w:rsidR="005A1A62" w:rsidRPr="00C15B79" w:rsidRDefault="005A1A62" w:rsidP="005A1A62">
      <w:pPr>
        <w:spacing w:after="0"/>
        <w:ind w:left="1134"/>
        <w:jc w:val="both"/>
        <w:rPr>
          <w:rFonts w:ascii="Verdana" w:hAnsi="Verdana"/>
        </w:rPr>
      </w:pPr>
      <w:r w:rsidRPr="00C15B79">
        <w:rPr>
          <w:rFonts w:ascii="Verdana" w:hAnsi="Verdana"/>
        </w:rPr>
        <w:t>Para estos efectos, y en lo que resulte aplicable, deberá estarse a los requisitos y exigencias dispuestos en la Resolución 8.632, de 22.12.94, modificada por la Resolución N° 2.735, 31.07.2002, ambas del Dirección Nacional de Aduanas, que estableció las normas para la aplicación de la ley 18.708.</w:t>
      </w:r>
    </w:p>
    <w:p w:rsidR="005A1A62" w:rsidRPr="00C15B79" w:rsidRDefault="005A1A62" w:rsidP="005A1A62">
      <w:pPr>
        <w:spacing w:after="0"/>
        <w:ind w:left="1134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ADMISIBILIDAD DE LA SOLICITUD</w:t>
      </w:r>
    </w:p>
    <w:p w:rsidR="005A1A62" w:rsidRPr="00C15B79" w:rsidRDefault="005A1A62" w:rsidP="005A1A62">
      <w:pPr>
        <w:pStyle w:val="Prrafodelista"/>
        <w:spacing w:after="0"/>
        <w:ind w:left="1134"/>
        <w:jc w:val="both"/>
        <w:rPr>
          <w:rFonts w:ascii="Verdana" w:hAnsi="Verdana"/>
          <w:b/>
        </w:rPr>
      </w:pPr>
    </w:p>
    <w:p w:rsidR="000E5AE7" w:rsidRDefault="005A1A62" w:rsidP="00F82699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Recibida la solicitud</w:t>
      </w:r>
      <w:r w:rsidR="00A545A9">
        <w:rPr>
          <w:rFonts w:ascii="Verdana" w:hAnsi="Verdana"/>
        </w:rPr>
        <w:t xml:space="preserve">, </w:t>
      </w:r>
      <w:r w:rsidR="0028061B" w:rsidRPr="00C15B79">
        <w:rPr>
          <w:rFonts w:ascii="Verdana" w:hAnsi="Verdana"/>
        </w:rPr>
        <w:t>la Subdirección Técnica</w:t>
      </w:r>
      <w:r w:rsidR="00A545A9">
        <w:rPr>
          <w:rFonts w:ascii="Verdana" w:hAnsi="Verdana"/>
        </w:rPr>
        <w:t xml:space="preserve"> la </w:t>
      </w:r>
      <w:r w:rsidRPr="00C15B79">
        <w:rPr>
          <w:rFonts w:ascii="Verdana" w:hAnsi="Verdana"/>
        </w:rPr>
        <w:t xml:space="preserve">derivará a la unidad </w:t>
      </w:r>
      <w:r w:rsidR="00990048" w:rsidRPr="00C15B79">
        <w:rPr>
          <w:rFonts w:ascii="Verdana" w:hAnsi="Verdana"/>
        </w:rPr>
        <w:t>técnica correspondiente</w:t>
      </w:r>
      <w:r w:rsidRPr="00C15B79">
        <w:rPr>
          <w:rFonts w:ascii="Verdana" w:hAnsi="Verdana"/>
        </w:rPr>
        <w:t>, según la materia que se trate</w:t>
      </w:r>
      <w:r w:rsidR="00A545A9">
        <w:rPr>
          <w:rFonts w:ascii="Verdana" w:hAnsi="Verdana"/>
        </w:rPr>
        <w:t>, dentro de las 24 horas siguientes a su recepci</w:t>
      </w:r>
      <w:r w:rsidR="00EF5C45">
        <w:rPr>
          <w:rFonts w:ascii="Verdana" w:hAnsi="Verdana"/>
        </w:rPr>
        <w:t>ón</w:t>
      </w:r>
      <w:r w:rsidR="00F82699" w:rsidRPr="00C15B79">
        <w:rPr>
          <w:rFonts w:ascii="Verdana" w:hAnsi="Verdana"/>
        </w:rPr>
        <w:t>. Esta última, la remitirá  simultáneamente, en copia, a las Subdirecciones Jurídica y de Fiscalización</w:t>
      </w:r>
      <w:r w:rsidR="00142E0E" w:rsidRPr="00C15B79">
        <w:rPr>
          <w:rFonts w:ascii="Verdana" w:hAnsi="Verdana"/>
        </w:rPr>
        <w:t>,</w:t>
      </w:r>
      <w:r w:rsidR="00F82699" w:rsidRPr="00C15B79">
        <w:rPr>
          <w:rFonts w:ascii="Verdana" w:hAnsi="Verdana"/>
        </w:rPr>
        <w:t xml:space="preserve"> con la finalidad </w:t>
      </w:r>
      <w:r w:rsidR="00990048" w:rsidRPr="00C15B79">
        <w:rPr>
          <w:rFonts w:ascii="Verdana" w:hAnsi="Verdana"/>
        </w:rPr>
        <w:t xml:space="preserve"> </w:t>
      </w:r>
      <w:r w:rsidR="00F82699" w:rsidRPr="00C15B79">
        <w:rPr>
          <w:rFonts w:ascii="Verdana" w:hAnsi="Verdana"/>
        </w:rPr>
        <w:t>que</w:t>
      </w:r>
      <w:r w:rsidR="00535EB1" w:rsidRPr="00C15B79">
        <w:rPr>
          <w:rFonts w:ascii="Verdana" w:hAnsi="Verdana"/>
        </w:rPr>
        <w:t xml:space="preserve">, </w:t>
      </w:r>
      <w:r w:rsidR="00A9493B">
        <w:rPr>
          <w:rFonts w:ascii="Verdana" w:hAnsi="Verdana"/>
        </w:rPr>
        <w:t xml:space="preserve">dentro de los </w:t>
      </w:r>
      <w:r w:rsidR="00535EB1" w:rsidRPr="00C15B79">
        <w:rPr>
          <w:rFonts w:ascii="Verdana" w:hAnsi="Verdana"/>
        </w:rPr>
        <w:t>10</w:t>
      </w:r>
      <w:r w:rsidR="00F82699" w:rsidRPr="00C15B79">
        <w:rPr>
          <w:rFonts w:ascii="Verdana" w:hAnsi="Verdana"/>
        </w:rPr>
        <w:t xml:space="preserve"> días hábiles</w:t>
      </w:r>
      <w:r w:rsidR="00A9493B">
        <w:rPr>
          <w:rFonts w:ascii="Verdana" w:hAnsi="Verdana"/>
        </w:rPr>
        <w:t xml:space="preserve"> siguientes</w:t>
      </w:r>
      <w:r w:rsidR="00F82699" w:rsidRPr="00C15B79">
        <w:rPr>
          <w:rFonts w:ascii="Verdana" w:hAnsi="Verdana"/>
        </w:rPr>
        <w:t xml:space="preserve">, se pronuncien sobre </w:t>
      </w:r>
      <w:r w:rsidR="00F07750" w:rsidRPr="00C15B79">
        <w:rPr>
          <w:rFonts w:ascii="Verdana" w:hAnsi="Verdana"/>
        </w:rPr>
        <w:t xml:space="preserve">su admisibilidad, </w:t>
      </w:r>
      <w:r w:rsidR="000E5AE7">
        <w:rPr>
          <w:rFonts w:ascii="Verdana" w:hAnsi="Verdana"/>
        </w:rPr>
        <w:t>en los siguientes términos:</w:t>
      </w:r>
    </w:p>
    <w:p w:rsidR="000E5AE7" w:rsidRDefault="000E5AE7" w:rsidP="000E5AE7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F82699" w:rsidRPr="000E5AE7" w:rsidRDefault="00F82699" w:rsidP="000E5AE7">
      <w:pPr>
        <w:pStyle w:val="Prrafodelista"/>
        <w:numPr>
          <w:ilvl w:val="0"/>
          <w:numId w:val="9"/>
        </w:numPr>
        <w:spacing w:after="0"/>
        <w:jc w:val="both"/>
        <w:rPr>
          <w:rFonts w:ascii="Verdana" w:hAnsi="Verdana"/>
        </w:rPr>
      </w:pPr>
      <w:r w:rsidRPr="000E5AE7">
        <w:rPr>
          <w:rFonts w:ascii="Verdana" w:hAnsi="Verdana"/>
        </w:rPr>
        <w:t>La Subdirección Jurídica verificar</w:t>
      </w:r>
      <w:r w:rsidR="00990048" w:rsidRPr="000E5AE7">
        <w:rPr>
          <w:rFonts w:ascii="Verdana" w:hAnsi="Verdana"/>
        </w:rPr>
        <w:t>á</w:t>
      </w:r>
      <w:r w:rsidRPr="000E5AE7">
        <w:rPr>
          <w:rFonts w:ascii="Verdana" w:hAnsi="Verdana"/>
        </w:rPr>
        <w:t xml:space="preserve"> que se encuentre debidamente acreditada la personería, en caso que el solicitante actúe a través de un tercero, y que la materia consultada no se encuentre sujeta a una instancia de recurso administrativo o judici</w:t>
      </w:r>
      <w:r w:rsidR="00535EB1" w:rsidRPr="000E5AE7">
        <w:rPr>
          <w:rFonts w:ascii="Verdana" w:hAnsi="Verdana"/>
        </w:rPr>
        <w:t xml:space="preserve">al o haya sido objeto de un pronunciamiento anterior por algún </w:t>
      </w:r>
      <w:r w:rsidR="00CC52EA" w:rsidRPr="000E5AE7">
        <w:rPr>
          <w:rFonts w:ascii="Verdana" w:hAnsi="Verdana"/>
        </w:rPr>
        <w:t>T</w:t>
      </w:r>
      <w:r w:rsidR="00535EB1" w:rsidRPr="000E5AE7">
        <w:rPr>
          <w:rFonts w:ascii="Verdana" w:hAnsi="Verdana"/>
        </w:rPr>
        <w:t xml:space="preserve">ribunal </w:t>
      </w:r>
      <w:r w:rsidR="00CC52EA" w:rsidRPr="000E5AE7">
        <w:rPr>
          <w:rFonts w:ascii="Verdana" w:hAnsi="Verdana"/>
        </w:rPr>
        <w:t>T</w:t>
      </w:r>
      <w:r w:rsidR="00535EB1" w:rsidRPr="000E5AE7">
        <w:rPr>
          <w:rFonts w:ascii="Verdana" w:hAnsi="Verdana"/>
        </w:rPr>
        <w:t xml:space="preserve">ributario y </w:t>
      </w:r>
      <w:r w:rsidR="00CC52EA" w:rsidRPr="000E5AE7">
        <w:rPr>
          <w:rFonts w:ascii="Verdana" w:hAnsi="Verdana"/>
        </w:rPr>
        <w:t>A</w:t>
      </w:r>
      <w:r w:rsidR="00535EB1" w:rsidRPr="000E5AE7">
        <w:rPr>
          <w:rFonts w:ascii="Verdana" w:hAnsi="Verdana"/>
        </w:rPr>
        <w:t xml:space="preserve">duanero. </w:t>
      </w:r>
      <w:r w:rsidR="003D084C" w:rsidRPr="000E5AE7">
        <w:rPr>
          <w:rFonts w:ascii="Verdana" w:hAnsi="Verdana"/>
        </w:rPr>
        <w:t xml:space="preserve">Igualmente, en caso que el interesado haya solicitado confidencialidad de </w:t>
      </w:r>
      <w:r w:rsidR="004371ED" w:rsidRPr="000E5AE7">
        <w:rPr>
          <w:rFonts w:ascii="Verdana" w:hAnsi="Verdana"/>
        </w:rPr>
        <w:t xml:space="preserve">la </w:t>
      </w:r>
      <w:r w:rsidR="003D084C" w:rsidRPr="000E5AE7">
        <w:rPr>
          <w:rFonts w:ascii="Verdana" w:hAnsi="Verdana"/>
        </w:rPr>
        <w:t>información, deberá pronunciarse si concurren las causales de secreto o reserva, a que se refiere la ley 20.285.</w:t>
      </w:r>
    </w:p>
    <w:p w:rsidR="003D084C" w:rsidRPr="00C15B79" w:rsidRDefault="003D084C" w:rsidP="003D084C">
      <w:pPr>
        <w:pStyle w:val="Prrafodelista"/>
        <w:rPr>
          <w:rFonts w:ascii="Verdana" w:hAnsi="Verdana"/>
        </w:rPr>
      </w:pPr>
    </w:p>
    <w:p w:rsidR="00F82699" w:rsidRPr="00C15B79" w:rsidRDefault="00F82699" w:rsidP="000E5AE7">
      <w:pPr>
        <w:pStyle w:val="Prrafodelista"/>
        <w:numPr>
          <w:ilvl w:val="0"/>
          <w:numId w:val="9"/>
        </w:numPr>
        <w:spacing w:after="0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La Subdirección de Fiscalización </w:t>
      </w:r>
      <w:r w:rsidR="00990048" w:rsidRPr="00C15B79">
        <w:rPr>
          <w:rFonts w:ascii="Verdana" w:hAnsi="Verdana"/>
        </w:rPr>
        <w:t xml:space="preserve">verificará la existencia de alguna </w:t>
      </w:r>
      <w:r w:rsidRPr="00C15B79">
        <w:rPr>
          <w:rFonts w:ascii="Verdana" w:hAnsi="Verdana"/>
        </w:rPr>
        <w:t xml:space="preserve">investigación o denuncia </w:t>
      </w:r>
      <w:r w:rsidR="00990048" w:rsidRPr="00C15B79">
        <w:rPr>
          <w:rFonts w:ascii="Verdana" w:hAnsi="Verdana"/>
        </w:rPr>
        <w:t xml:space="preserve">en curso </w:t>
      </w:r>
      <w:r w:rsidRPr="00C15B79">
        <w:rPr>
          <w:rFonts w:ascii="Verdana" w:hAnsi="Verdana"/>
        </w:rPr>
        <w:t>sobre la empresa y/o mercancía por la que se solicita la resolución anticipada.</w:t>
      </w:r>
    </w:p>
    <w:p w:rsidR="002824EE" w:rsidRPr="00C15B79" w:rsidRDefault="002824EE" w:rsidP="002824EE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D57AC2" w:rsidRPr="000E5AE7" w:rsidRDefault="00D57AC2" w:rsidP="000E5AE7">
      <w:pPr>
        <w:spacing w:after="0"/>
        <w:ind w:left="1985"/>
        <w:jc w:val="both"/>
        <w:rPr>
          <w:rFonts w:ascii="Verdana" w:hAnsi="Verdana"/>
        </w:rPr>
      </w:pPr>
      <w:r w:rsidRPr="000E5AE7">
        <w:rPr>
          <w:rFonts w:ascii="Verdana" w:hAnsi="Verdana"/>
        </w:rPr>
        <w:t>Al mismo tiempo, la unidad técnica designada analizará los antecedentes y determinará si son suficientes para la emisión de la resolución anticipada.</w:t>
      </w:r>
    </w:p>
    <w:p w:rsidR="00D57AC2" w:rsidRDefault="00D57AC2" w:rsidP="00D57AC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D57AC2" w:rsidRDefault="00D57AC2" w:rsidP="002824EE">
      <w:pPr>
        <w:pStyle w:val="Prrafodelista"/>
        <w:spacing w:after="0"/>
        <w:ind w:left="1985"/>
        <w:jc w:val="both"/>
        <w:rPr>
          <w:rFonts w:ascii="Verdana" w:hAnsi="Verdana"/>
        </w:rPr>
      </w:pPr>
      <w:r>
        <w:rPr>
          <w:rFonts w:ascii="Verdana" w:hAnsi="Verdana"/>
        </w:rPr>
        <w:t xml:space="preserve">Si dentro del plazo acordado no se recibiere </w:t>
      </w:r>
      <w:r w:rsidR="00E058F7">
        <w:rPr>
          <w:rFonts w:ascii="Verdana" w:hAnsi="Verdana"/>
        </w:rPr>
        <w:t xml:space="preserve">comunicación </w:t>
      </w:r>
      <w:r w:rsidR="00870388">
        <w:rPr>
          <w:rFonts w:ascii="Verdana" w:hAnsi="Verdana"/>
        </w:rPr>
        <w:t xml:space="preserve">alguna </w:t>
      </w:r>
      <w:r>
        <w:rPr>
          <w:rFonts w:ascii="Verdana" w:hAnsi="Verdana"/>
        </w:rPr>
        <w:t>de las Subdirecciones Jurídica y de Fiscalización, se entenderá que la solicitud no presenta objeciones y se continuar</w:t>
      </w:r>
      <w:r w:rsidR="0074565C">
        <w:rPr>
          <w:rFonts w:ascii="Verdana" w:hAnsi="Verdana"/>
        </w:rPr>
        <w:t>á</w:t>
      </w:r>
      <w:r>
        <w:rPr>
          <w:rFonts w:ascii="Verdana" w:hAnsi="Verdana"/>
        </w:rPr>
        <w:t xml:space="preserve"> con el proceso.</w:t>
      </w:r>
    </w:p>
    <w:p w:rsidR="00D57AC2" w:rsidRDefault="00D57AC2" w:rsidP="002824EE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D57AC2" w:rsidRPr="00C15B79" w:rsidRDefault="00D57AC2" w:rsidP="002824EE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994CAE" w:rsidRDefault="00D57AC2" w:rsidP="001737E5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2824EE" w:rsidRPr="00C15B79">
        <w:rPr>
          <w:rFonts w:ascii="Verdana" w:hAnsi="Verdana"/>
        </w:rPr>
        <w:t xml:space="preserve">n </w:t>
      </w:r>
      <w:r w:rsidR="00EF5C45">
        <w:rPr>
          <w:rFonts w:ascii="Verdana" w:hAnsi="Verdana"/>
        </w:rPr>
        <w:t xml:space="preserve">el evento </w:t>
      </w:r>
      <w:r w:rsidR="002824EE" w:rsidRPr="00C15B79">
        <w:rPr>
          <w:rFonts w:ascii="Verdana" w:hAnsi="Verdana"/>
        </w:rPr>
        <w:t>que se determine que la solicitud no reúne los requisitos exigidos</w:t>
      </w:r>
      <w:r w:rsidR="00883FA9" w:rsidRPr="00C15B79">
        <w:rPr>
          <w:rFonts w:ascii="Verdana" w:hAnsi="Verdana"/>
        </w:rPr>
        <w:t xml:space="preserve"> y/o </w:t>
      </w:r>
      <w:r w:rsidR="00E20681" w:rsidRPr="00C15B79">
        <w:rPr>
          <w:rFonts w:ascii="Verdana" w:hAnsi="Verdana"/>
        </w:rPr>
        <w:t xml:space="preserve">no </w:t>
      </w:r>
      <w:r w:rsidR="00883FA9" w:rsidRPr="00C15B79">
        <w:rPr>
          <w:rFonts w:ascii="Verdana" w:hAnsi="Verdana"/>
        </w:rPr>
        <w:t>concurren las causales de secreto o reserva a que se refiere la ley 20.285</w:t>
      </w:r>
      <w:r w:rsidR="001737E5" w:rsidRPr="00C15B79">
        <w:rPr>
          <w:rFonts w:ascii="Verdana" w:hAnsi="Verdana"/>
        </w:rPr>
        <w:t xml:space="preserve">, </w:t>
      </w:r>
      <w:r w:rsidR="00490CD5" w:rsidRPr="00C15B79">
        <w:rPr>
          <w:rFonts w:ascii="Verdana" w:hAnsi="Verdana"/>
        </w:rPr>
        <w:t xml:space="preserve">en los casos que se hubiere solicitado reserva de la información, </w:t>
      </w:r>
      <w:r w:rsidR="00CD4583" w:rsidRPr="00C15B79">
        <w:rPr>
          <w:rFonts w:ascii="Verdana" w:hAnsi="Verdana"/>
        </w:rPr>
        <w:t xml:space="preserve">la Subdirección Técnica </w:t>
      </w:r>
      <w:r w:rsidR="00E56E3E" w:rsidRPr="00C15B79">
        <w:rPr>
          <w:rFonts w:ascii="Verdana" w:hAnsi="Verdana"/>
        </w:rPr>
        <w:t>notificar</w:t>
      </w:r>
      <w:r w:rsidR="00CD4583" w:rsidRPr="00C15B79">
        <w:rPr>
          <w:rFonts w:ascii="Verdana" w:hAnsi="Verdana"/>
        </w:rPr>
        <w:t>á</w:t>
      </w:r>
      <w:r w:rsidR="00E56E3E" w:rsidRPr="00C15B79">
        <w:rPr>
          <w:rFonts w:ascii="Verdana" w:hAnsi="Verdana"/>
        </w:rPr>
        <w:t xml:space="preserve"> esta</w:t>
      </w:r>
      <w:r w:rsidR="00E20681" w:rsidRPr="00C15B79">
        <w:rPr>
          <w:rFonts w:ascii="Verdana" w:hAnsi="Verdana"/>
        </w:rPr>
        <w:t>s</w:t>
      </w:r>
      <w:r w:rsidR="00E56E3E" w:rsidRPr="00C15B79">
        <w:rPr>
          <w:rFonts w:ascii="Verdana" w:hAnsi="Verdana"/>
        </w:rPr>
        <w:t xml:space="preserve"> circunstancia al interesado, dentro de</w:t>
      </w:r>
      <w:r w:rsidR="005530C6" w:rsidRPr="00C15B79">
        <w:rPr>
          <w:rFonts w:ascii="Verdana" w:hAnsi="Verdana"/>
        </w:rPr>
        <w:t xml:space="preserve"> los </w:t>
      </w:r>
      <w:r w:rsidR="00E56E3E" w:rsidRPr="00C15B79">
        <w:rPr>
          <w:rFonts w:ascii="Verdana" w:hAnsi="Verdana"/>
        </w:rPr>
        <w:t>15 días</w:t>
      </w:r>
      <w:r w:rsidR="005530C6" w:rsidRPr="00C15B79">
        <w:rPr>
          <w:rFonts w:ascii="Verdana" w:hAnsi="Verdana"/>
        </w:rPr>
        <w:t xml:space="preserve"> hábiles siguientes a la </w:t>
      </w:r>
      <w:r w:rsidR="003B5C7A" w:rsidRPr="00C15B79">
        <w:rPr>
          <w:rFonts w:ascii="Verdana" w:hAnsi="Verdana"/>
        </w:rPr>
        <w:t>recepción</w:t>
      </w:r>
      <w:r w:rsidR="001737E5" w:rsidRPr="00C15B79">
        <w:rPr>
          <w:rFonts w:ascii="Verdana" w:hAnsi="Verdana"/>
        </w:rPr>
        <w:t xml:space="preserve"> de la solicitud</w:t>
      </w:r>
      <w:r w:rsidR="00E56E3E" w:rsidRPr="00C15B79">
        <w:rPr>
          <w:rFonts w:ascii="Verdana" w:hAnsi="Verdana"/>
        </w:rPr>
        <w:t xml:space="preserve">, </w:t>
      </w:r>
      <w:r w:rsidR="002824EE" w:rsidRPr="00C15B79">
        <w:rPr>
          <w:rFonts w:ascii="Verdana" w:hAnsi="Verdana"/>
        </w:rPr>
        <w:t>otorg</w:t>
      </w:r>
      <w:r w:rsidR="00E56E3E" w:rsidRPr="00C15B79">
        <w:rPr>
          <w:rFonts w:ascii="Verdana" w:hAnsi="Verdana"/>
        </w:rPr>
        <w:t xml:space="preserve">ándole </w:t>
      </w:r>
      <w:r w:rsidR="002824EE" w:rsidRPr="00C15B79">
        <w:rPr>
          <w:rFonts w:ascii="Verdana" w:hAnsi="Verdana"/>
        </w:rPr>
        <w:t xml:space="preserve">un plazo de cinco días hábiles, para que subsane la falta </w:t>
      </w:r>
      <w:r w:rsidR="001F65D0" w:rsidRPr="00C15B79">
        <w:rPr>
          <w:rFonts w:ascii="Verdana" w:hAnsi="Verdana"/>
        </w:rPr>
        <w:t>y/</w:t>
      </w:r>
      <w:r w:rsidR="002824EE" w:rsidRPr="00C15B79">
        <w:rPr>
          <w:rFonts w:ascii="Verdana" w:hAnsi="Verdana"/>
        </w:rPr>
        <w:t xml:space="preserve">o acompañe los documentos respectivos, </w:t>
      </w:r>
      <w:r w:rsidR="001F65D0" w:rsidRPr="00C15B79">
        <w:rPr>
          <w:rFonts w:ascii="Verdana" w:hAnsi="Verdana"/>
        </w:rPr>
        <w:t xml:space="preserve">o comunique su desistimiento, según </w:t>
      </w:r>
      <w:r w:rsidR="00990048" w:rsidRPr="00C15B79">
        <w:rPr>
          <w:rFonts w:ascii="Verdana" w:hAnsi="Verdana"/>
        </w:rPr>
        <w:t>sea el caso</w:t>
      </w:r>
      <w:r w:rsidR="001F65D0" w:rsidRPr="00C15B79">
        <w:rPr>
          <w:rFonts w:ascii="Verdana" w:hAnsi="Verdana"/>
        </w:rPr>
        <w:t xml:space="preserve">.  </w:t>
      </w:r>
    </w:p>
    <w:p w:rsidR="00994CAE" w:rsidRDefault="00994CAE" w:rsidP="00994CAE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967BF3" w:rsidRPr="00967BF3" w:rsidRDefault="00967BF3" w:rsidP="00967BF3">
      <w:pPr>
        <w:pStyle w:val="Prrafodelista"/>
        <w:spacing w:after="0"/>
        <w:ind w:left="1985"/>
        <w:jc w:val="both"/>
        <w:rPr>
          <w:rFonts w:ascii="Verdana" w:hAnsi="Verdana"/>
        </w:rPr>
      </w:pPr>
      <w:r w:rsidRPr="00967BF3">
        <w:rPr>
          <w:rFonts w:ascii="Verdana" w:hAnsi="Verdana"/>
        </w:rPr>
        <w:t>Si al vencimiento del plazo otorgado no se subsanan las faltas ni se acompañan los documentos exigidos</w:t>
      </w:r>
      <w:r w:rsidR="00870388">
        <w:rPr>
          <w:rFonts w:ascii="Verdana" w:hAnsi="Verdana"/>
        </w:rPr>
        <w:t xml:space="preserve"> o no se recibe comunicación alguna del interesado</w:t>
      </w:r>
      <w:r w:rsidRPr="00967BF3">
        <w:rPr>
          <w:rFonts w:ascii="Verdana" w:hAnsi="Verdana"/>
        </w:rPr>
        <w:t xml:space="preserve">, se entenderá que ha ejercido su derecho a desistimiento. </w:t>
      </w:r>
    </w:p>
    <w:p w:rsidR="00967BF3" w:rsidRPr="00967BF3" w:rsidRDefault="00967BF3" w:rsidP="00967BF3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967BF3" w:rsidRDefault="00967BF3" w:rsidP="00967BF3">
      <w:pPr>
        <w:pStyle w:val="Prrafodelista"/>
        <w:spacing w:after="0"/>
        <w:ind w:left="1985"/>
        <w:jc w:val="both"/>
        <w:rPr>
          <w:rFonts w:ascii="Verdana" w:hAnsi="Verdana"/>
        </w:rPr>
      </w:pPr>
      <w:r w:rsidRPr="00967BF3">
        <w:rPr>
          <w:rFonts w:ascii="Verdana" w:hAnsi="Verdana"/>
        </w:rPr>
        <w:t xml:space="preserve">Tratándose de desistimiento tácito o explícito, </w:t>
      </w:r>
      <w:r w:rsidR="00BF38C8">
        <w:rPr>
          <w:rFonts w:ascii="Verdana" w:hAnsi="Verdana"/>
        </w:rPr>
        <w:t xml:space="preserve">la solicitud, junto a los antecedentes y la muestra, cuando proceda, </w:t>
      </w:r>
      <w:r w:rsidR="006D4B42">
        <w:rPr>
          <w:rFonts w:ascii="Verdana" w:hAnsi="Verdana"/>
        </w:rPr>
        <w:t>será</w:t>
      </w:r>
      <w:r w:rsidR="00BF38C8">
        <w:rPr>
          <w:rFonts w:ascii="Verdana" w:hAnsi="Verdana"/>
        </w:rPr>
        <w:t>n</w:t>
      </w:r>
      <w:r w:rsidR="006D4B42">
        <w:rPr>
          <w:rFonts w:ascii="Verdana" w:hAnsi="Verdana"/>
        </w:rPr>
        <w:t xml:space="preserve"> devuelt</w:t>
      </w:r>
      <w:r w:rsidR="00BF38C8">
        <w:rPr>
          <w:rFonts w:ascii="Verdana" w:hAnsi="Verdana"/>
        </w:rPr>
        <w:t>os</w:t>
      </w:r>
      <w:r w:rsidR="006D4B42">
        <w:rPr>
          <w:rFonts w:ascii="Verdana" w:hAnsi="Verdana"/>
        </w:rPr>
        <w:t xml:space="preserve"> al </w:t>
      </w:r>
      <w:r w:rsidR="007F31B3">
        <w:rPr>
          <w:rFonts w:ascii="Verdana" w:hAnsi="Verdana"/>
        </w:rPr>
        <w:t>interesado</w:t>
      </w:r>
      <w:r w:rsidR="006D4B42">
        <w:rPr>
          <w:rFonts w:ascii="Verdana" w:hAnsi="Verdana"/>
        </w:rPr>
        <w:t xml:space="preserve">, </w:t>
      </w:r>
      <w:r w:rsidRPr="00C15B79">
        <w:rPr>
          <w:rFonts w:ascii="Verdana" w:hAnsi="Verdana"/>
        </w:rPr>
        <w:t xml:space="preserve">dentro de los 25 días hábiles siguientes </w:t>
      </w:r>
      <w:r>
        <w:rPr>
          <w:rFonts w:ascii="Verdana" w:hAnsi="Verdana"/>
        </w:rPr>
        <w:t>a la fecha de</w:t>
      </w:r>
      <w:r w:rsidRPr="00C15B79">
        <w:rPr>
          <w:rFonts w:ascii="Verdana" w:hAnsi="Verdana"/>
        </w:rPr>
        <w:t xml:space="preserve"> </w:t>
      </w:r>
      <w:r w:rsidR="006D4B42">
        <w:rPr>
          <w:rFonts w:ascii="Verdana" w:hAnsi="Verdana"/>
        </w:rPr>
        <w:t xml:space="preserve">su </w:t>
      </w:r>
      <w:r w:rsidR="007F31B3">
        <w:rPr>
          <w:rFonts w:ascii="Verdana" w:hAnsi="Verdana"/>
        </w:rPr>
        <w:t>recepción.</w:t>
      </w:r>
    </w:p>
    <w:p w:rsidR="00967BF3" w:rsidRPr="00C15B79" w:rsidRDefault="00967BF3" w:rsidP="005530C6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BF38C8" w:rsidRDefault="005530C6" w:rsidP="00AA4190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En los casos que la solicitud c</w:t>
      </w:r>
      <w:r w:rsidR="009F01DD" w:rsidRPr="00C15B79">
        <w:rPr>
          <w:rFonts w:ascii="Verdana" w:hAnsi="Verdana"/>
        </w:rPr>
        <w:t>umpl</w:t>
      </w:r>
      <w:r w:rsidRPr="00C15B79">
        <w:rPr>
          <w:rFonts w:ascii="Verdana" w:hAnsi="Verdana"/>
        </w:rPr>
        <w:t xml:space="preserve">a </w:t>
      </w:r>
      <w:r w:rsidR="009F01DD" w:rsidRPr="00C15B79">
        <w:rPr>
          <w:rFonts w:ascii="Verdana" w:hAnsi="Verdana"/>
        </w:rPr>
        <w:t xml:space="preserve">los requisitos exigidos, </w:t>
      </w:r>
      <w:r w:rsidR="006D4B42" w:rsidRPr="00C15B79">
        <w:rPr>
          <w:rFonts w:ascii="Verdana" w:hAnsi="Verdana"/>
        </w:rPr>
        <w:t xml:space="preserve">dentro de los </w:t>
      </w:r>
      <w:r w:rsidR="00D40DBE">
        <w:rPr>
          <w:rFonts w:ascii="Verdana" w:hAnsi="Verdana"/>
        </w:rPr>
        <w:t>2</w:t>
      </w:r>
      <w:r w:rsidR="006D4B42" w:rsidRPr="00C15B79">
        <w:rPr>
          <w:rFonts w:ascii="Verdana" w:hAnsi="Verdana"/>
        </w:rPr>
        <w:t xml:space="preserve">5 días hábiles siguientes a </w:t>
      </w:r>
      <w:r w:rsidR="006D4B42">
        <w:rPr>
          <w:rFonts w:ascii="Verdana" w:hAnsi="Verdana"/>
        </w:rPr>
        <w:t xml:space="preserve">su </w:t>
      </w:r>
      <w:r w:rsidR="006D4B42" w:rsidRPr="00C15B79">
        <w:rPr>
          <w:rFonts w:ascii="Verdana" w:hAnsi="Verdana"/>
        </w:rPr>
        <w:t>recepción</w:t>
      </w:r>
      <w:r w:rsidR="006D4B42">
        <w:rPr>
          <w:rFonts w:ascii="Verdana" w:hAnsi="Verdana"/>
        </w:rPr>
        <w:t>,</w:t>
      </w:r>
      <w:r w:rsidR="006D4B42" w:rsidRPr="00C15B79">
        <w:rPr>
          <w:rFonts w:ascii="Verdana" w:hAnsi="Verdana"/>
        </w:rPr>
        <w:t xml:space="preserve"> </w:t>
      </w:r>
      <w:r w:rsidR="009F01DD" w:rsidRPr="00C15B79">
        <w:rPr>
          <w:rFonts w:ascii="Verdana" w:hAnsi="Verdana"/>
        </w:rPr>
        <w:t>se notificará al solicitante del inicio del procedimiento</w:t>
      </w:r>
      <w:r w:rsidRPr="00C15B79">
        <w:rPr>
          <w:rFonts w:ascii="Verdana" w:hAnsi="Verdana"/>
        </w:rPr>
        <w:t>.</w:t>
      </w:r>
      <w:r w:rsidR="00AA4190" w:rsidRPr="00C15B79">
        <w:rPr>
          <w:rFonts w:ascii="Verdana" w:hAnsi="Verdana"/>
        </w:rPr>
        <w:t xml:space="preserve"> </w:t>
      </w:r>
    </w:p>
    <w:p w:rsidR="00BF38C8" w:rsidRDefault="00BF38C8" w:rsidP="00BF38C8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9F01DD" w:rsidRPr="00C15B79" w:rsidRDefault="00BF38C8" w:rsidP="00503EB7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>
        <w:rPr>
          <w:rFonts w:ascii="Verdana" w:hAnsi="Verdana"/>
        </w:rPr>
        <w:t>Co</w:t>
      </w:r>
      <w:r w:rsidR="00592BBC" w:rsidRPr="00C15B79">
        <w:rPr>
          <w:rFonts w:ascii="Verdana" w:hAnsi="Verdana"/>
        </w:rPr>
        <w:t xml:space="preserve">n la finalidad de asegurar </w:t>
      </w:r>
      <w:r w:rsidR="00D40DBE">
        <w:rPr>
          <w:rFonts w:ascii="Verdana" w:hAnsi="Verdana"/>
        </w:rPr>
        <w:t>la e</w:t>
      </w:r>
      <w:r w:rsidR="00592BBC" w:rsidRPr="00C15B79">
        <w:rPr>
          <w:rFonts w:ascii="Verdana" w:hAnsi="Verdana"/>
        </w:rPr>
        <w:t>fic</w:t>
      </w:r>
      <w:r w:rsidR="00D40DBE">
        <w:rPr>
          <w:rFonts w:ascii="Verdana" w:hAnsi="Verdana"/>
        </w:rPr>
        <w:t>acia de la decisión</w:t>
      </w:r>
      <w:r w:rsidR="009F01DD" w:rsidRPr="00C15B79">
        <w:rPr>
          <w:rFonts w:ascii="Verdana" w:hAnsi="Verdana"/>
        </w:rPr>
        <w:t xml:space="preserve">, </w:t>
      </w:r>
      <w:r w:rsidR="00AA4190" w:rsidRPr="00C15B79">
        <w:rPr>
          <w:rFonts w:ascii="Verdana" w:hAnsi="Verdana"/>
        </w:rPr>
        <w:t xml:space="preserve">se </w:t>
      </w:r>
      <w:r w:rsidR="005A1A62" w:rsidRPr="00C15B79">
        <w:rPr>
          <w:rFonts w:ascii="Verdana" w:hAnsi="Verdana"/>
        </w:rPr>
        <w:t xml:space="preserve">podrá requerir  </w:t>
      </w:r>
      <w:r w:rsidR="00592BBC" w:rsidRPr="00C15B79">
        <w:rPr>
          <w:rFonts w:ascii="Verdana" w:hAnsi="Verdana"/>
        </w:rPr>
        <w:t xml:space="preserve">al interesado la presentación de </w:t>
      </w:r>
      <w:r w:rsidR="005A1A62" w:rsidRPr="00C15B79">
        <w:rPr>
          <w:rFonts w:ascii="Verdana" w:hAnsi="Verdana"/>
        </w:rPr>
        <w:t>estudios o informes de terceros, de cargo del solicitante</w:t>
      </w:r>
      <w:r w:rsidR="00592BBC" w:rsidRPr="00C15B79">
        <w:rPr>
          <w:rFonts w:ascii="Verdana" w:hAnsi="Verdana"/>
        </w:rPr>
        <w:t xml:space="preserve">, otorgándole un plazo </w:t>
      </w:r>
      <w:r w:rsidR="00F35949" w:rsidRPr="00C15B79">
        <w:rPr>
          <w:rFonts w:ascii="Verdana" w:hAnsi="Verdana"/>
        </w:rPr>
        <w:t xml:space="preserve">máximo </w:t>
      </w:r>
      <w:r w:rsidR="00592BBC" w:rsidRPr="00C15B79">
        <w:rPr>
          <w:rFonts w:ascii="Verdana" w:hAnsi="Verdana"/>
        </w:rPr>
        <w:t>de 30 d</w:t>
      </w:r>
      <w:r w:rsidR="00F23005" w:rsidRPr="00C15B79">
        <w:rPr>
          <w:rFonts w:ascii="Verdana" w:hAnsi="Verdana"/>
        </w:rPr>
        <w:t xml:space="preserve">ías hábiles, </w:t>
      </w:r>
      <w:r w:rsidR="005A1A62" w:rsidRPr="00C15B79">
        <w:rPr>
          <w:rFonts w:ascii="Verdana" w:hAnsi="Verdana"/>
        </w:rPr>
        <w:t xml:space="preserve">contados desde </w:t>
      </w:r>
      <w:r w:rsidR="00F23005" w:rsidRPr="00C15B79">
        <w:rPr>
          <w:rFonts w:ascii="Verdana" w:hAnsi="Verdana"/>
        </w:rPr>
        <w:t>la notificación</w:t>
      </w:r>
      <w:r w:rsidR="005A1A62" w:rsidRPr="00C15B79">
        <w:rPr>
          <w:rFonts w:ascii="Verdana" w:hAnsi="Verdana"/>
        </w:rPr>
        <w:t xml:space="preserve">. En </w:t>
      </w:r>
      <w:r w:rsidR="00F23005" w:rsidRPr="00C15B79">
        <w:rPr>
          <w:rFonts w:ascii="Verdana" w:hAnsi="Verdana"/>
        </w:rPr>
        <w:t xml:space="preserve">estos </w:t>
      </w:r>
      <w:r w:rsidR="005A1A62" w:rsidRPr="00C15B79">
        <w:rPr>
          <w:rFonts w:ascii="Verdana" w:hAnsi="Verdana"/>
        </w:rPr>
        <w:t xml:space="preserve">casos, se suspenderá el plazo de tramitación de la solicitud, hasta la satisfacción </w:t>
      </w:r>
      <w:r w:rsidR="005A1A62" w:rsidRPr="00CC52EA">
        <w:rPr>
          <w:rFonts w:ascii="Verdana" w:hAnsi="Verdana"/>
        </w:rPr>
        <w:t>del requerimiento.</w:t>
      </w:r>
      <w:r>
        <w:rPr>
          <w:rFonts w:ascii="Verdana" w:hAnsi="Verdana"/>
        </w:rPr>
        <w:t xml:space="preserve"> </w:t>
      </w:r>
      <w:r w:rsidR="005A1A62" w:rsidRPr="00C15B79">
        <w:rPr>
          <w:rFonts w:ascii="Verdana" w:hAnsi="Verdana"/>
        </w:rPr>
        <w:t>Venc</w:t>
      </w:r>
      <w:r w:rsidR="00AA4190" w:rsidRPr="00C15B79">
        <w:rPr>
          <w:rFonts w:ascii="Verdana" w:hAnsi="Verdana"/>
        </w:rPr>
        <w:t xml:space="preserve">ido el </w:t>
      </w:r>
      <w:r w:rsidR="005A1A62" w:rsidRPr="00C15B79">
        <w:rPr>
          <w:rFonts w:ascii="Verdana" w:hAnsi="Verdana"/>
        </w:rPr>
        <w:t xml:space="preserve">plazo </w:t>
      </w:r>
      <w:r w:rsidR="00AA4190" w:rsidRPr="00C15B79">
        <w:rPr>
          <w:rFonts w:ascii="Verdana" w:hAnsi="Verdana"/>
        </w:rPr>
        <w:t xml:space="preserve">otorgado, </w:t>
      </w:r>
      <w:r w:rsidR="005A1A62" w:rsidRPr="00C15B79">
        <w:rPr>
          <w:rFonts w:ascii="Verdana" w:hAnsi="Verdana"/>
        </w:rPr>
        <w:t xml:space="preserve">sin que el interesado haya dado cumplimiento al requerimiento, se le advertirá que si no efectúa las diligencias de su cargo, en el transcurso de los 7 días </w:t>
      </w:r>
      <w:r w:rsidR="00F23005" w:rsidRPr="00C15B79">
        <w:rPr>
          <w:rFonts w:ascii="Verdana" w:hAnsi="Verdana"/>
        </w:rPr>
        <w:t xml:space="preserve">hábiles </w:t>
      </w:r>
      <w:r w:rsidR="005A1A62" w:rsidRPr="00C15B79">
        <w:rPr>
          <w:rFonts w:ascii="Verdana" w:hAnsi="Verdana"/>
        </w:rPr>
        <w:t xml:space="preserve">siguientes, se </w:t>
      </w:r>
      <w:r w:rsidR="00845697" w:rsidRPr="00C15B79">
        <w:rPr>
          <w:rFonts w:ascii="Verdana" w:hAnsi="Verdana"/>
        </w:rPr>
        <w:t xml:space="preserve">declarará el abandono de la </w:t>
      </w:r>
      <w:r w:rsidR="005A1A62" w:rsidRPr="00C15B79">
        <w:rPr>
          <w:rFonts w:ascii="Verdana" w:hAnsi="Verdana"/>
        </w:rPr>
        <w:t>solicitud</w:t>
      </w:r>
      <w:r w:rsidR="009F01DD" w:rsidRPr="00C15B79">
        <w:rPr>
          <w:rFonts w:ascii="Verdana" w:hAnsi="Verdana"/>
        </w:rPr>
        <w:t xml:space="preserve">, </w:t>
      </w:r>
      <w:r w:rsidR="00503EB7" w:rsidRPr="00C15B79">
        <w:rPr>
          <w:rFonts w:ascii="Verdana" w:hAnsi="Verdana"/>
        </w:rPr>
        <w:t>devolviéndo</w:t>
      </w:r>
      <w:r w:rsidR="00503EB7">
        <w:rPr>
          <w:rFonts w:ascii="Verdana" w:hAnsi="Verdana"/>
        </w:rPr>
        <w:t>le</w:t>
      </w:r>
      <w:r w:rsidR="009F01DD" w:rsidRPr="00C15B79">
        <w:rPr>
          <w:rFonts w:ascii="Verdana" w:hAnsi="Verdana"/>
        </w:rPr>
        <w:t xml:space="preserve"> la totali</w:t>
      </w:r>
      <w:r w:rsidR="00F72926" w:rsidRPr="00C15B79">
        <w:rPr>
          <w:rFonts w:ascii="Verdana" w:hAnsi="Verdana"/>
        </w:rPr>
        <w:t>dad de los antecedentes, dentro de los 5 días hábiles siguientes al vencimiento de</w:t>
      </w:r>
      <w:r w:rsidR="00AA4190" w:rsidRPr="00C15B79">
        <w:rPr>
          <w:rFonts w:ascii="Verdana" w:hAnsi="Verdana"/>
        </w:rPr>
        <w:t xml:space="preserve"> este último término.</w:t>
      </w:r>
    </w:p>
    <w:p w:rsidR="00F23005" w:rsidRPr="00C15B79" w:rsidRDefault="00F23005" w:rsidP="00F23005">
      <w:pPr>
        <w:pStyle w:val="Prrafodelista"/>
        <w:rPr>
          <w:rFonts w:ascii="Verdana" w:hAnsi="Verdana"/>
        </w:rPr>
      </w:pPr>
    </w:p>
    <w:p w:rsidR="005A1A62" w:rsidRPr="00C15B79" w:rsidRDefault="005A1A62" w:rsidP="00F23005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Las muestras </w:t>
      </w:r>
      <w:r w:rsidR="007A6AFB">
        <w:rPr>
          <w:rFonts w:ascii="Verdana" w:hAnsi="Verdana"/>
        </w:rPr>
        <w:t xml:space="preserve">que se reciban </w:t>
      </w:r>
      <w:r w:rsidRPr="00C15B79">
        <w:rPr>
          <w:rFonts w:ascii="Verdana" w:hAnsi="Verdana"/>
        </w:rPr>
        <w:t>se enviarán al Laboratorio Químico de la Dirección Nacional para su análisis físico y/</w:t>
      </w:r>
      <w:r w:rsidR="00ED6ACB" w:rsidRPr="00C15B79">
        <w:rPr>
          <w:rFonts w:ascii="Verdana" w:hAnsi="Verdana"/>
        </w:rPr>
        <w:t xml:space="preserve">o </w:t>
      </w:r>
      <w:r w:rsidRPr="00C15B79">
        <w:rPr>
          <w:rFonts w:ascii="Verdana" w:hAnsi="Verdana"/>
        </w:rPr>
        <w:t>químico</w:t>
      </w:r>
      <w:r w:rsidR="00ED6ACB" w:rsidRPr="00C15B79">
        <w:rPr>
          <w:rFonts w:ascii="Verdana" w:hAnsi="Verdana"/>
        </w:rPr>
        <w:t>,</w:t>
      </w:r>
      <w:r w:rsidRPr="00C15B79">
        <w:rPr>
          <w:rFonts w:ascii="Verdana" w:hAnsi="Verdana"/>
        </w:rPr>
        <w:t xml:space="preserve"> que permita fundamentar la resolución del procedimiento</w:t>
      </w:r>
      <w:r w:rsidR="00A81E78" w:rsidRPr="00C15B79">
        <w:rPr>
          <w:rFonts w:ascii="Verdana" w:hAnsi="Verdana"/>
        </w:rPr>
        <w:t xml:space="preserve">. Dicha unidad </w:t>
      </w:r>
      <w:r w:rsidRPr="00C15B79">
        <w:rPr>
          <w:rFonts w:ascii="Verdana" w:hAnsi="Verdana"/>
        </w:rPr>
        <w:t xml:space="preserve">deberá evacuar el informe </w:t>
      </w:r>
      <w:r w:rsidR="004F78CD" w:rsidRPr="00C15B79">
        <w:rPr>
          <w:rFonts w:ascii="Verdana" w:hAnsi="Verdana"/>
        </w:rPr>
        <w:t xml:space="preserve">solicitado </w:t>
      </w:r>
      <w:r w:rsidRPr="00C15B79">
        <w:rPr>
          <w:rFonts w:ascii="Verdana" w:hAnsi="Verdana"/>
        </w:rPr>
        <w:t xml:space="preserve">dentro del plazo máximo de 20 días hábiles, contados desde la recepción de la muestra. 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Si durante la tramitación de la resolución anticipada cambian las condiciones o los términos que motivaron la solicitud, el interesado deberá </w:t>
      </w:r>
      <w:r w:rsidR="009A1F53">
        <w:rPr>
          <w:rFonts w:ascii="Verdana" w:hAnsi="Verdana"/>
        </w:rPr>
        <w:t xml:space="preserve">comunicar </w:t>
      </w:r>
      <w:r w:rsidRPr="00C15B79">
        <w:rPr>
          <w:rFonts w:ascii="Verdana" w:hAnsi="Verdana"/>
        </w:rPr>
        <w:t xml:space="preserve">dicha circunstancia </w:t>
      </w:r>
      <w:r w:rsidR="00AA4190" w:rsidRPr="00C15B79">
        <w:rPr>
          <w:rFonts w:ascii="Verdana" w:hAnsi="Verdana"/>
        </w:rPr>
        <w:t xml:space="preserve">por escrito </w:t>
      </w:r>
      <w:r w:rsidRPr="00C15B79">
        <w:rPr>
          <w:rFonts w:ascii="Verdana" w:hAnsi="Verdana"/>
        </w:rPr>
        <w:t xml:space="preserve">a la Subdirección Técnica, debiendo  adjuntar los antecedentes y documentación respectiva.  La  Subdirección Técnica calificará si los hechos y antecedentes son esencialmente diferentes a los originalmente presentados, en cuyo caso se entenderá que se trata de una nueva solicitud, </w:t>
      </w:r>
      <w:r w:rsidR="00284720" w:rsidRPr="00C15B79">
        <w:rPr>
          <w:rFonts w:ascii="Verdana" w:hAnsi="Verdana"/>
        </w:rPr>
        <w:t>s</w:t>
      </w:r>
      <w:r w:rsidRPr="00C15B79">
        <w:rPr>
          <w:rFonts w:ascii="Verdana" w:hAnsi="Verdana"/>
        </w:rPr>
        <w:t>e cancelará el expediente original y se iniciará un nuevo proceso</w:t>
      </w:r>
      <w:r w:rsidR="009A1F53">
        <w:rPr>
          <w:rFonts w:ascii="Verdana" w:hAnsi="Verdana"/>
        </w:rPr>
        <w:t xml:space="preserve">, de lo cual se notificará al interesado, dentro del plazo de 15 días hábiles siguientes a la fecha de recepción de </w:t>
      </w:r>
      <w:r w:rsidR="007A6AFB">
        <w:rPr>
          <w:rFonts w:ascii="Verdana" w:hAnsi="Verdana"/>
        </w:rPr>
        <w:t xml:space="preserve">su </w:t>
      </w:r>
      <w:r w:rsidR="009A1F53">
        <w:rPr>
          <w:rFonts w:ascii="Verdana" w:hAnsi="Verdana"/>
        </w:rPr>
        <w:t>comunicación</w:t>
      </w:r>
      <w:r w:rsidRPr="00C15B79">
        <w:rPr>
          <w:rFonts w:ascii="Verdana" w:hAnsi="Verdana"/>
        </w:rPr>
        <w:t>. De lo contrario, el trámite seguirá su curso normal.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El interesado podrá desistirse de su solicitud, antes de la emisión de la resolución anticipada, debiendo comunicarlo por escrito a</w:t>
      </w:r>
      <w:r w:rsidR="00284720" w:rsidRPr="00C15B79">
        <w:rPr>
          <w:rFonts w:ascii="Verdana" w:hAnsi="Verdana"/>
        </w:rPr>
        <w:t xml:space="preserve"> la S</w:t>
      </w:r>
      <w:r w:rsidRPr="00C15B79">
        <w:rPr>
          <w:rFonts w:ascii="Verdana" w:hAnsi="Verdana"/>
        </w:rPr>
        <w:t>ubdirec</w:t>
      </w:r>
      <w:r w:rsidR="00284720" w:rsidRPr="00C15B79">
        <w:rPr>
          <w:rFonts w:ascii="Verdana" w:hAnsi="Verdana"/>
        </w:rPr>
        <w:t xml:space="preserve">ción </w:t>
      </w:r>
      <w:r w:rsidRPr="00C15B79">
        <w:rPr>
          <w:rFonts w:ascii="Verdana" w:hAnsi="Verdana"/>
        </w:rPr>
        <w:t>Técnic</w:t>
      </w:r>
      <w:r w:rsidR="00284720" w:rsidRPr="00C15B79">
        <w:rPr>
          <w:rFonts w:ascii="Verdana" w:hAnsi="Verdana"/>
        </w:rPr>
        <w:t>a</w:t>
      </w:r>
      <w:r w:rsidRPr="00C15B79">
        <w:rPr>
          <w:rFonts w:ascii="Verdana" w:hAnsi="Verdana"/>
        </w:rPr>
        <w:t xml:space="preserve">. </w:t>
      </w:r>
      <w:r w:rsidR="009A1F53">
        <w:rPr>
          <w:rFonts w:ascii="Verdana" w:hAnsi="Verdana"/>
        </w:rPr>
        <w:t xml:space="preserve">La Subdirección Técnica declarará </w:t>
      </w:r>
      <w:r w:rsidR="00B541D9">
        <w:rPr>
          <w:rFonts w:ascii="Verdana" w:hAnsi="Verdana"/>
        </w:rPr>
        <w:t xml:space="preserve">la cancelación del proceso, devolviendo la solicitud,  antecedentes </w:t>
      </w:r>
      <w:r w:rsidR="00A14F0B">
        <w:rPr>
          <w:rFonts w:ascii="Verdana" w:hAnsi="Verdana"/>
        </w:rPr>
        <w:t xml:space="preserve">acompañados </w:t>
      </w:r>
      <w:r w:rsidR="00B541D9">
        <w:rPr>
          <w:rFonts w:ascii="Verdana" w:hAnsi="Verdana"/>
        </w:rPr>
        <w:t xml:space="preserve">y </w:t>
      </w:r>
      <w:r w:rsidR="00A14F0B">
        <w:rPr>
          <w:rFonts w:ascii="Verdana" w:hAnsi="Verdana"/>
        </w:rPr>
        <w:t xml:space="preserve">la </w:t>
      </w:r>
      <w:r w:rsidR="00B541D9">
        <w:rPr>
          <w:rFonts w:ascii="Verdana" w:hAnsi="Verdana"/>
        </w:rPr>
        <w:t xml:space="preserve">muestra, </w:t>
      </w:r>
      <w:r w:rsidR="00A14F0B">
        <w:rPr>
          <w:rFonts w:ascii="Verdana" w:hAnsi="Verdana"/>
        </w:rPr>
        <w:t xml:space="preserve">cuando </w:t>
      </w:r>
      <w:r w:rsidR="00B541D9">
        <w:rPr>
          <w:rFonts w:ascii="Verdana" w:hAnsi="Verdana"/>
        </w:rPr>
        <w:t>proc</w:t>
      </w:r>
      <w:r w:rsidR="00A14F0B">
        <w:rPr>
          <w:rFonts w:ascii="Verdana" w:hAnsi="Verdana"/>
        </w:rPr>
        <w:t>eda</w:t>
      </w:r>
      <w:r w:rsidR="00B541D9">
        <w:rPr>
          <w:rFonts w:ascii="Verdana" w:hAnsi="Verdana"/>
        </w:rPr>
        <w:t>,</w:t>
      </w:r>
      <w:r w:rsidR="00A14F0B">
        <w:rPr>
          <w:rFonts w:ascii="Verdana" w:hAnsi="Verdana"/>
        </w:rPr>
        <w:t xml:space="preserve"> dentro del plazo de 10 días contados desde la </w:t>
      </w:r>
      <w:r w:rsidR="00503EB7">
        <w:rPr>
          <w:rFonts w:ascii="Verdana" w:hAnsi="Verdana"/>
        </w:rPr>
        <w:t xml:space="preserve">comunicación </w:t>
      </w:r>
      <w:r w:rsidR="00A14F0B">
        <w:rPr>
          <w:rFonts w:ascii="Verdana" w:hAnsi="Verdana"/>
        </w:rPr>
        <w:t>del interesado</w:t>
      </w:r>
      <w:r w:rsidR="00B541D9">
        <w:rPr>
          <w:rFonts w:ascii="Verdana" w:hAnsi="Verdana"/>
        </w:rPr>
        <w:t>.</w:t>
      </w:r>
    </w:p>
    <w:p w:rsidR="005A1A62" w:rsidRPr="00C15B79" w:rsidRDefault="005A1A62" w:rsidP="005A1A62">
      <w:pPr>
        <w:pStyle w:val="Prrafodelista"/>
        <w:rPr>
          <w:rFonts w:ascii="Verdana" w:hAnsi="Verdana"/>
        </w:rPr>
      </w:pPr>
    </w:p>
    <w:p w:rsidR="00E058F7" w:rsidRPr="00C15B79" w:rsidRDefault="005A1A62" w:rsidP="00E058F7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A14F0B">
        <w:rPr>
          <w:rFonts w:ascii="Verdana" w:hAnsi="Verdana"/>
        </w:rPr>
        <w:t xml:space="preserve">En caso que la importación o exportación de la mercancía se produzca antes de la emisión de la resolución anticipada, será obligación del solicitante </w:t>
      </w:r>
      <w:r w:rsidR="00F12D39" w:rsidRPr="00A14F0B">
        <w:rPr>
          <w:rFonts w:ascii="Verdana" w:hAnsi="Verdana"/>
        </w:rPr>
        <w:t xml:space="preserve">notificar </w:t>
      </w:r>
      <w:r w:rsidRPr="00A14F0B">
        <w:rPr>
          <w:rFonts w:ascii="Verdana" w:hAnsi="Verdana"/>
        </w:rPr>
        <w:t xml:space="preserve">esta circunstancia a la </w:t>
      </w:r>
      <w:r w:rsidR="00F12D39" w:rsidRPr="00A14F0B">
        <w:rPr>
          <w:rFonts w:ascii="Verdana" w:hAnsi="Verdana"/>
        </w:rPr>
        <w:t>Subdirección Técnica</w:t>
      </w:r>
      <w:r w:rsidRPr="00A14F0B">
        <w:rPr>
          <w:rFonts w:ascii="Verdana" w:hAnsi="Verdana"/>
        </w:rPr>
        <w:t xml:space="preserve">, </w:t>
      </w:r>
      <w:r w:rsidR="00E058F7">
        <w:rPr>
          <w:rFonts w:ascii="Verdana" w:hAnsi="Verdana"/>
        </w:rPr>
        <w:t>dentro de las 24 horas siguientes de  producido el hecho.</w:t>
      </w:r>
      <w:r w:rsidRPr="00A14F0B">
        <w:rPr>
          <w:rFonts w:ascii="Verdana" w:hAnsi="Verdana"/>
        </w:rPr>
        <w:t xml:space="preserve"> Igual </w:t>
      </w:r>
      <w:r w:rsidR="00F12D39" w:rsidRPr="00A14F0B">
        <w:rPr>
          <w:rFonts w:ascii="Verdana" w:hAnsi="Verdana"/>
        </w:rPr>
        <w:t xml:space="preserve">notificación </w:t>
      </w:r>
      <w:r w:rsidRPr="00A14F0B">
        <w:rPr>
          <w:rFonts w:ascii="Verdana" w:hAnsi="Verdana"/>
        </w:rPr>
        <w:t xml:space="preserve">deberá efectuarse si se materializare la reimportación o reingreso de las mercancías, o el reintegro de los derechos y demás gravámenes, a  que se refieren los N° </w:t>
      </w:r>
      <w:r w:rsidR="00F12D39" w:rsidRPr="00A14F0B">
        <w:rPr>
          <w:rFonts w:ascii="Verdana" w:hAnsi="Verdana"/>
        </w:rPr>
        <w:t>4</w:t>
      </w:r>
      <w:r w:rsidRPr="00A14F0B">
        <w:rPr>
          <w:rFonts w:ascii="Verdana" w:hAnsi="Verdana"/>
        </w:rPr>
        <w:t xml:space="preserve">.5 y </w:t>
      </w:r>
      <w:r w:rsidR="00F12D39" w:rsidRPr="00A14F0B">
        <w:rPr>
          <w:rFonts w:ascii="Verdana" w:hAnsi="Verdana"/>
        </w:rPr>
        <w:t>4</w:t>
      </w:r>
      <w:r w:rsidRPr="00A14F0B">
        <w:rPr>
          <w:rFonts w:ascii="Verdana" w:hAnsi="Verdana"/>
        </w:rPr>
        <w:t>.6 precedentes</w:t>
      </w:r>
      <w:r w:rsidR="00F12D39" w:rsidRPr="00A14F0B">
        <w:rPr>
          <w:rFonts w:ascii="Verdana" w:hAnsi="Verdana"/>
        </w:rPr>
        <w:t>, antes de la emisión de la resolución anticipada.</w:t>
      </w:r>
      <w:r w:rsidR="00A14F0B" w:rsidRPr="00A14F0B">
        <w:rPr>
          <w:rFonts w:ascii="Verdana" w:hAnsi="Verdana"/>
        </w:rPr>
        <w:t xml:space="preserve"> </w:t>
      </w:r>
      <w:r w:rsidR="00E058F7">
        <w:rPr>
          <w:rFonts w:ascii="Verdana" w:hAnsi="Verdana"/>
        </w:rPr>
        <w:t xml:space="preserve"> La Subdirección Técnica declarará la cancelación del proceso, devolviendo la solicitud,  antecedentes acompañados y la muestra, cuando proceda, dentro del plazo de 5 días hábiles contados desde la notificación del interesado.</w:t>
      </w:r>
    </w:p>
    <w:p w:rsidR="00A14F0B" w:rsidRDefault="00A14F0B" w:rsidP="00E058F7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F12D39" w:rsidP="00E058F7">
      <w:pPr>
        <w:pStyle w:val="Prrafodelista"/>
        <w:spacing w:after="0"/>
        <w:ind w:left="1985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En </w:t>
      </w:r>
      <w:r w:rsidR="00A81E78" w:rsidRPr="00C15B79">
        <w:rPr>
          <w:rFonts w:ascii="Verdana" w:hAnsi="Verdana"/>
        </w:rPr>
        <w:t xml:space="preserve">todos los </w:t>
      </w:r>
      <w:r w:rsidRPr="00C15B79">
        <w:rPr>
          <w:rFonts w:ascii="Verdana" w:hAnsi="Verdana"/>
        </w:rPr>
        <w:t>casos, l</w:t>
      </w:r>
      <w:r w:rsidR="005A1A62" w:rsidRPr="00C15B79">
        <w:rPr>
          <w:rFonts w:ascii="Verdana" w:hAnsi="Verdana"/>
        </w:rPr>
        <w:t xml:space="preserve">a falta de comunicación </w:t>
      </w:r>
      <w:r w:rsidR="00503EB7">
        <w:rPr>
          <w:rFonts w:ascii="Verdana" w:hAnsi="Verdana"/>
        </w:rPr>
        <w:t>o la comunicación fuera de plazo s</w:t>
      </w:r>
      <w:r w:rsidR="005A1A62" w:rsidRPr="00C15B79">
        <w:rPr>
          <w:rFonts w:ascii="Verdana" w:hAnsi="Verdana"/>
        </w:rPr>
        <w:t>erá objeto de denuncia por infracción al artículo 176, letra ñ) de la Ordenanza de Aduanas.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Si la Aduana detectare la </w:t>
      </w:r>
      <w:r w:rsidR="00A81E78" w:rsidRPr="00C15B79">
        <w:rPr>
          <w:rFonts w:ascii="Verdana" w:hAnsi="Verdana"/>
        </w:rPr>
        <w:t xml:space="preserve">tramitación de la </w:t>
      </w:r>
      <w:r w:rsidRPr="00C15B79">
        <w:rPr>
          <w:rFonts w:ascii="Verdana" w:hAnsi="Verdana"/>
        </w:rPr>
        <w:t xml:space="preserve">importación,  exportación,  reimportación o reingreso de las mercancías, o el reintegro de los derechos y demás gravámenes, según corresponda, en forma previa a la emisión de la resolución anticipada, se rechazará la solicitud, notificando esta circunstancia al solicitante, </w:t>
      </w:r>
      <w:r w:rsidR="00F72926" w:rsidRPr="00C15B79">
        <w:rPr>
          <w:rFonts w:ascii="Verdana" w:hAnsi="Verdana"/>
        </w:rPr>
        <w:t xml:space="preserve">dentro de los 5 días hábiles siguientes a la constatación del hecho por parte de la Subdirección Técnica, </w:t>
      </w:r>
      <w:r w:rsidRPr="00C15B79">
        <w:rPr>
          <w:rFonts w:ascii="Verdana" w:hAnsi="Verdana"/>
        </w:rPr>
        <w:t xml:space="preserve">sin perjuicio de las sanciones a que hubiere lugar. </w:t>
      </w:r>
    </w:p>
    <w:p w:rsidR="005A1A62" w:rsidRPr="00C15B79" w:rsidRDefault="005A1A62" w:rsidP="005A1A62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EMISION DE LA RESOLUCION ANTICIPADA</w:t>
      </w:r>
    </w:p>
    <w:p w:rsidR="005A1A62" w:rsidRPr="00C15B79" w:rsidRDefault="005A1A62" w:rsidP="005A1A62">
      <w:pPr>
        <w:pStyle w:val="Prrafodelista"/>
        <w:spacing w:after="0"/>
        <w:ind w:left="792"/>
        <w:jc w:val="both"/>
        <w:rPr>
          <w:rFonts w:ascii="Verdana" w:hAnsi="Verdana"/>
        </w:rPr>
      </w:pPr>
    </w:p>
    <w:p w:rsidR="00F12D39" w:rsidRPr="00C15B79" w:rsidRDefault="005A1A62" w:rsidP="00F12D39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La Subdirección Técnica emitirá la resolución anticipada dentro del plazo de 90 días contados desde la fecha </w:t>
      </w:r>
      <w:r w:rsidR="00F12D39" w:rsidRPr="00C15B79">
        <w:rPr>
          <w:rFonts w:ascii="Verdana" w:hAnsi="Verdana"/>
        </w:rPr>
        <w:t xml:space="preserve">de </w:t>
      </w:r>
      <w:r w:rsidR="004F78CD" w:rsidRPr="00C15B79">
        <w:rPr>
          <w:rFonts w:ascii="Verdana" w:hAnsi="Verdana"/>
        </w:rPr>
        <w:t xml:space="preserve">notificación </w:t>
      </w:r>
      <w:r w:rsidR="00F72926" w:rsidRPr="00C15B79">
        <w:rPr>
          <w:rFonts w:ascii="Verdana" w:hAnsi="Verdana"/>
        </w:rPr>
        <w:t xml:space="preserve">al solicitante </w:t>
      </w:r>
      <w:r w:rsidR="004F78CD" w:rsidRPr="00C15B79">
        <w:rPr>
          <w:rFonts w:ascii="Verdana" w:hAnsi="Verdana"/>
        </w:rPr>
        <w:t>del inicio del procedimiento</w:t>
      </w:r>
      <w:r w:rsidR="00F12D39" w:rsidRPr="00C15B79">
        <w:rPr>
          <w:rFonts w:ascii="Verdana" w:hAnsi="Verdana"/>
        </w:rPr>
        <w:t>.</w:t>
      </w:r>
      <w:r w:rsidR="00A81E78" w:rsidRPr="00C15B79">
        <w:rPr>
          <w:rFonts w:ascii="Verdana" w:hAnsi="Verdana"/>
        </w:rPr>
        <w:t xml:space="preserve"> No se contabilizará dentro de dicho plazo, el tiempo otorgado al interesado para presentar estudios o informes de terceros, a que se refiere el N° 4.7.4 anterior.</w:t>
      </w:r>
    </w:p>
    <w:p w:rsidR="00F12D39" w:rsidRPr="00C15B79" w:rsidRDefault="00F12D39" w:rsidP="00F12D39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F12D39" w:rsidRPr="00C15B79" w:rsidRDefault="005A1A62" w:rsidP="00F12D39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En la declaración de importación, exportación o reimportación, o solicitud de reintegro, según corresponda, deberá consignarse, el número y fecha de emisión de la resolución anticipada. </w:t>
      </w:r>
    </w:p>
    <w:p w:rsidR="00F12D39" w:rsidRPr="00C15B79" w:rsidRDefault="00F12D39" w:rsidP="00F12D39">
      <w:pPr>
        <w:pStyle w:val="Prrafodelista"/>
        <w:rPr>
          <w:rFonts w:ascii="Verdana" w:hAnsi="Verdana"/>
        </w:rPr>
      </w:pPr>
    </w:p>
    <w:p w:rsidR="005A1A62" w:rsidRPr="00C15B79" w:rsidRDefault="005A1A62" w:rsidP="00F12D39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Con todo, no se emitirá una </w:t>
      </w:r>
      <w:r w:rsidR="00F12D39" w:rsidRPr="00C15B79">
        <w:rPr>
          <w:rFonts w:ascii="Verdana" w:hAnsi="Verdana"/>
        </w:rPr>
        <w:t>resolución</w:t>
      </w:r>
      <w:r w:rsidRPr="00C15B79">
        <w:rPr>
          <w:rFonts w:ascii="Verdana" w:hAnsi="Verdana"/>
        </w:rPr>
        <w:t xml:space="preserve"> anticipada, cuando:</w:t>
      </w:r>
    </w:p>
    <w:p w:rsidR="005A1A62" w:rsidRPr="00C15B79" w:rsidRDefault="005A1A62" w:rsidP="00F12D39">
      <w:pPr>
        <w:pStyle w:val="Prrafodelista"/>
        <w:numPr>
          <w:ilvl w:val="0"/>
          <w:numId w:val="6"/>
        </w:numPr>
        <w:spacing w:after="0"/>
        <w:jc w:val="both"/>
        <w:rPr>
          <w:rFonts w:ascii="Verdana" w:hAnsi="Verdana"/>
        </w:rPr>
      </w:pPr>
      <w:r w:rsidRPr="00C15B79">
        <w:rPr>
          <w:rFonts w:ascii="Verdana" w:hAnsi="Verdana"/>
        </w:rPr>
        <w:t>Se haya presentado previamente ante la Aduana la declaración de ingreso</w:t>
      </w:r>
      <w:r w:rsidR="00A81E78" w:rsidRPr="00C15B79">
        <w:rPr>
          <w:rFonts w:ascii="Verdana" w:hAnsi="Verdana"/>
        </w:rPr>
        <w:t xml:space="preserve">, </w:t>
      </w:r>
      <w:r w:rsidRPr="00C15B79">
        <w:rPr>
          <w:rFonts w:ascii="Verdana" w:hAnsi="Verdana"/>
        </w:rPr>
        <w:t xml:space="preserve">salida </w:t>
      </w:r>
      <w:r w:rsidR="00A81E78" w:rsidRPr="00C15B79">
        <w:rPr>
          <w:rFonts w:ascii="Verdana" w:hAnsi="Verdana"/>
        </w:rPr>
        <w:t xml:space="preserve">o reimportación </w:t>
      </w:r>
      <w:r w:rsidRPr="00C15B79">
        <w:rPr>
          <w:rFonts w:ascii="Verdana" w:hAnsi="Verdana"/>
        </w:rPr>
        <w:t xml:space="preserve">de la mercancía, </w:t>
      </w:r>
      <w:r w:rsidR="00A81E78" w:rsidRPr="00C15B79">
        <w:rPr>
          <w:rFonts w:ascii="Verdana" w:hAnsi="Verdana"/>
        </w:rPr>
        <w:t xml:space="preserve">o se haya solicitado el reintegro de los gravámenes, </w:t>
      </w:r>
      <w:r w:rsidRPr="00C15B79">
        <w:rPr>
          <w:rFonts w:ascii="Verdana" w:hAnsi="Verdana"/>
        </w:rPr>
        <w:t>según corresponda.</w:t>
      </w:r>
    </w:p>
    <w:p w:rsidR="005A1A62" w:rsidRPr="00C15B79" w:rsidRDefault="005A1A62" w:rsidP="00F12D39">
      <w:pPr>
        <w:pStyle w:val="Prrafodelista"/>
        <w:numPr>
          <w:ilvl w:val="0"/>
          <w:numId w:val="6"/>
        </w:numPr>
        <w:spacing w:after="0"/>
        <w:jc w:val="both"/>
        <w:rPr>
          <w:rFonts w:ascii="Verdana" w:hAnsi="Verdana"/>
        </w:rPr>
      </w:pPr>
      <w:r w:rsidRPr="00C15B79">
        <w:rPr>
          <w:rFonts w:ascii="Verdana" w:hAnsi="Verdana"/>
        </w:rPr>
        <w:t>La empresa y/o mercancía se encuentre sujeta a alguna investigación o denuncia relacionada con la materia por la cual se solicita la resolución anticipada.</w:t>
      </w:r>
    </w:p>
    <w:p w:rsidR="005A1A62" w:rsidRPr="00C15B79" w:rsidRDefault="005A1A62" w:rsidP="00F12D39">
      <w:pPr>
        <w:pStyle w:val="Prrafodelista"/>
        <w:numPr>
          <w:ilvl w:val="0"/>
          <w:numId w:val="6"/>
        </w:numPr>
        <w:spacing w:after="0"/>
        <w:jc w:val="both"/>
        <w:rPr>
          <w:rFonts w:ascii="Verdana" w:hAnsi="Verdana"/>
        </w:rPr>
      </w:pPr>
      <w:r w:rsidRPr="00C15B79">
        <w:rPr>
          <w:rFonts w:ascii="Verdana" w:hAnsi="Verdana"/>
        </w:rPr>
        <w:t>La mercancía se encuentre sujeta a una instancia de recurso administrativo o judicial.</w:t>
      </w:r>
    </w:p>
    <w:p w:rsidR="00284720" w:rsidRPr="00C15B79" w:rsidRDefault="00284720" w:rsidP="00284720">
      <w:pPr>
        <w:pStyle w:val="Prrafodelista"/>
        <w:spacing w:after="0"/>
        <w:ind w:left="2345"/>
        <w:jc w:val="both"/>
        <w:rPr>
          <w:rFonts w:ascii="Verdana" w:hAnsi="Verdana"/>
        </w:rPr>
      </w:pPr>
    </w:p>
    <w:p w:rsidR="005A1A62" w:rsidRPr="00C15B79" w:rsidRDefault="00284720" w:rsidP="00284720">
      <w:pPr>
        <w:pStyle w:val="Prrafodelista"/>
        <w:spacing w:after="0"/>
        <w:ind w:left="1985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En estos casos, se deberá notificar al interesado el rechazo de la solicitud, con expresa mención de la o las causales que lo motivaron, dentro del plazo de </w:t>
      </w:r>
      <w:r w:rsidR="00317D19">
        <w:rPr>
          <w:rFonts w:ascii="Verdana" w:hAnsi="Verdana"/>
        </w:rPr>
        <w:t>2</w:t>
      </w:r>
      <w:r w:rsidR="00C16A2B" w:rsidRPr="00C15B79">
        <w:rPr>
          <w:rFonts w:ascii="Verdana" w:hAnsi="Verdana"/>
        </w:rPr>
        <w:t>5</w:t>
      </w:r>
      <w:r w:rsidRPr="00C15B79">
        <w:rPr>
          <w:rFonts w:ascii="Verdana" w:hAnsi="Verdana"/>
        </w:rPr>
        <w:t xml:space="preserve"> días hábiles contados desde la recepción del requerimiento.</w:t>
      </w:r>
    </w:p>
    <w:p w:rsidR="00284720" w:rsidRPr="00C15B79" w:rsidRDefault="00284720" w:rsidP="00284720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VIGENCIA DE LA RESOLUCION ANTICIPADA</w:t>
      </w:r>
    </w:p>
    <w:p w:rsidR="005A1A62" w:rsidRPr="00C15B79" w:rsidRDefault="005A1A62" w:rsidP="005A1A62">
      <w:pPr>
        <w:pStyle w:val="Prrafodelista"/>
        <w:spacing w:after="0"/>
        <w:ind w:left="792"/>
        <w:jc w:val="both"/>
        <w:rPr>
          <w:rFonts w:ascii="Verdana" w:hAnsi="Verdana"/>
        </w:rPr>
      </w:pPr>
    </w:p>
    <w:p w:rsidR="005A1A62" w:rsidRPr="00C15B79" w:rsidRDefault="005A1A62" w:rsidP="00CE703C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>La resolución anticipada tendrá una vigencia de tres años, contados desde la fecha de su emisión</w:t>
      </w:r>
      <w:r w:rsidR="009C19F6" w:rsidRPr="00C15B79">
        <w:rPr>
          <w:rFonts w:ascii="Verdana" w:hAnsi="Verdana"/>
        </w:rPr>
        <w:t xml:space="preserve"> o desde una fecha posterior que se establezca en la propia resolución</w:t>
      </w:r>
      <w:r w:rsidRPr="00C15B79">
        <w:rPr>
          <w:rFonts w:ascii="Verdana" w:hAnsi="Verdana"/>
        </w:rPr>
        <w:t>, siempre que no hayan cambiado los términos y condiciones que la motivaron y las normas legales y reglamentarias en que se fundamentó la decisión.</w:t>
      </w:r>
    </w:p>
    <w:p w:rsidR="005A1A62" w:rsidRPr="00C15B79" w:rsidRDefault="005A1A62" w:rsidP="005A1A62">
      <w:pPr>
        <w:pStyle w:val="Prrafodelista"/>
        <w:spacing w:after="0"/>
        <w:ind w:left="1416"/>
        <w:jc w:val="both"/>
        <w:rPr>
          <w:rFonts w:ascii="Verdana" w:hAnsi="Verdana"/>
        </w:rPr>
      </w:pPr>
    </w:p>
    <w:p w:rsidR="005A1A62" w:rsidRPr="00C15B79" w:rsidRDefault="005A1A62" w:rsidP="00CE703C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La resolución anticipada será </w:t>
      </w:r>
      <w:r w:rsidR="00284720" w:rsidRPr="00C15B79">
        <w:rPr>
          <w:rFonts w:ascii="Verdana" w:hAnsi="Verdana"/>
        </w:rPr>
        <w:t xml:space="preserve">vinculante </w:t>
      </w:r>
      <w:r w:rsidRPr="00C15B79">
        <w:rPr>
          <w:rFonts w:ascii="Verdana" w:hAnsi="Verdana"/>
        </w:rPr>
        <w:t xml:space="preserve">para la Aduana y para el solicitante, mientras </w:t>
      </w:r>
      <w:r w:rsidR="00503EB7">
        <w:rPr>
          <w:rFonts w:ascii="Verdana" w:hAnsi="Verdana"/>
        </w:rPr>
        <w:t>no hayan sufrido modificaciones l</w:t>
      </w:r>
      <w:r w:rsidRPr="00C15B79">
        <w:rPr>
          <w:rFonts w:ascii="Verdana" w:hAnsi="Verdana"/>
        </w:rPr>
        <w:t>os términos y condiciones que la motivaron y las normas legales y reglamentarias en que se fundamentó la decisión.</w:t>
      </w:r>
    </w:p>
    <w:p w:rsidR="005A1A62" w:rsidRPr="00C15B79" w:rsidRDefault="005A1A62" w:rsidP="005A1A62">
      <w:pPr>
        <w:pStyle w:val="Prrafodelista"/>
        <w:spacing w:after="0"/>
        <w:ind w:left="0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PUBLICIDAD DE LAS RESOLUCIONES ANTICIPADAS</w:t>
      </w:r>
    </w:p>
    <w:p w:rsidR="005A1A62" w:rsidRPr="00C15B79" w:rsidRDefault="005A1A62" w:rsidP="005A1A62">
      <w:pPr>
        <w:pStyle w:val="Prrafodelista"/>
        <w:spacing w:after="0"/>
        <w:ind w:left="1134"/>
        <w:jc w:val="both"/>
        <w:rPr>
          <w:rFonts w:ascii="Verdana" w:hAnsi="Verdana"/>
          <w:b/>
        </w:rPr>
      </w:pPr>
    </w:p>
    <w:p w:rsidR="005A1A62" w:rsidRPr="00C15B79" w:rsidRDefault="005A1A62" w:rsidP="005A1A62">
      <w:pPr>
        <w:spacing w:after="0"/>
        <w:ind w:left="1416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La </w:t>
      </w:r>
      <w:r w:rsidR="00503EB7">
        <w:rPr>
          <w:rFonts w:ascii="Verdana" w:hAnsi="Verdana"/>
        </w:rPr>
        <w:t>Subdirección Técnica p</w:t>
      </w:r>
      <w:r w:rsidRPr="00C15B79">
        <w:rPr>
          <w:rFonts w:ascii="Verdana" w:hAnsi="Verdana"/>
        </w:rPr>
        <w:t xml:space="preserve">ublicará </w:t>
      </w:r>
      <w:r w:rsidR="00CE703C" w:rsidRPr="00C15B79">
        <w:rPr>
          <w:rFonts w:ascii="Verdana" w:hAnsi="Verdana"/>
        </w:rPr>
        <w:t xml:space="preserve">en </w:t>
      </w:r>
      <w:r w:rsidR="00503EB7">
        <w:rPr>
          <w:rFonts w:ascii="Verdana" w:hAnsi="Verdana"/>
        </w:rPr>
        <w:t xml:space="preserve">el </w:t>
      </w:r>
      <w:r w:rsidR="00CE703C" w:rsidRPr="00C15B79">
        <w:rPr>
          <w:rFonts w:ascii="Verdana" w:hAnsi="Verdana"/>
        </w:rPr>
        <w:t xml:space="preserve">sitio web </w:t>
      </w:r>
      <w:hyperlink r:id="rId8" w:history="1">
        <w:r w:rsidR="00503EB7" w:rsidRPr="00106E60">
          <w:rPr>
            <w:rStyle w:val="Hipervnculo"/>
            <w:rFonts w:ascii="Verdana" w:hAnsi="Verdana"/>
          </w:rPr>
          <w:t>www.aduana.cl</w:t>
        </w:r>
      </w:hyperlink>
      <w:r w:rsidR="00503EB7">
        <w:rPr>
          <w:rFonts w:ascii="Verdana" w:hAnsi="Verdana"/>
        </w:rPr>
        <w:t xml:space="preserve"> </w:t>
      </w:r>
      <w:r w:rsidRPr="00C15B79">
        <w:rPr>
          <w:rFonts w:ascii="Verdana" w:hAnsi="Verdana"/>
        </w:rPr>
        <w:t xml:space="preserve">las resoluciones anticipadas, las modificaciones </w:t>
      </w:r>
      <w:r w:rsidR="00CE703C" w:rsidRPr="00C15B79">
        <w:rPr>
          <w:rFonts w:ascii="Verdana" w:hAnsi="Verdana"/>
        </w:rPr>
        <w:t>y</w:t>
      </w:r>
      <w:r w:rsidRPr="00C15B79">
        <w:rPr>
          <w:rFonts w:ascii="Verdana" w:hAnsi="Verdana"/>
        </w:rPr>
        <w:t xml:space="preserve"> revocaciones, respetando las condiciones de confidencialidad a que se refiere el número </w:t>
      </w:r>
      <w:r w:rsidR="00CE703C" w:rsidRPr="00C15B79">
        <w:rPr>
          <w:rFonts w:ascii="Verdana" w:hAnsi="Verdana"/>
        </w:rPr>
        <w:t>3</w:t>
      </w:r>
      <w:r w:rsidRPr="00C15B79">
        <w:rPr>
          <w:rFonts w:ascii="Verdana" w:hAnsi="Verdana"/>
        </w:rPr>
        <w:t xml:space="preserve"> anterior. </w:t>
      </w:r>
    </w:p>
    <w:p w:rsidR="005A1A62" w:rsidRPr="00C15B79" w:rsidRDefault="005A1A62" w:rsidP="005A1A62">
      <w:pPr>
        <w:pStyle w:val="Prrafodelista"/>
        <w:spacing w:after="0"/>
        <w:ind w:left="1416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MODIFICACION, REVOCACION O INVALIDACIÓN DE UNA RESOLUCION ANTICIPADA</w:t>
      </w:r>
    </w:p>
    <w:p w:rsidR="005A1A62" w:rsidRPr="00C15B79" w:rsidRDefault="005A1A62" w:rsidP="005A1A62">
      <w:pPr>
        <w:pStyle w:val="Prrafodelista"/>
        <w:spacing w:after="0"/>
        <w:ind w:left="1134"/>
        <w:jc w:val="both"/>
        <w:rPr>
          <w:rFonts w:ascii="Verdana" w:hAnsi="Verdana"/>
          <w:b/>
        </w:rPr>
      </w:pPr>
    </w:p>
    <w:p w:rsidR="005A1A62" w:rsidRPr="00C15B79" w:rsidRDefault="005A1A62" w:rsidP="005A1A62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Una resolución anticipada sólo podrá ser modificada o revocada por el  Subdirector Técnico, </w:t>
      </w:r>
      <w:r w:rsidR="00284720" w:rsidRPr="00C15B79">
        <w:rPr>
          <w:rFonts w:ascii="Verdana" w:hAnsi="Verdana"/>
        </w:rPr>
        <w:t xml:space="preserve">de </w:t>
      </w:r>
      <w:r w:rsidRPr="00C15B79">
        <w:rPr>
          <w:rFonts w:ascii="Verdana" w:hAnsi="Verdana"/>
        </w:rPr>
        <w:t>oficio o a requerimiento del solicitante, cuando:</w:t>
      </w:r>
    </w:p>
    <w:p w:rsidR="008266A7" w:rsidRPr="00C15B79" w:rsidRDefault="008266A7" w:rsidP="008266A7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C15B79">
        <w:rPr>
          <w:rFonts w:ascii="Verdana" w:hAnsi="Verdana"/>
        </w:rPr>
        <w:t>La resolución se haya fundado en un error manifiesto.</w:t>
      </w:r>
    </w:p>
    <w:p w:rsidR="008266A7" w:rsidRPr="00C15B79" w:rsidRDefault="008266A7" w:rsidP="008266A7">
      <w:pPr>
        <w:pStyle w:val="Prrafodelista"/>
        <w:spacing w:after="0"/>
        <w:ind w:left="2345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Se produzcan cambios en los hechos o circunstancias que motivaron la resolución. </w:t>
      </w:r>
    </w:p>
    <w:p w:rsidR="008266A7" w:rsidRPr="00C15B79" w:rsidRDefault="008266A7" w:rsidP="008266A7">
      <w:pPr>
        <w:pStyle w:val="Prrafodelista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C15B79">
        <w:rPr>
          <w:rFonts w:ascii="Verdana" w:hAnsi="Verdana"/>
        </w:rPr>
        <w:t>La resolución resulte incompatible con el cumplimiento de una decisión o resolución judicial o con un cambio legislativo.</w:t>
      </w:r>
    </w:p>
    <w:p w:rsidR="00CE703C" w:rsidRPr="00C15B79" w:rsidRDefault="00CE703C" w:rsidP="00CE703C">
      <w:pPr>
        <w:pStyle w:val="Prrafodelista"/>
        <w:spacing w:after="0"/>
        <w:ind w:left="2345"/>
        <w:jc w:val="both"/>
        <w:rPr>
          <w:rFonts w:ascii="Verdana" w:hAnsi="Verdana"/>
        </w:rPr>
      </w:pPr>
    </w:p>
    <w:p w:rsidR="00CE703C" w:rsidRPr="00C15B79" w:rsidRDefault="005A1A62" w:rsidP="00CE703C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La revocación o modificación </w:t>
      </w:r>
      <w:r w:rsidR="00EB4DFE" w:rsidRPr="00C15B79">
        <w:rPr>
          <w:rFonts w:ascii="Verdana" w:hAnsi="Verdana"/>
        </w:rPr>
        <w:t xml:space="preserve">de una resolución anticipada no tendrá efecto retroactivo y </w:t>
      </w:r>
      <w:r w:rsidRPr="00C15B79">
        <w:rPr>
          <w:rFonts w:ascii="Verdana" w:hAnsi="Verdana"/>
        </w:rPr>
        <w:t>se aplicará a partir de la fecha de su notificación, salvo cuando produzcan consecuencias favorables para los interesados y no lesionen derechos de terceros</w:t>
      </w:r>
      <w:r w:rsidR="00EB4DFE" w:rsidRPr="00C15B79">
        <w:rPr>
          <w:rFonts w:ascii="Verdana" w:hAnsi="Verdana"/>
        </w:rPr>
        <w:t>.</w:t>
      </w:r>
    </w:p>
    <w:p w:rsidR="00EB4DFE" w:rsidRPr="00C15B79" w:rsidRDefault="00EB4DFE" w:rsidP="00EB4DFE">
      <w:pPr>
        <w:pStyle w:val="Prrafodelista"/>
        <w:spacing w:after="0"/>
        <w:ind w:left="1985"/>
        <w:jc w:val="both"/>
        <w:rPr>
          <w:rFonts w:ascii="Verdana" w:hAnsi="Verdana"/>
        </w:rPr>
      </w:pPr>
    </w:p>
    <w:p w:rsidR="0084383D" w:rsidRPr="00C15B79" w:rsidRDefault="0084383D" w:rsidP="0084383D">
      <w:pPr>
        <w:pStyle w:val="Prrafodelista"/>
        <w:numPr>
          <w:ilvl w:val="2"/>
          <w:numId w:val="1"/>
        </w:numPr>
        <w:spacing w:after="0"/>
        <w:ind w:left="1985" w:hanging="851"/>
        <w:jc w:val="both"/>
        <w:rPr>
          <w:rFonts w:ascii="Verdana" w:hAnsi="Verdana"/>
        </w:rPr>
      </w:pPr>
      <w:r w:rsidRPr="00C15B79">
        <w:rPr>
          <w:rFonts w:ascii="Verdana" w:hAnsi="Verdana"/>
        </w:rPr>
        <w:t xml:space="preserve">Las resoluciones que </w:t>
      </w:r>
      <w:r w:rsidR="008D4A5F" w:rsidRPr="00C15B79">
        <w:rPr>
          <w:rFonts w:ascii="Verdana" w:hAnsi="Verdana"/>
        </w:rPr>
        <w:t xml:space="preserve">se </w:t>
      </w:r>
      <w:r w:rsidR="00CE703C" w:rsidRPr="00C15B79">
        <w:rPr>
          <w:rFonts w:ascii="Verdana" w:hAnsi="Verdana"/>
        </w:rPr>
        <w:t>haya</w:t>
      </w:r>
      <w:r w:rsidRPr="00C15B79">
        <w:rPr>
          <w:rFonts w:ascii="Verdana" w:hAnsi="Verdana"/>
        </w:rPr>
        <w:t>n</w:t>
      </w:r>
      <w:r w:rsidR="00CE703C" w:rsidRPr="00C15B79">
        <w:rPr>
          <w:rFonts w:ascii="Verdana" w:hAnsi="Verdana"/>
        </w:rPr>
        <w:t xml:space="preserve"> emitido sobre la base de información falsa, proporcionada por el </w:t>
      </w:r>
      <w:r w:rsidRPr="00C15B79">
        <w:rPr>
          <w:rFonts w:ascii="Verdana" w:hAnsi="Verdana"/>
        </w:rPr>
        <w:t>solicitante</w:t>
      </w:r>
      <w:r w:rsidR="00CE703C" w:rsidRPr="00C15B79">
        <w:rPr>
          <w:rFonts w:ascii="Verdana" w:hAnsi="Verdana"/>
        </w:rPr>
        <w:t xml:space="preserve">, o éste hubiere omitido incluir hechos o circunstancias </w:t>
      </w:r>
      <w:r w:rsidRPr="00C15B79">
        <w:rPr>
          <w:rFonts w:ascii="Verdana" w:hAnsi="Verdana"/>
        </w:rPr>
        <w:t>relevantes o pertinentes, serán invalidadas</w:t>
      </w:r>
      <w:r w:rsidR="000B7D16" w:rsidRPr="00C15B79">
        <w:rPr>
          <w:rFonts w:ascii="Verdana" w:hAnsi="Verdana"/>
        </w:rPr>
        <w:t>, sin perjuicio de las sanciones a que hubiere lugar.</w:t>
      </w:r>
    </w:p>
    <w:p w:rsidR="00CE703C" w:rsidRPr="00C15B79" w:rsidRDefault="00CE703C" w:rsidP="00CE703C">
      <w:pPr>
        <w:pStyle w:val="Prrafodelista"/>
        <w:rPr>
          <w:rFonts w:ascii="Verdana" w:hAnsi="Verdana"/>
          <w:b/>
        </w:rPr>
      </w:pPr>
    </w:p>
    <w:p w:rsidR="005A1A62" w:rsidRPr="00C15B79" w:rsidRDefault="005A1A62" w:rsidP="005A1A62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SANCIONES</w:t>
      </w:r>
    </w:p>
    <w:p w:rsidR="005A1A62" w:rsidRPr="00C15B79" w:rsidRDefault="005A1A62" w:rsidP="005A1A62">
      <w:pPr>
        <w:pStyle w:val="Prrafodelista"/>
        <w:spacing w:after="0"/>
        <w:ind w:left="1134"/>
        <w:jc w:val="both"/>
        <w:rPr>
          <w:rFonts w:ascii="Verdana" w:hAnsi="Verdana"/>
          <w:b/>
        </w:rPr>
      </w:pPr>
    </w:p>
    <w:p w:rsidR="005A1A62" w:rsidRPr="00C15B79" w:rsidRDefault="005A1A62" w:rsidP="005A1A62">
      <w:pPr>
        <w:pStyle w:val="Prrafodelista"/>
        <w:spacing w:after="0"/>
        <w:ind w:left="1416"/>
        <w:jc w:val="both"/>
        <w:rPr>
          <w:rFonts w:ascii="Verdana" w:hAnsi="Verdana"/>
        </w:rPr>
      </w:pPr>
      <w:r w:rsidRPr="00C15B79">
        <w:rPr>
          <w:rFonts w:ascii="Verdana" w:hAnsi="Verdana"/>
        </w:rPr>
        <w:t>En los casos de invalidación de una resolución</w:t>
      </w:r>
      <w:r w:rsidR="0084383D" w:rsidRPr="00C15B79">
        <w:rPr>
          <w:rFonts w:ascii="Verdana" w:hAnsi="Verdana"/>
        </w:rPr>
        <w:t xml:space="preserve">, </w:t>
      </w:r>
      <w:r w:rsidRPr="00C15B79">
        <w:rPr>
          <w:rFonts w:ascii="Verdana" w:hAnsi="Verdana"/>
        </w:rPr>
        <w:t xml:space="preserve"> o cuando no se  actuare de acuerdo con los términos y condiciones de una resolución anticipada, el Servicio de Aduanas podrá ejercer las acciones civiles, penales y administrativas que correspondan, conforme a la legislación vigente.</w:t>
      </w:r>
    </w:p>
    <w:p w:rsidR="005A1A62" w:rsidRPr="00C15B79" w:rsidRDefault="005A1A62" w:rsidP="005A1A62">
      <w:pPr>
        <w:pStyle w:val="Prrafodelista"/>
        <w:spacing w:after="0"/>
        <w:ind w:left="0"/>
        <w:jc w:val="both"/>
        <w:rPr>
          <w:rFonts w:ascii="Verdana" w:hAnsi="Verdana"/>
        </w:rPr>
      </w:pPr>
    </w:p>
    <w:p w:rsidR="005A1A62" w:rsidRPr="00C15B79" w:rsidRDefault="005A1A62" w:rsidP="005A1A62">
      <w:pPr>
        <w:pStyle w:val="Prrafodelista"/>
        <w:spacing w:after="0"/>
        <w:ind w:left="993"/>
        <w:jc w:val="both"/>
        <w:rPr>
          <w:rFonts w:ascii="Verdana" w:hAnsi="Verdana"/>
        </w:rPr>
      </w:pPr>
    </w:p>
    <w:p w:rsidR="005A1A62" w:rsidRPr="00C15B79" w:rsidRDefault="005A1A62" w:rsidP="003A79D5">
      <w:pPr>
        <w:pStyle w:val="Prrafodelista"/>
        <w:numPr>
          <w:ilvl w:val="1"/>
          <w:numId w:val="1"/>
        </w:numPr>
        <w:spacing w:after="0"/>
        <w:ind w:left="1134" w:hanging="708"/>
        <w:jc w:val="both"/>
        <w:rPr>
          <w:rFonts w:ascii="Verdana" w:hAnsi="Verdana"/>
          <w:b/>
        </w:rPr>
      </w:pPr>
      <w:r w:rsidRPr="00C15B79">
        <w:rPr>
          <w:rFonts w:ascii="Verdana" w:hAnsi="Verdana"/>
          <w:b/>
        </w:rPr>
        <w:t>IMPUGNACION DE UNA RESOLUCION ANTICIPADA O DE SU MODIFICACION</w:t>
      </w:r>
      <w:r w:rsidR="003A79D5" w:rsidRPr="00C15B79">
        <w:rPr>
          <w:rFonts w:ascii="Verdana" w:hAnsi="Verdana"/>
          <w:b/>
        </w:rPr>
        <w:t xml:space="preserve">, </w:t>
      </w:r>
      <w:r w:rsidRPr="00C15B79">
        <w:rPr>
          <w:rFonts w:ascii="Verdana" w:hAnsi="Verdana"/>
          <w:b/>
        </w:rPr>
        <w:t>REVOCACION</w:t>
      </w:r>
      <w:r w:rsidR="003A79D5" w:rsidRPr="00C15B79">
        <w:rPr>
          <w:rFonts w:ascii="Verdana" w:hAnsi="Verdana"/>
          <w:b/>
        </w:rPr>
        <w:t xml:space="preserve"> O INVALIDACION</w:t>
      </w:r>
    </w:p>
    <w:p w:rsidR="001B6165" w:rsidRPr="00C15B79" w:rsidRDefault="001B6165" w:rsidP="001B6165">
      <w:pPr>
        <w:pStyle w:val="Prrafodelista"/>
        <w:spacing w:after="0"/>
        <w:ind w:left="1134"/>
        <w:jc w:val="both"/>
        <w:rPr>
          <w:rFonts w:ascii="Verdana" w:hAnsi="Verdana"/>
          <w:b/>
        </w:rPr>
      </w:pPr>
    </w:p>
    <w:p w:rsidR="009C19F6" w:rsidRPr="009C19F6" w:rsidRDefault="009C19F6" w:rsidP="001B6165">
      <w:pPr>
        <w:spacing w:after="0"/>
        <w:ind w:left="1134"/>
        <w:jc w:val="both"/>
        <w:rPr>
          <w:rFonts w:ascii="Verdana" w:hAnsi="Verdana"/>
        </w:rPr>
      </w:pPr>
      <w:r w:rsidRPr="00C15B79">
        <w:rPr>
          <w:rFonts w:ascii="Verdana" w:hAnsi="Verdana"/>
        </w:rPr>
        <w:t>Toda resolución anticipada, su modificación, revocación, o invalidación será impugnable por el interesado, mediante los recursos establecidos en la legislación nacional.</w:t>
      </w:r>
    </w:p>
    <w:p w:rsidR="009C19F6" w:rsidRDefault="009C19F6" w:rsidP="001B6165">
      <w:pPr>
        <w:pStyle w:val="Prrafodelista"/>
        <w:spacing w:after="0"/>
        <w:ind w:left="1134"/>
        <w:jc w:val="both"/>
        <w:rPr>
          <w:rFonts w:ascii="Verdana" w:hAnsi="Verdana"/>
          <w:b/>
        </w:rPr>
      </w:pPr>
    </w:p>
    <w:sectPr w:rsidR="009C19F6" w:rsidSect="00AE6C59">
      <w:headerReference w:type="default" r:id="rId9"/>
      <w:footerReference w:type="default" r:id="rId10"/>
      <w:pgSz w:w="11906" w:h="16838"/>
      <w:pgMar w:top="9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256" w:rsidRDefault="00F71256" w:rsidP="00E817AF">
      <w:pPr>
        <w:spacing w:after="0" w:line="240" w:lineRule="auto"/>
      </w:pPr>
      <w:r>
        <w:separator/>
      </w:r>
    </w:p>
  </w:endnote>
  <w:endnote w:type="continuationSeparator" w:id="1">
    <w:p w:rsidR="00F71256" w:rsidRDefault="00F71256" w:rsidP="00E8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EB" w:rsidRDefault="00C3035D">
    <w:pPr>
      <w:pStyle w:val="Piedepgina"/>
      <w:jc w:val="right"/>
    </w:pPr>
    <w:r>
      <w:fldChar w:fldCharType="begin"/>
    </w:r>
    <w:r w:rsidR="008F3A5D">
      <w:instrText xml:space="preserve"> PAGE   \* MERGEFORMAT </w:instrText>
    </w:r>
    <w:r>
      <w:fldChar w:fldCharType="separate"/>
    </w:r>
    <w:r w:rsidR="00312A8D">
      <w:rPr>
        <w:noProof/>
      </w:rPr>
      <w:t>1</w:t>
    </w:r>
    <w:r>
      <w:fldChar w:fldCharType="end"/>
    </w:r>
  </w:p>
  <w:p w:rsidR="00DE41EB" w:rsidRDefault="00F712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256" w:rsidRDefault="00F71256" w:rsidP="00E817AF">
      <w:pPr>
        <w:spacing w:after="0" w:line="240" w:lineRule="auto"/>
      </w:pPr>
      <w:r>
        <w:separator/>
      </w:r>
    </w:p>
  </w:footnote>
  <w:footnote w:type="continuationSeparator" w:id="1">
    <w:p w:rsidR="00F71256" w:rsidRDefault="00F71256" w:rsidP="00E8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59" w:rsidRDefault="00AE6C59">
    <w:pPr>
      <w:pStyle w:val="Encabezado"/>
    </w:pPr>
    <w:r w:rsidRPr="00AE6C59">
      <w:rPr>
        <w:noProof/>
        <w:lang w:eastAsia="es-ES"/>
      </w:rPr>
      <w:drawing>
        <wp:inline distT="0" distB="0" distL="0" distR="0">
          <wp:extent cx="603315" cy="603315"/>
          <wp:effectExtent l="19050" t="0" r="6285" b="0"/>
          <wp:docPr id="2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90" cy="606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6C59" w:rsidRPr="00D17143" w:rsidRDefault="00AE6C59" w:rsidP="00AE6C59">
    <w:pPr>
      <w:pStyle w:val="Piedepgina"/>
      <w:tabs>
        <w:tab w:val="clear" w:pos="8504"/>
        <w:tab w:val="right" w:pos="10490"/>
      </w:tabs>
      <w:ind w:left="-142"/>
      <w:rPr>
        <w:rFonts w:ascii="Verdana" w:hAnsi="Verdana" w:cs="Arial"/>
        <w:sz w:val="16"/>
        <w:szCs w:val="18"/>
      </w:rPr>
    </w:pPr>
    <w:r w:rsidRPr="00D17143">
      <w:rPr>
        <w:rFonts w:ascii="Verdana" w:hAnsi="Verdana"/>
        <w:sz w:val="16"/>
        <w:szCs w:val="16"/>
      </w:rPr>
      <w:t>Servicio Nacional de Aduanas</w:t>
    </w:r>
  </w:p>
  <w:p w:rsidR="00AE6C59" w:rsidRDefault="00AE6C59" w:rsidP="00AE6C59">
    <w:pPr>
      <w:pStyle w:val="Piedepgina"/>
      <w:tabs>
        <w:tab w:val="clear" w:pos="8504"/>
        <w:tab w:val="right" w:pos="10490"/>
      </w:tabs>
      <w:ind w:left="-142"/>
    </w:pPr>
    <w:r>
      <w:rPr>
        <w:rFonts w:ascii="Verdana" w:hAnsi="Verdana" w:cs="Arial"/>
        <w:sz w:val="16"/>
        <w:szCs w:val="18"/>
      </w:rPr>
      <w:t>Subdirección Técnica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7E0"/>
    <w:multiLevelType w:val="hybridMultilevel"/>
    <w:tmpl w:val="00C83D76"/>
    <w:lvl w:ilvl="0" w:tplc="0A34C0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81A1BBB"/>
    <w:multiLevelType w:val="multilevel"/>
    <w:tmpl w:val="11E49DA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2520"/>
      </w:pPr>
      <w:rPr>
        <w:rFonts w:hint="default"/>
      </w:rPr>
    </w:lvl>
  </w:abstractNum>
  <w:abstractNum w:abstractNumId="2">
    <w:nsid w:val="2CD4742F"/>
    <w:multiLevelType w:val="hybridMultilevel"/>
    <w:tmpl w:val="B35ECF0C"/>
    <w:lvl w:ilvl="0" w:tplc="2AF8EF7A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E7F7D61"/>
    <w:multiLevelType w:val="hybridMultilevel"/>
    <w:tmpl w:val="9AAC58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041B5"/>
    <w:multiLevelType w:val="hybridMultilevel"/>
    <w:tmpl w:val="53B83A1C"/>
    <w:lvl w:ilvl="0" w:tplc="B8C62050">
      <w:start w:val="1"/>
      <w:numFmt w:val="lowerLetter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072A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714FA0"/>
    <w:multiLevelType w:val="hybridMultilevel"/>
    <w:tmpl w:val="1F9AD746"/>
    <w:lvl w:ilvl="0" w:tplc="EC44B3B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4E466BC"/>
    <w:multiLevelType w:val="hybridMultilevel"/>
    <w:tmpl w:val="F800C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1CB1"/>
    <w:multiLevelType w:val="hybridMultilevel"/>
    <w:tmpl w:val="DF3CABD6"/>
    <w:lvl w:ilvl="0" w:tplc="E47E468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77942DCE"/>
    <w:multiLevelType w:val="hybridMultilevel"/>
    <w:tmpl w:val="45F4F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B2463B"/>
    <w:multiLevelType w:val="hybridMultilevel"/>
    <w:tmpl w:val="6650930C"/>
    <w:lvl w:ilvl="0" w:tplc="DE68FA1A">
      <w:numFmt w:val="bullet"/>
      <w:lvlText w:val="-"/>
      <w:lvlJc w:val="left"/>
      <w:pPr>
        <w:ind w:left="2345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A62"/>
    <w:rsid w:val="00023C68"/>
    <w:rsid w:val="00046B89"/>
    <w:rsid w:val="00091DE8"/>
    <w:rsid w:val="000B7D16"/>
    <w:rsid w:val="000E5AE7"/>
    <w:rsid w:val="00127C9F"/>
    <w:rsid w:val="00142E0E"/>
    <w:rsid w:val="00167BB7"/>
    <w:rsid w:val="001737E5"/>
    <w:rsid w:val="001B6165"/>
    <w:rsid w:val="001D5159"/>
    <w:rsid w:val="001F65D0"/>
    <w:rsid w:val="00247BB3"/>
    <w:rsid w:val="00266ED1"/>
    <w:rsid w:val="0026778D"/>
    <w:rsid w:val="0028061B"/>
    <w:rsid w:val="002824EE"/>
    <w:rsid w:val="00284720"/>
    <w:rsid w:val="002D3F8F"/>
    <w:rsid w:val="00312A8D"/>
    <w:rsid w:val="00315101"/>
    <w:rsid w:val="00317D19"/>
    <w:rsid w:val="003A79D5"/>
    <w:rsid w:val="003B5C7A"/>
    <w:rsid w:val="003D084C"/>
    <w:rsid w:val="003F1E0E"/>
    <w:rsid w:val="00436BB3"/>
    <w:rsid w:val="004371ED"/>
    <w:rsid w:val="00441680"/>
    <w:rsid w:val="0044712B"/>
    <w:rsid w:val="0046422B"/>
    <w:rsid w:val="00465259"/>
    <w:rsid w:val="00490CD5"/>
    <w:rsid w:val="004B7F28"/>
    <w:rsid w:val="004E5774"/>
    <w:rsid w:val="004F78CD"/>
    <w:rsid w:val="00503EB7"/>
    <w:rsid w:val="00535EB1"/>
    <w:rsid w:val="00544AC6"/>
    <w:rsid w:val="005530C6"/>
    <w:rsid w:val="00581C5B"/>
    <w:rsid w:val="0059041B"/>
    <w:rsid w:val="00592BBC"/>
    <w:rsid w:val="005A1A62"/>
    <w:rsid w:val="005B134F"/>
    <w:rsid w:val="005C1A9D"/>
    <w:rsid w:val="005D05DA"/>
    <w:rsid w:val="00626343"/>
    <w:rsid w:val="00645AFD"/>
    <w:rsid w:val="006B0C1A"/>
    <w:rsid w:val="006D4B42"/>
    <w:rsid w:val="006E4C48"/>
    <w:rsid w:val="00723915"/>
    <w:rsid w:val="007323F7"/>
    <w:rsid w:val="0074565C"/>
    <w:rsid w:val="007A21F8"/>
    <w:rsid w:val="007A6659"/>
    <w:rsid w:val="007A6AFB"/>
    <w:rsid w:val="007B0F02"/>
    <w:rsid w:val="007B134E"/>
    <w:rsid w:val="007F31B3"/>
    <w:rsid w:val="008266A7"/>
    <w:rsid w:val="0084327F"/>
    <w:rsid w:val="0084383D"/>
    <w:rsid w:val="00845697"/>
    <w:rsid w:val="00855114"/>
    <w:rsid w:val="00857BDA"/>
    <w:rsid w:val="00870388"/>
    <w:rsid w:val="0087311A"/>
    <w:rsid w:val="00881F5B"/>
    <w:rsid w:val="00883FA9"/>
    <w:rsid w:val="008B3FAD"/>
    <w:rsid w:val="008D4A5F"/>
    <w:rsid w:val="008D5CA1"/>
    <w:rsid w:val="008F3A5D"/>
    <w:rsid w:val="00917C1F"/>
    <w:rsid w:val="00957909"/>
    <w:rsid w:val="00966968"/>
    <w:rsid w:val="00967BF3"/>
    <w:rsid w:val="00990048"/>
    <w:rsid w:val="00994CAE"/>
    <w:rsid w:val="009A1F53"/>
    <w:rsid w:val="009C19F6"/>
    <w:rsid w:val="009F01DD"/>
    <w:rsid w:val="009F3CDF"/>
    <w:rsid w:val="00A04882"/>
    <w:rsid w:val="00A14F0B"/>
    <w:rsid w:val="00A334DB"/>
    <w:rsid w:val="00A545A9"/>
    <w:rsid w:val="00A81E78"/>
    <w:rsid w:val="00A92E0F"/>
    <w:rsid w:val="00A93331"/>
    <w:rsid w:val="00A9493B"/>
    <w:rsid w:val="00AA4190"/>
    <w:rsid w:val="00AD09CB"/>
    <w:rsid w:val="00AE6C59"/>
    <w:rsid w:val="00B1484A"/>
    <w:rsid w:val="00B3497D"/>
    <w:rsid w:val="00B541D9"/>
    <w:rsid w:val="00B653FA"/>
    <w:rsid w:val="00BA1EB2"/>
    <w:rsid w:val="00BA7269"/>
    <w:rsid w:val="00BA76E7"/>
    <w:rsid w:val="00BC7B1B"/>
    <w:rsid w:val="00BF38C8"/>
    <w:rsid w:val="00C137DD"/>
    <w:rsid w:val="00C15B79"/>
    <w:rsid w:val="00C16A2B"/>
    <w:rsid w:val="00C174FD"/>
    <w:rsid w:val="00C3035D"/>
    <w:rsid w:val="00C368B1"/>
    <w:rsid w:val="00C50903"/>
    <w:rsid w:val="00C635B6"/>
    <w:rsid w:val="00C8298E"/>
    <w:rsid w:val="00C901E3"/>
    <w:rsid w:val="00C91448"/>
    <w:rsid w:val="00CB40C0"/>
    <w:rsid w:val="00CC52EA"/>
    <w:rsid w:val="00CD4583"/>
    <w:rsid w:val="00CE703C"/>
    <w:rsid w:val="00D25EB3"/>
    <w:rsid w:val="00D34041"/>
    <w:rsid w:val="00D40DBE"/>
    <w:rsid w:val="00D57AC2"/>
    <w:rsid w:val="00D97CDF"/>
    <w:rsid w:val="00DA65C5"/>
    <w:rsid w:val="00DB57CE"/>
    <w:rsid w:val="00DF0568"/>
    <w:rsid w:val="00E058F7"/>
    <w:rsid w:val="00E12947"/>
    <w:rsid w:val="00E20681"/>
    <w:rsid w:val="00E56E3E"/>
    <w:rsid w:val="00E65E34"/>
    <w:rsid w:val="00E817AF"/>
    <w:rsid w:val="00EA5DE7"/>
    <w:rsid w:val="00EA73AB"/>
    <w:rsid w:val="00EB4DFE"/>
    <w:rsid w:val="00ED6ACB"/>
    <w:rsid w:val="00EE0D8D"/>
    <w:rsid w:val="00EE7BB1"/>
    <w:rsid w:val="00EF5C45"/>
    <w:rsid w:val="00F07750"/>
    <w:rsid w:val="00F12D39"/>
    <w:rsid w:val="00F1706F"/>
    <w:rsid w:val="00F23005"/>
    <w:rsid w:val="00F35949"/>
    <w:rsid w:val="00F5035D"/>
    <w:rsid w:val="00F708B3"/>
    <w:rsid w:val="00F71256"/>
    <w:rsid w:val="00F72926"/>
    <w:rsid w:val="00F73793"/>
    <w:rsid w:val="00F82699"/>
    <w:rsid w:val="00F91599"/>
    <w:rsid w:val="00FC7844"/>
    <w:rsid w:val="00FE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6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A6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5A1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1A62"/>
    <w:pPr>
      <w:spacing w:after="0" w:line="240" w:lineRule="auto"/>
      <w:ind w:left="1559"/>
      <w:jc w:val="both"/>
    </w:pPr>
    <w:rPr>
      <w:rFonts w:ascii="Times New Roman" w:eastAsia="Times New Roman" w:hAnsi="Times New Roman"/>
      <w:sz w:val="20"/>
      <w:szCs w:val="20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1A62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A1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A6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A62"/>
    <w:rPr>
      <w:rFonts w:ascii="Tahoma" w:eastAsia="Calibri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4E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03EB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6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C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a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97A3-EB4D-4BCD-B5A0-5B572DC8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3318</Words>
  <Characters>18255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Gioconda Jofre</dc:creator>
  <cp:keywords/>
  <dc:description/>
  <cp:lastModifiedBy>Gioconda Jofre</cp:lastModifiedBy>
  <cp:revision>2</cp:revision>
  <cp:lastPrinted>2014-07-28T15:24:00Z</cp:lastPrinted>
  <dcterms:created xsi:type="dcterms:W3CDTF">2014-07-28T19:03:00Z</dcterms:created>
  <dcterms:modified xsi:type="dcterms:W3CDTF">2014-07-28T19:03:00Z</dcterms:modified>
</cp:coreProperties>
</file>