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747" w:rsidRPr="00E32F39" w:rsidRDefault="007A4747" w:rsidP="007A4747">
      <w:pPr>
        <w:autoSpaceDE w:val="0"/>
        <w:autoSpaceDN w:val="0"/>
        <w:adjustRightInd w:val="0"/>
        <w:rPr>
          <w:rFonts w:ascii="Verdana" w:hAnsi="Verdana" w:cs="Verdana"/>
          <w:b/>
          <w:sz w:val="16"/>
          <w:szCs w:val="16"/>
          <w:lang w:val="es-CL" w:eastAsia="es-CL"/>
        </w:rPr>
      </w:pPr>
      <w:r w:rsidRPr="00E32F39">
        <w:rPr>
          <w:rFonts w:ascii="Verdana" w:hAnsi="Verdana" w:cs="Verdana"/>
          <w:b/>
          <w:sz w:val="16"/>
          <w:szCs w:val="16"/>
          <w:lang w:val="es-CL" w:eastAsia="es-CL"/>
        </w:rPr>
        <w:t>Servicio Nacional de Aduanas</w:t>
      </w:r>
    </w:p>
    <w:p w:rsidR="007A4747" w:rsidRPr="00E32F39" w:rsidRDefault="007A4747" w:rsidP="007A4747">
      <w:pPr>
        <w:autoSpaceDE w:val="0"/>
        <w:autoSpaceDN w:val="0"/>
        <w:adjustRightInd w:val="0"/>
        <w:rPr>
          <w:rFonts w:ascii="Verdana" w:hAnsi="Verdana" w:cs="Verdana"/>
          <w:b/>
          <w:sz w:val="16"/>
          <w:szCs w:val="16"/>
          <w:lang w:val="es-CL" w:eastAsia="es-CL"/>
        </w:rPr>
      </w:pPr>
      <w:r w:rsidRPr="00E32F39">
        <w:rPr>
          <w:rFonts w:ascii="Verdana" w:hAnsi="Verdana" w:cs="Verdana"/>
          <w:b/>
          <w:sz w:val="16"/>
          <w:szCs w:val="16"/>
          <w:lang w:val="es-CL" w:eastAsia="es-CL"/>
        </w:rPr>
        <w:t>Subdirección Técnica</w:t>
      </w:r>
    </w:p>
    <w:p w:rsidR="007A4747" w:rsidRPr="00E32F39" w:rsidRDefault="00446D9A" w:rsidP="007A4747">
      <w:pPr>
        <w:autoSpaceDE w:val="0"/>
        <w:autoSpaceDN w:val="0"/>
        <w:adjustRightInd w:val="0"/>
        <w:rPr>
          <w:rFonts w:ascii="Verdana" w:hAnsi="Verdana" w:cs="Verdana"/>
          <w:b/>
          <w:sz w:val="16"/>
          <w:szCs w:val="16"/>
          <w:lang w:val="es-CL" w:eastAsia="es-CL"/>
        </w:rPr>
      </w:pPr>
      <w:proofErr w:type="spellStart"/>
      <w:r w:rsidRPr="00E32F39">
        <w:rPr>
          <w:rFonts w:ascii="Verdana" w:hAnsi="Verdana" w:cs="Verdana"/>
          <w:b/>
          <w:sz w:val="16"/>
          <w:szCs w:val="16"/>
          <w:lang w:val="es-CL" w:eastAsia="es-CL"/>
        </w:rPr>
        <w:t>Subdepto</w:t>
      </w:r>
      <w:proofErr w:type="spellEnd"/>
      <w:r w:rsidRPr="00E32F39">
        <w:rPr>
          <w:rFonts w:ascii="Verdana" w:hAnsi="Verdana" w:cs="Verdana"/>
          <w:b/>
          <w:sz w:val="16"/>
          <w:szCs w:val="16"/>
          <w:lang w:val="es-CL" w:eastAsia="es-CL"/>
        </w:rPr>
        <w:t xml:space="preserve"> Normas Generales</w:t>
      </w:r>
    </w:p>
    <w:p w:rsidR="00646512" w:rsidRPr="00646512" w:rsidRDefault="00AB2D24" w:rsidP="00646512">
      <w:pPr>
        <w:rPr>
          <w:rFonts w:ascii="Verdana" w:hAnsi="Verdana"/>
          <w:b/>
          <w:sz w:val="22"/>
          <w:szCs w:val="22"/>
          <w:lang w:val="es-CL" w:eastAsia="es-CL"/>
        </w:rPr>
      </w:pPr>
      <w:r>
        <w:rPr>
          <w:lang w:val="es-CL" w:eastAsia="es-CL"/>
        </w:rPr>
        <w:t xml:space="preserve">                               </w:t>
      </w:r>
      <w:r w:rsidR="00646512">
        <w:rPr>
          <w:rFonts w:ascii="Verdana" w:hAnsi="Verdana"/>
          <w:b/>
          <w:sz w:val="22"/>
          <w:szCs w:val="22"/>
          <w:lang w:val="es-CL" w:eastAsia="es-CL"/>
        </w:rPr>
        <w:t xml:space="preserve">                                </w:t>
      </w:r>
    </w:p>
    <w:p w:rsidR="00646512" w:rsidRPr="00D17BCE" w:rsidRDefault="00646512" w:rsidP="00646512">
      <w:pPr>
        <w:jc w:val="both"/>
        <w:rPr>
          <w:rFonts w:ascii="Verdana" w:hAnsi="Verdana"/>
          <w:sz w:val="22"/>
          <w:szCs w:val="22"/>
          <w:lang w:val="es-CL" w:eastAsia="es-CL"/>
        </w:rPr>
      </w:pPr>
    </w:p>
    <w:p w:rsidR="00230CA5" w:rsidRDefault="00230CA5" w:rsidP="0080317C">
      <w:pPr>
        <w:jc w:val="both"/>
        <w:rPr>
          <w:rFonts w:ascii="Verdana" w:hAnsi="Verdana"/>
          <w:b/>
          <w:sz w:val="22"/>
          <w:szCs w:val="22"/>
          <w:lang w:val="es-CL" w:eastAsia="es-CL"/>
        </w:rPr>
      </w:pPr>
      <w:r>
        <w:rPr>
          <w:rFonts w:ascii="Verdana" w:hAnsi="Verdana"/>
          <w:b/>
          <w:sz w:val="22"/>
          <w:szCs w:val="22"/>
          <w:lang w:val="es-CL" w:eastAsia="es-CL"/>
        </w:rPr>
        <w:t>RESOLUCI</w:t>
      </w:r>
      <w:r w:rsidR="00AB549F">
        <w:rPr>
          <w:rFonts w:ascii="Verdana" w:hAnsi="Verdana"/>
          <w:b/>
          <w:sz w:val="22"/>
          <w:szCs w:val="22"/>
          <w:lang w:val="es-CL" w:eastAsia="es-CL"/>
        </w:rPr>
        <w:t>Ó</w:t>
      </w:r>
      <w:r>
        <w:rPr>
          <w:rFonts w:ascii="Verdana" w:hAnsi="Verdana"/>
          <w:b/>
          <w:sz w:val="22"/>
          <w:szCs w:val="22"/>
          <w:lang w:val="es-CL" w:eastAsia="es-CL"/>
        </w:rPr>
        <w:t>N EXENTA N°</w:t>
      </w:r>
    </w:p>
    <w:p w:rsidR="00230CA5" w:rsidRDefault="00230CA5" w:rsidP="0080317C">
      <w:pPr>
        <w:jc w:val="both"/>
        <w:rPr>
          <w:rFonts w:ascii="Verdana" w:hAnsi="Verdana"/>
          <w:b/>
          <w:sz w:val="22"/>
          <w:szCs w:val="22"/>
          <w:lang w:val="es-CL" w:eastAsia="es-CL"/>
        </w:rPr>
      </w:pPr>
    </w:p>
    <w:p w:rsidR="00230CA5" w:rsidRDefault="00AB549F" w:rsidP="0080317C">
      <w:pPr>
        <w:jc w:val="both"/>
        <w:rPr>
          <w:rFonts w:ascii="Verdana" w:hAnsi="Verdana"/>
          <w:b/>
          <w:sz w:val="22"/>
          <w:szCs w:val="22"/>
          <w:lang w:val="es-CL" w:eastAsia="es-CL"/>
        </w:rPr>
      </w:pPr>
      <w:r>
        <w:rPr>
          <w:rFonts w:ascii="Verdana" w:hAnsi="Verdana"/>
          <w:b/>
          <w:sz w:val="22"/>
          <w:szCs w:val="22"/>
          <w:lang w:val="es-CL" w:eastAsia="es-CL"/>
        </w:rPr>
        <w:t>VALPARAÍ</w:t>
      </w:r>
      <w:r w:rsidR="00230CA5">
        <w:rPr>
          <w:rFonts w:ascii="Verdana" w:hAnsi="Verdana"/>
          <w:b/>
          <w:sz w:val="22"/>
          <w:szCs w:val="22"/>
          <w:lang w:val="es-CL" w:eastAsia="es-CL"/>
        </w:rPr>
        <w:t>SO,</w:t>
      </w:r>
    </w:p>
    <w:p w:rsidR="00230CA5" w:rsidRDefault="00230CA5" w:rsidP="00E32F39">
      <w:pPr>
        <w:jc w:val="both"/>
        <w:rPr>
          <w:rFonts w:ascii="Verdana" w:hAnsi="Verdana"/>
          <w:b/>
          <w:sz w:val="22"/>
          <w:szCs w:val="22"/>
          <w:lang w:val="es-CL" w:eastAsia="es-CL"/>
        </w:rPr>
      </w:pPr>
    </w:p>
    <w:p w:rsidR="00896D96" w:rsidRPr="00E32F39" w:rsidRDefault="00230CA5" w:rsidP="00E32F39">
      <w:pPr>
        <w:pStyle w:val="Default"/>
        <w:jc w:val="both"/>
        <w:rPr>
          <w:sz w:val="22"/>
          <w:szCs w:val="22"/>
        </w:rPr>
      </w:pPr>
      <w:r>
        <w:rPr>
          <w:b/>
          <w:sz w:val="22"/>
          <w:szCs w:val="22"/>
        </w:rPr>
        <w:t>VISTOS Y CONSIDERANDO</w:t>
      </w:r>
      <w:r w:rsidRPr="00E32F39">
        <w:rPr>
          <w:sz w:val="22"/>
          <w:szCs w:val="22"/>
        </w:rPr>
        <w:t>:</w:t>
      </w:r>
      <w:r w:rsidR="00896D96" w:rsidRPr="00E32F39">
        <w:rPr>
          <w:sz w:val="22"/>
          <w:szCs w:val="22"/>
        </w:rPr>
        <w:t xml:space="preserve"> La Resolución N° 1300 de 14.03.2006, de esta Dirección Nacional, que sustituyó el Compendio de Normas Aduaneras.</w:t>
      </w:r>
    </w:p>
    <w:p w:rsidR="00896D96" w:rsidRPr="00E32F39" w:rsidRDefault="00896D96" w:rsidP="00E32F39">
      <w:pPr>
        <w:pStyle w:val="Default"/>
        <w:jc w:val="both"/>
        <w:rPr>
          <w:sz w:val="22"/>
          <w:szCs w:val="22"/>
        </w:rPr>
      </w:pPr>
    </w:p>
    <w:p w:rsidR="008F6544" w:rsidRPr="00E32F39" w:rsidRDefault="00896D96" w:rsidP="00E32F39">
      <w:pPr>
        <w:pStyle w:val="Default"/>
        <w:jc w:val="both"/>
        <w:rPr>
          <w:sz w:val="22"/>
          <w:szCs w:val="22"/>
        </w:rPr>
      </w:pPr>
      <w:r w:rsidRPr="00E32F39">
        <w:rPr>
          <w:sz w:val="22"/>
          <w:szCs w:val="22"/>
        </w:rPr>
        <w:t xml:space="preserve">La presentación de la empresa </w:t>
      </w:r>
      <w:proofErr w:type="spellStart"/>
      <w:r w:rsidRPr="00E32F39">
        <w:rPr>
          <w:sz w:val="22"/>
          <w:szCs w:val="22"/>
        </w:rPr>
        <w:t>Sumitomo</w:t>
      </w:r>
      <w:proofErr w:type="spellEnd"/>
      <w:r w:rsidRPr="00E32F39">
        <w:rPr>
          <w:sz w:val="22"/>
          <w:szCs w:val="22"/>
        </w:rPr>
        <w:t xml:space="preserve"> </w:t>
      </w:r>
      <w:proofErr w:type="spellStart"/>
      <w:r w:rsidRPr="00E32F39">
        <w:rPr>
          <w:sz w:val="22"/>
          <w:szCs w:val="22"/>
        </w:rPr>
        <w:t>Corporation</w:t>
      </w:r>
      <w:proofErr w:type="spellEnd"/>
      <w:r w:rsidRPr="00E32F39">
        <w:rPr>
          <w:sz w:val="22"/>
          <w:szCs w:val="22"/>
        </w:rPr>
        <w:t xml:space="preserve"> (Chile) Limitada, quien ha solicitado ante esta Dirección Nacional que se precise cual es la documentación que debe quedar archivada en la carpeta de despacho de un agente de aduanas, cuando se trata de una operación triangular comercial o bien se trata d</w:t>
      </w:r>
      <w:r w:rsidR="00A846CA">
        <w:rPr>
          <w:sz w:val="22"/>
          <w:szCs w:val="22"/>
        </w:rPr>
        <w:t>e una venta en o</w:t>
      </w:r>
      <w:r w:rsidRPr="00E32F39">
        <w:rPr>
          <w:sz w:val="22"/>
          <w:szCs w:val="22"/>
        </w:rPr>
        <w:t>rigen</w:t>
      </w:r>
      <w:r w:rsidR="001E24FE">
        <w:rPr>
          <w:sz w:val="22"/>
          <w:szCs w:val="22"/>
        </w:rPr>
        <w:t>, y se haya utilizado una factura comercial conforme a lo dispuesto en la Resolución N° 5007/2000 o Resolución N° 6080/1999, ambas del Servicio de Impuestos Internos.</w:t>
      </w:r>
    </w:p>
    <w:p w:rsidR="008F6544" w:rsidRDefault="008F6544" w:rsidP="00E32F39">
      <w:pPr>
        <w:pStyle w:val="Default"/>
        <w:jc w:val="both"/>
        <w:rPr>
          <w:b/>
          <w:sz w:val="22"/>
          <w:szCs w:val="22"/>
        </w:rPr>
      </w:pPr>
    </w:p>
    <w:p w:rsidR="008F6544" w:rsidRDefault="008F6544" w:rsidP="00E32F39">
      <w:pPr>
        <w:pStyle w:val="Default"/>
        <w:jc w:val="both"/>
        <w:rPr>
          <w:sz w:val="22"/>
          <w:szCs w:val="22"/>
        </w:rPr>
      </w:pPr>
      <w:r w:rsidRPr="00E32F39">
        <w:rPr>
          <w:sz w:val="22"/>
          <w:szCs w:val="22"/>
        </w:rPr>
        <w:t>Los Oficios N° 15121/23.10.2012 y N° 7477 de 11.06.2013, de esta Dirección Nacional, precisan que para una operación</w:t>
      </w:r>
      <w:r w:rsidR="00E06B7C">
        <w:rPr>
          <w:sz w:val="22"/>
          <w:szCs w:val="22"/>
        </w:rPr>
        <w:t xml:space="preserve"> comercial</w:t>
      </w:r>
      <w:r w:rsidRPr="00E32F39">
        <w:rPr>
          <w:sz w:val="22"/>
          <w:szCs w:val="22"/>
        </w:rPr>
        <w:t xml:space="preserve"> triangular se debe utilizar como documento de base, la factura comercial establecida en la Resolución N° 5007/2000</w:t>
      </w:r>
      <w:r w:rsidR="005950BC" w:rsidRPr="00E32F39">
        <w:rPr>
          <w:sz w:val="22"/>
          <w:szCs w:val="22"/>
        </w:rPr>
        <w:t xml:space="preserve"> (FVME),</w:t>
      </w:r>
      <w:r w:rsidRPr="00E32F39">
        <w:rPr>
          <w:sz w:val="22"/>
          <w:szCs w:val="22"/>
        </w:rPr>
        <w:t xml:space="preserve">  y </w:t>
      </w:r>
      <w:r w:rsidR="00E06B7C">
        <w:rPr>
          <w:sz w:val="22"/>
          <w:szCs w:val="22"/>
        </w:rPr>
        <w:t>en el caso de</w:t>
      </w:r>
      <w:r w:rsidRPr="00E32F39">
        <w:rPr>
          <w:sz w:val="22"/>
          <w:szCs w:val="22"/>
        </w:rPr>
        <w:t xml:space="preserve"> una venta en origen de merca</w:t>
      </w:r>
      <w:r w:rsidR="00E06B7C">
        <w:rPr>
          <w:sz w:val="22"/>
          <w:szCs w:val="22"/>
        </w:rPr>
        <w:t>ncías situadas en el extranjero</w:t>
      </w:r>
      <w:r w:rsidRPr="00E32F39">
        <w:rPr>
          <w:sz w:val="22"/>
          <w:szCs w:val="22"/>
        </w:rPr>
        <w:t xml:space="preserve"> </w:t>
      </w:r>
      <w:r w:rsidR="00E06B7C">
        <w:rPr>
          <w:sz w:val="22"/>
          <w:szCs w:val="22"/>
        </w:rPr>
        <w:t>–</w:t>
      </w:r>
      <w:r w:rsidRPr="00E32F39">
        <w:rPr>
          <w:sz w:val="22"/>
          <w:szCs w:val="22"/>
        </w:rPr>
        <w:t>antes que éstas sean embarcadas</w:t>
      </w:r>
      <w:r w:rsidR="005950BC" w:rsidRPr="00E32F39">
        <w:rPr>
          <w:sz w:val="22"/>
          <w:szCs w:val="22"/>
        </w:rPr>
        <w:t xml:space="preserve"> en el puerto de origen y cuyo destino final será un puerto chileno</w:t>
      </w:r>
      <w:r w:rsidR="00E06B7C">
        <w:rPr>
          <w:sz w:val="22"/>
          <w:szCs w:val="22"/>
        </w:rPr>
        <w:t>–</w:t>
      </w:r>
      <w:r w:rsidR="005950BC" w:rsidRPr="00E32F39">
        <w:rPr>
          <w:sz w:val="22"/>
          <w:szCs w:val="22"/>
        </w:rPr>
        <w:t>, deberá utilizarse la factura comercial establecida</w:t>
      </w:r>
      <w:r w:rsidRPr="00E32F39">
        <w:rPr>
          <w:sz w:val="22"/>
          <w:szCs w:val="22"/>
        </w:rPr>
        <w:t xml:space="preserve"> en la Resolución N° 6080/199, ambas</w:t>
      </w:r>
      <w:r w:rsidR="00590931">
        <w:rPr>
          <w:sz w:val="22"/>
          <w:szCs w:val="22"/>
        </w:rPr>
        <w:t xml:space="preserve"> emitidas por el organismo de administración tributaria precitado.</w:t>
      </w:r>
    </w:p>
    <w:p w:rsidR="00E17745" w:rsidRDefault="00E17745" w:rsidP="00E32F39">
      <w:pPr>
        <w:pStyle w:val="Default"/>
        <w:jc w:val="both"/>
        <w:rPr>
          <w:sz w:val="22"/>
          <w:szCs w:val="22"/>
        </w:rPr>
      </w:pPr>
    </w:p>
    <w:p w:rsidR="00E17745" w:rsidRPr="00E32F39" w:rsidRDefault="00E17745" w:rsidP="00E32F39">
      <w:pPr>
        <w:pStyle w:val="Default"/>
        <w:jc w:val="both"/>
        <w:rPr>
          <w:sz w:val="22"/>
          <w:szCs w:val="22"/>
        </w:rPr>
      </w:pPr>
      <w:r>
        <w:rPr>
          <w:sz w:val="22"/>
          <w:szCs w:val="22"/>
        </w:rPr>
        <w:t xml:space="preserve">Que, conforme a lo dispuesto en el artículo 77 de la Ordenanza de Aduanas, el Director Nacional de Aduanas señalará los documentos, </w:t>
      </w:r>
      <w:proofErr w:type="spellStart"/>
      <w:r>
        <w:rPr>
          <w:sz w:val="22"/>
          <w:szCs w:val="22"/>
        </w:rPr>
        <w:t>visaciones</w:t>
      </w:r>
      <w:proofErr w:type="spellEnd"/>
      <w:r>
        <w:rPr>
          <w:sz w:val="22"/>
          <w:szCs w:val="22"/>
        </w:rPr>
        <w:t xml:space="preserve"> o exigencias que se requieran para la tramitación de las destinaciones aduaneras de acuerdo a las normas legale</w:t>
      </w:r>
      <w:r w:rsidR="00BC2B71">
        <w:rPr>
          <w:sz w:val="22"/>
          <w:szCs w:val="22"/>
        </w:rPr>
        <w:t xml:space="preserve">s y reglamentarias. Por otra parte, el artículo 78 del mismo cuerpo legal, señala: “Será responsabilidad de los despachadores de aduana confeccionar las declaraciones </w:t>
      </w:r>
      <w:r w:rsidR="009B44D6">
        <w:rPr>
          <w:sz w:val="22"/>
          <w:szCs w:val="22"/>
        </w:rPr>
        <w:t>c</w:t>
      </w:r>
      <w:r w:rsidR="00BC2B71">
        <w:rPr>
          <w:sz w:val="22"/>
          <w:szCs w:val="22"/>
        </w:rPr>
        <w:t>on estricta sujeción a los documentos mencionados en el artículo precedente, debiendo requerir la presentación de éstos a sus mandantes, por lo tanto, el llenado de las declaraciones deberá corresponder al contenido de los documentos que le sirvan de base”.</w:t>
      </w:r>
    </w:p>
    <w:p w:rsidR="005950BC" w:rsidRDefault="005950BC" w:rsidP="00E32F39">
      <w:pPr>
        <w:pStyle w:val="Default"/>
        <w:jc w:val="both"/>
        <w:rPr>
          <w:b/>
          <w:sz w:val="22"/>
          <w:szCs w:val="22"/>
        </w:rPr>
      </w:pPr>
    </w:p>
    <w:p w:rsidR="007407DA" w:rsidRDefault="006A1E19" w:rsidP="00E32F39">
      <w:pPr>
        <w:pStyle w:val="Default"/>
        <w:jc w:val="both"/>
        <w:rPr>
          <w:sz w:val="22"/>
          <w:szCs w:val="22"/>
        </w:rPr>
      </w:pPr>
      <w:r>
        <w:rPr>
          <w:sz w:val="22"/>
          <w:szCs w:val="22"/>
        </w:rPr>
        <w:t>Que,</w:t>
      </w:r>
      <w:r w:rsidR="005950BC" w:rsidRPr="00E32F39">
        <w:rPr>
          <w:sz w:val="22"/>
          <w:szCs w:val="22"/>
        </w:rPr>
        <w:t xml:space="preserve"> si bien los importadores en ambos casos cumplen con las disposiciones tributarias</w:t>
      </w:r>
      <w:r w:rsidR="00E06B7C">
        <w:rPr>
          <w:sz w:val="22"/>
          <w:szCs w:val="22"/>
        </w:rPr>
        <w:t xml:space="preserve"> de competencia</w:t>
      </w:r>
      <w:r w:rsidR="00DB4164">
        <w:rPr>
          <w:sz w:val="22"/>
          <w:szCs w:val="22"/>
        </w:rPr>
        <w:t xml:space="preserve"> exclusiva</w:t>
      </w:r>
      <w:r w:rsidR="000C57E5" w:rsidRPr="00E32F39">
        <w:rPr>
          <w:sz w:val="22"/>
          <w:szCs w:val="22"/>
        </w:rPr>
        <w:t xml:space="preserve"> </w:t>
      </w:r>
      <w:r w:rsidR="005950BC" w:rsidRPr="00E32F39">
        <w:rPr>
          <w:sz w:val="22"/>
          <w:szCs w:val="22"/>
        </w:rPr>
        <w:t>del Servicio de Impue</w:t>
      </w:r>
      <w:r w:rsidR="000C57E5" w:rsidRPr="00E32F39">
        <w:rPr>
          <w:sz w:val="22"/>
          <w:szCs w:val="22"/>
        </w:rPr>
        <w:t>stos Internos</w:t>
      </w:r>
      <w:r w:rsidR="005950BC" w:rsidRPr="00E32F39">
        <w:rPr>
          <w:sz w:val="22"/>
          <w:szCs w:val="22"/>
        </w:rPr>
        <w:t xml:space="preserve">, </w:t>
      </w:r>
      <w:r w:rsidR="00E06B7C">
        <w:rPr>
          <w:sz w:val="22"/>
          <w:szCs w:val="22"/>
        </w:rPr>
        <w:t>debe tenerse en consideración</w:t>
      </w:r>
      <w:r>
        <w:rPr>
          <w:sz w:val="22"/>
          <w:szCs w:val="22"/>
        </w:rPr>
        <w:t xml:space="preserve"> </w:t>
      </w:r>
      <w:r w:rsidR="00BC2B71">
        <w:rPr>
          <w:sz w:val="22"/>
          <w:szCs w:val="22"/>
        </w:rPr>
        <w:t xml:space="preserve">que </w:t>
      </w:r>
      <w:r>
        <w:rPr>
          <w:sz w:val="22"/>
          <w:szCs w:val="22"/>
        </w:rPr>
        <w:t>el Acuerdo Relativo a la Aplicació</w:t>
      </w:r>
      <w:r w:rsidR="006B6730">
        <w:rPr>
          <w:sz w:val="22"/>
          <w:szCs w:val="22"/>
        </w:rPr>
        <w:t>n del Artículo VII del Acuerdo G</w:t>
      </w:r>
      <w:r>
        <w:rPr>
          <w:sz w:val="22"/>
          <w:szCs w:val="22"/>
        </w:rPr>
        <w:t xml:space="preserve">eneral sobre Aranceles Aduaneros y Comercio del GATT/1994, suscrito por Chile y </w:t>
      </w:r>
      <w:r w:rsidR="00BC2B71">
        <w:rPr>
          <w:sz w:val="22"/>
          <w:szCs w:val="22"/>
        </w:rPr>
        <w:t>promulgado</w:t>
      </w:r>
      <w:r>
        <w:rPr>
          <w:sz w:val="22"/>
          <w:szCs w:val="22"/>
        </w:rPr>
        <w:t xml:space="preserve"> por Decreto Supremo de Hacienda N° 1134</w:t>
      </w:r>
      <w:r w:rsidR="009D0660">
        <w:rPr>
          <w:sz w:val="22"/>
          <w:szCs w:val="22"/>
        </w:rPr>
        <w:t xml:space="preserve"> de 2002</w:t>
      </w:r>
      <w:r>
        <w:rPr>
          <w:sz w:val="22"/>
          <w:szCs w:val="22"/>
        </w:rPr>
        <w:t xml:space="preserve"> </w:t>
      </w:r>
      <w:r w:rsidR="00E06B7C">
        <w:rPr>
          <w:sz w:val="22"/>
          <w:szCs w:val="22"/>
        </w:rPr>
        <w:t>(</w:t>
      </w:r>
      <w:r>
        <w:rPr>
          <w:sz w:val="22"/>
          <w:szCs w:val="22"/>
        </w:rPr>
        <w:t>D.O.20.06.2002</w:t>
      </w:r>
      <w:r w:rsidR="00E06B7C">
        <w:rPr>
          <w:sz w:val="22"/>
          <w:szCs w:val="22"/>
        </w:rPr>
        <w:t>)</w:t>
      </w:r>
      <w:r w:rsidR="007C1833">
        <w:rPr>
          <w:sz w:val="22"/>
          <w:szCs w:val="22"/>
        </w:rPr>
        <w:t xml:space="preserve">, </w:t>
      </w:r>
      <w:r w:rsidR="00BC2B71">
        <w:rPr>
          <w:sz w:val="22"/>
          <w:szCs w:val="22"/>
        </w:rPr>
        <w:t>facultad</w:t>
      </w:r>
      <w:r w:rsidR="00E06B7C">
        <w:rPr>
          <w:sz w:val="22"/>
          <w:szCs w:val="22"/>
        </w:rPr>
        <w:t xml:space="preserve"> al</w:t>
      </w:r>
      <w:r w:rsidR="007C1833">
        <w:rPr>
          <w:sz w:val="22"/>
          <w:szCs w:val="22"/>
        </w:rPr>
        <w:t xml:space="preserve"> Servicio </w:t>
      </w:r>
      <w:r w:rsidR="009D0660">
        <w:rPr>
          <w:sz w:val="22"/>
          <w:szCs w:val="22"/>
        </w:rPr>
        <w:t xml:space="preserve">Nacional </w:t>
      </w:r>
      <w:r w:rsidR="007C1833">
        <w:rPr>
          <w:sz w:val="22"/>
          <w:szCs w:val="22"/>
        </w:rPr>
        <w:t xml:space="preserve">de Aduanas </w:t>
      </w:r>
      <w:r w:rsidR="00E06B7C">
        <w:rPr>
          <w:sz w:val="22"/>
          <w:szCs w:val="22"/>
        </w:rPr>
        <w:t>para</w:t>
      </w:r>
      <w:r w:rsidR="007C1833">
        <w:rPr>
          <w:sz w:val="22"/>
          <w:szCs w:val="22"/>
        </w:rPr>
        <w:t xml:space="preserve"> verificar y comprobar la exactitud del valor </w:t>
      </w:r>
      <w:r w:rsidR="007407DA">
        <w:rPr>
          <w:sz w:val="22"/>
          <w:szCs w:val="22"/>
        </w:rPr>
        <w:t xml:space="preserve">aduanero </w:t>
      </w:r>
      <w:r w:rsidR="007C1833">
        <w:rPr>
          <w:sz w:val="22"/>
          <w:szCs w:val="22"/>
        </w:rPr>
        <w:t xml:space="preserve">declarado de las mercancías, </w:t>
      </w:r>
      <w:r w:rsidR="00E06B7C">
        <w:rPr>
          <w:sz w:val="22"/>
          <w:szCs w:val="22"/>
        </w:rPr>
        <w:t>señalando</w:t>
      </w:r>
      <w:r w:rsidR="007C1833">
        <w:rPr>
          <w:sz w:val="22"/>
          <w:szCs w:val="22"/>
        </w:rPr>
        <w:t xml:space="preserve"> por otra parte,</w:t>
      </w:r>
      <w:r w:rsidR="00E06B7C">
        <w:rPr>
          <w:sz w:val="22"/>
          <w:szCs w:val="22"/>
        </w:rPr>
        <w:t xml:space="preserve"> de manera expresa</w:t>
      </w:r>
      <w:r w:rsidR="007C1833">
        <w:rPr>
          <w:sz w:val="22"/>
          <w:szCs w:val="22"/>
        </w:rPr>
        <w:t xml:space="preserve"> </w:t>
      </w:r>
      <w:r w:rsidR="007407DA">
        <w:rPr>
          <w:sz w:val="22"/>
          <w:szCs w:val="22"/>
        </w:rPr>
        <w:t xml:space="preserve">en </w:t>
      </w:r>
      <w:r w:rsidR="00E06B7C">
        <w:rPr>
          <w:sz w:val="22"/>
          <w:szCs w:val="22"/>
        </w:rPr>
        <w:t>su</w:t>
      </w:r>
      <w:r w:rsidR="007407DA">
        <w:rPr>
          <w:sz w:val="22"/>
          <w:szCs w:val="22"/>
        </w:rPr>
        <w:t xml:space="preserve"> artículo 10, que toda información que por su naturaleza sea confidencial o que se suministre con carácter de tal a los efectos de la valoración en Aduana, será considerada estrictamente confidencial por las autoridades pertinentes</w:t>
      </w:r>
      <w:r w:rsidR="00E06B7C">
        <w:rPr>
          <w:sz w:val="22"/>
          <w:szCs w:val="22"/>
        </w:rPr>
        <w:t xml:space="preserve">, las </w:t>
      </w:r>
      <w:r w:rsidR="007407DA">
        <w:rPr>
          <w:sz w:val="22"/>
          <w:szCs w:val="22"/>
        </w:rPr>
        <w:t>que no la revelarán sin autorización expresa de la persona que haya suministrado dicha información.</w:t>
      </w:r>
    </w:p>
    <w:p w:rsidR="007407DA" w:rsidRDefault="007407DA" w:rsidP="00E32F39">
      <w:pPr>
        <w:pStyle w:val="Default"/>
        <w:jc w:val="both"/>
        <w:rPr>
          <w:sz w:val="22"/>
          <w:szCs w:val="22"/>
        </w:rPr>
      </w:pPr>
    </w:p>
    <w:p w:rsidR="006B6FBF" w:rsidRPr="00E32F39" w:rsidRDefault="007407DA" w:rsidP="00E32F39">
      <w:pPr>
        <w:pStyle w:val="Default"/>
        <w:jc w:val="both"/>
        <w:rPr>
          <w:sz w:val="22"/>
          <w:szCs w:val="22"/>
        </w:rPr>
      </w:pPr>
      <w:r>
        <w:rPr>
          <w:sz w:val="22"/>
          <w:szCs w:val="22"/>
        </w:rPr>
        <w:t>Que, conforme a lo anterior, se hace indispensable para las labores de control y fiscalización del valor aduanero de las mercancías, contar como documento de base en la carpeta del despacho con</w:t>
      </w:r>
      <w:r w:rsidR="00B71154" w:rsidRPr="00E32F39">
        <w:rPr>
          <w:sz w:val="22"/>
          <w:szCs w:val="22"/>
        </w:rPr>
        <w:t xml:space="preserve"> la factura primitiva, o bien la factura comercial emit</w:t>
      </w:r>
      <w:r w:rsidR="00FA6E94">
        <w:rPr>
          <w:sz w:val="22"/>
          <w:szCs w:val="22"/>
        </w:rPr>
        <w:t>ida por el proveedor extranjero</w:t>
      </w:r>
      <w:r w:rsidR="00B71154" w:rsidRPr="00E32F39">
        <w:rPr>
          <w:sz w:val="22"/>
          <w:szCs w:val="22"/>
        </w:rPr>
        <w:t xml:space="preserve"> antes de la transferencia de la mercancía, por cuanto la Aduana debe distinguir si en este tipo de operación</w:t>
      </w:r>
      <w:r w:rsidR="00655471">
        <w:rPr>
          <w:sz w:val="22"/>
          <w:szCs w:val="22"/>
        </w:rPr>
        <w:t xml:space="preserve"> de comercio exterior</w:t>
      </w:r>
      <w:r w:rsidR="00B71154" w:rsidRPr="00E32F39">
        <w:rPr>
          <w:sz w:val="22"/>
          <w:szCs w:val="22"/>
        </w:rPr>
        <w:t xml:space="preserve"> estamos frente a una “venta</w:t>
      </w:r>
      <w:r w:rsidR="00655471">
        <w:rPr>
          <w:sz w:val="22"/>
          <w:szCs w:val="22"/>
        </w:rPr>
        <w:t xml:space="preserve"> pagada o por pagar”</w:t>
      </w:r>
      <w:r w:rsidR="00B71154" w:rsidRPr="00E32F39">
        <w:rPr>
          <w:sz w:val="22"/>
          <w:szCs w:val="22"/>
        </w:rPr>
        <w:t xml:space="preserve"> o frente a una simple “transferencia de mercancías”</w:t>
      </w:r>
      <w:r w:rsidR="006B6FBF" w:rsidRPr="00E32F39">
        <w:rPr>
          <w:sz w:val="22"/>
          <w:szCs w:val="22"/>
        </w:rPr>
        <w:t>.</w:t>
      </w:r>
    </w:p>
    <w:p w:rsidR="008F6544" w:rsidRDefault="008F6544" w:rsidP="00E32F39">
      <w:pPr>
        <w:pStyle w:val="Default"/>
        <w:jc w:val="both"/>
        <w:rPr>
          <w:sz w:val="22"/>
          <w:szCs w:val="22"/>
        </w:rPr>
      </w:pPr>
    </w:p>
    <w:p w:rsidR="00E45385" w:rsidRPr="00E32F39" w:rsidRDefault="00E45385" w:rsidP="00E32F39">
      <w:pPr>
        <w:pStyle w:val="Default"/>
        <w:jc w:val="both"/>
        <w:rPr>
          <w:sz w:val="22"/>
          <w:szCs w:val="22"/>
        </w:rPr>
      </w:pPr>
      <w:r>
        <w:rPr>
          <w:sz w:val="22"/>
          <w:szCs w:val="22"/>
        </w:rPr>
        <w:t>Que, consultado el alcance de esta modificación normativa a la Subdirección de Fiscalización y Subdirección Jurídica del Servicio, ambas han emitido su opinión mediante los Oficios N° 911/22.01.2014 y N°3580/31.03.2014, respectivamente, concordando con la necesidad de efectuar la modificación en el Compendio de Normas Aduaneras</w:t>
      </w:r>
      <w:r w:rsidR="005D10BC">
        <w:rPr>
          <w:sz w:val="22"/>
          <w:szCs w:val="22"/>
        </w:rPr>
        <w:t>.</w:t>
      </w:r>
    </w:p>
    <w:p w:rsidR="00E45385" w:rsidRDefault="00E45385" w:rsidP="00E32F39">
      <w:pPr>
        <w:pStyle w:val="Default"/>
        <w:jc w:val="both"/>
        <w:rPr>
          <w:sz w:val="22"/>
          <w:szCs w:val="22"/>
        </w:rPr>
      </w:pPr>
    </w:p>
    <w:p w:rsidR="00E32F39" w:rsidRPr="00E32F39" w:rsidRDefault="00343560" w:rsidP="00E32F39">
      <w:pPr>
        <w:pStyle w:val="Default"/>
        <w:jc w:val="both"/>
        <w:rPr>
          <w:sz w:val="22"/>
          <w:szCs w:val="22"/>
        </w:rPr>
      </w:pPr>
      <w:r w:rsidRPr="00E32F39">
        <w:rPr>
          <w:sz w:val="22"/>
          <w:szCs w:val="22"/>
        </w:rPr>
        <w:t xml:space="preserve">Que, consecuente con lo anterior se ha estimando necesario complementar lo dispuesto en la letra c) del numeral 10.1 del Capítulo III del Compendio de Normas Aduaneras, para su correcta aplicación y uniformidad en su aplicación, cuando se utilice como documento de base del despacho, cualquiera de </w:t>
      </w:r>
      <w:r w:rsidR="00E32F39" w:rsidRPr="00E32F39">
        <w:rPr>
          <w:sz w:val="22"/>
          <w:szCs w:val="22"/>
        </w:rPr>
        <w:t>este tipo de</w:t>
      </w:r>
      <w:r w:rsidRPr="00E32F39">
        <w:rPr>
          <w:sz w:val="22"/>
          <w:szCs w:val="22"/>
        </w:rPr>
        <w:t xml:space="preserve"> factura</w:t>
      </w:r>
      <w:r w:rsidR="00FA6E94">
        <w:rPr>
          <w:sz w:val="22"/>
          <w:szCs w:val="22"/>
        </w:rPr>
        <w:t>s</w:t>
      </w:r>
      <w:r w:rsidRPr="00E32F39">
        <w:rPr>
          <w:sz w:val="22"/>
          <w:szCs w:val="22"/>
        </w:rPr>
        <w:t xml:space="preserve"> comercia</w:t>
      </w:r>
      <w:r w:rsidR="00E32F39" w:rsidRPr="00E32F39">
        <w:rPr>
          <w:sz w:val="22"/>
          <w:szCs w:val="22"/>
        </w:rPr>
        <w:t>l</w:t>
      </w:r>
      <w:r w:rsidR="00FA6E94">
        <w:rPr>
          <w:sz w:val="22"/>
          <w:szCs w:val="22"/>
        </w:rPr>
        <w:t>es</w:t>
      </w:r>
      <w:r w:rsidR="00E32F39" w:rsidRPr="00E32F39">
        <w:rPr>
          <w:sz w:val="22"/>
          <w:szCs w:val="22"/>
        </w:rPr>
        <w:t>.</w:t>
      </w:r>
    </w:p>
    <w:p w:rsidR="00E32F39" w:rsidRDefault="00E32F39" w:rsidP="00E32F39">
      <w:pPr>
        <w:pStyle w:val="Default"/>
        <w:jc w:val="both"/>
        <w:rPr>
          <w:b/>
          <w:sz w:val="22"/>
          <w:szCs w:val="22"/>
        </w:rPr>
      </w:pPr>
    </w:p>
    <w:p w:rsidR="00343560" w:rsidRPr="00E32F39" w:rsidRDefault="00E32F39" w:rsidP="00E32F39">
      <w:pPr>
        <w:pStyle w:val="Default"/>
        <w:jc w:val="both"/>
        <w:rPr>
          <w:sz w:val="22"/>
          <w:szCs w:val="22"/>
        </w:rPr>
      </w:pPr>
      <w:r>
        <w:rPr>
          <w:b/>
          <w:sz w:val="22"/>
          <w:szCs w:val="22"/>
        </w:rPr>
        <w:t xml:space="preserve">TENIENDO PRESENTE: </w:t>
      </w:r>
      <w:r w:rsidR="00FA6E94" w:rsidRPr="00FA6E94">
        <w:rPr>
          <w:sz w:val="22"/>
          <w:szCs w:val="22"/>
        </w:rPr>
        <w:t>Las disposiciones citadas y</w:t>
      </w:r>
      <w:r w:rsidRPr="00E32F39">
        <w:rPr>
          <w:sz w:val="22"/>
          <w:szCs w:val="22"/>
        </w:rPr>
        <w:t xml:space="preserve"> lo dispuesto en los números 7 y 8 del artí</w:t>
      </w:r>
      <w:r w:rsidR="00FA6E94">
        <w:rPr>
          <w:sz w:val="22"/>
          <w:szCs w:val="22"/>
        </w:rPr>
        <w:t xml:space="preserve">culo 4 del D.F.L.N° 329 de 1979; y la Resolución N° 1600 de 2008, de la Contraloría General de la República, sobre la exención de la toma de razón, dicto </w:t>
      </w:r>
      <w:r w:rsidRPr="00E32F39">
        <w:rPr>
          <w:sz w:val="22"/>
          <w:szCs w:val="22"/>
        </w:rPr>
        <w:t>la siguiente:</w:t>
      </w:r>
    </w:p>
    <w:p w:rsidR="00E32F39" w:rsidRPr="00E32F39" w:rsidRDefault="00E32F39" w:rsidP="006E65AA">
      <w:pPr>
        <w:pStyle w:val="Default"/>
        <w:rPr>
          <w:sz w:val="22"/>
          <w:szCs w:val="22"/>
        </w:rPr>
      </w:pPr>
    </w:p>
    <w:p w:rsidR="00E32F39" w:rsidRDefault="00E32F39" w:rsidP="006E65AA">
      <w:pPr>
        <w:pStyle w:val="Default"/>
        <w:rPr>
          <w:b/>
          <w:sz w:val="22"/>
          <w:szCs w:val="22"/>
        </w:rPr>
      </w:pPr>
      <w:r>
        <w:rPr>
          <w:b/>
          <w:sz w:val="22"/>
          <w:szCs w:val="22"/>
        </w:rPr>
        <w:t xml:space="preserve">   </w:t>
      </w:r>
    </w:p>
    <w:p w:rsidR="00E32F39" w:rsidRDefault="00E32F39" w:rsidP="006E65AA">
      <w:pPr>
        <w:pStyle w:val="Default"/>
        <w:rPr>
          <w:b/>
          <w:sz w:val="22"/>
          <w:szCs w:val="22"/>
        </w:rPr>
      </w:pPr>
    </w:p>
    <w:p w:rsidR="00E32F39" w:rsidRDefault="00E32F39" w:rsidP="006E65AA">
      <w:pPr>
        <w:pStyle w:val="Default"/>
        <w:rPr>
          <w:b/>
          <w:sz w:val="22"/>
          <w:szCs w:val="22"/>
        </w:rPr>
      </w:pPr>
      <w:r>
        <w:rPr>
          <w:b/>
          <w:sz w:val="22"/>
          <w:szCs w:val="22"/>
        </w:rPr>
        <w:t xml:space="preserve">                                                       R E S O L U C I O N</w:t>
      </w:r>
      <w:r w:rsidR="00AB549F">
        <w:rPr>
          <w:b/>
          <w:sz w:val="22"/>
          <w:szCs w:val="22"/>
        </w:rPr>
        <w:t>:</w:t>
      </w:r>
    </w:p>
    <w:p w:rsidR="00E32F39" w:rsidRDefault="00E32F39" w:rsidP="006E65AA">
      <w:pPr>
        <w:pStyle w:val="Default"/>
        <w:rPr>
          <w:b/>
          <w:sz w:val="22"/>
          <w:szCs w:val="22"/>
        </w:rPr>
      </w:pPr>
    </w:p>
    <w:p w:rsidR="00896D96" w:rsidRDefault="00896D96" w:rsidP="006E65AA">
      <w:pPr>
        <w:pStyle w:val="Default"/>
      </w:pPr>
    </w:p>
    <w:p w:rsidR="00F755AD" w:rsidRPr="00E40A61" w:rsidRDefault="00F755AD" w:rsidP="00EA79EA">
      <w:pPr>
        <w:autoSpaceDE w:val="0"/>
        <w:autoSpaceDN w:val="0"/>
        <w:adjustRightInd w:val="0"/>
        <w:rPr>
          <w:rFonts w:ascii="Verdana" w:hAnsi="Verdana" w:cs="Verdana"/>
          <w:b/>
          <w:sz w:val="21"/>
          <w:szCs w:val="21"/>
          <w:lang w:val="es-CL" w:eastAsia="es-CL"/>
        </w:rPr>
      </w:pPr>
    </w:p>
    <w:p w:rsidR="00E40A61" w:rsidRDefault="00E32F39" w:rsidP="004C2464">
      <w:pPr>
        <w:autoSpaceDE w:val="0"/>
        <w:autoSpaceDN w:val="0"/>
        <w:adjustRightInd w:val="0"/>
        <w:ind w:left="705" w:hanging="705"/>
        <w:rPr>
          <w:rFonts w:ascii="Verdana" w:hAnsi="Verdana" w:cs="Verdana"/>
          <w:sz w:val="21"/>
          <w:szCs w:val="21"/>
          <w:lang w:val="es-CL" w:eastAsia="es-CL"/>
        </w:rPr>
      </w:pPr>
      <w:r w:rsidRPr="00E40A61">
        <w:rPr>
          <w:rFonts w:ascii="Verdana" w:hAnsi="Verdana" w:cs="Verdana"/>
          <w:b/>
          <w:sz w:val="21"/>
          <w:szCs w:val="21"/>
          <w:lang w:val="es-CL" w:eastAsia="es-CL"/>
        </w:rPr>
        <w:t>I.-</w:t>
      </w:r>
      <w:r w:rsidRPr="00E40A61">
        <w:rPr>
          <w:rFonts w:ascii="Verdana" w:hAnsi="Verdana" w:cs="Verdana"/>
          <w:b/>
          <w:sz w:val="21"/>
          <w:szCs w:val="21"/>
          <w:lang w:val="es-CL" w:eastAsia="es-CL"/>
        </w:rPr>
        <w:tab/>
      </w:r>
      <w:r w:rsidR="00E40A61" w:rsidRPr="00E40A61">
        <w:rPr>
          <w:rFonts w:ascii="Verdana" w:hAnsi="Verdana" w:cs="Verdana"/>
          <w:b/>
          <w:sz w:val="21"/>
          <w:szCs w:val="21"/>
          <w:lang w:val="es-CL" w:eastAsia="es-CL"/>
        </w:rPr>
        <w:t>MODIFICASE</w:t>
      </w:r>
      <w:r w:rsidR="00E40A61">
        <w:rPr>
          <w:rFonts w:ascii="Verdana" w:hAnsi="Verdana" w:cs="Verdana"/>
          <w:sz w:val="21"/>
          <w:szCs w:val="21"/>
          <w:lang w:val="es-CL" w:eastAsia="es-CL"/>
        </w:rPr>
        <w:t xml:space="preserve"> el Compendio de Normas aduaneras, aprobado por la Resolución N° 1300/2006, como se indica:</w:t>
      </w:r>
    </w:p>
    <w:p w:rsidR="00E40A61" w:rsidRDefault="00E40A61" w:rsidP="00EA79EA">
      <w:pPr>
        <w:autoSpaceDE w:val="0"/>
        <w:autoSpaceDN w:val="0"/>
        <w:adjustRightInd w:val="0"/>
        <w:rPr>
          <w:rFonts w:ascii="Verdana" w:hAnsi="Verdana" w:cs="Verdana"/>
          <w:sz w:val="21"/>
          <w:szCs w:val="21"/>
          <w:lang w:val="es-CL" w:eastAsia="es-CL"/>
        </w:rPr>
      </w:pPr>
    </w:p>
    <w:p w:rsidR="00E40A61" w:rsidRPr="00A757F8" w:rsidRDefault="00E40A61" w:rsidP="00EA79EA">
      <w:pPr>
        <w:autoSpaceDE w:val="0"/>
        <w:autoSpaceDN w:val="0"/>
        <w:adjustRightInd w:val="0"/>
        <w:rPr>
          <w:rFonts w:ascii="Verdana" w:hAnsi="Verdana" w:cs="Verdana"/>
          <w:b/>
          <w:sz w:val="21"/>
          <w:szCs w:val="21"/>
          <w:lang w:val="es-CL" w:eastAsia="es-CL"/>
        </w:rPr>
      </w:pPr>
      <w:r>
        <w:rPr>
          <w:rFonts w:ascii="Verdana" w:hAnsi="Verdana" w:cs="Verdana"/>
          <w:sz w:val="21"/>
          <w:szCs w:val="21"/>
          <w:lang w:val="es-CL" w:eastAsia="es-CL"/>
        </w:rPr>
        <w:tab/>
      </w:r>
      <w:r w:rsidRPr="00A757F8">
        <w:rPr>
          <w:rFonts w:ascii="Verdana" w:hAnsi="Verdana" w:cs="Verdana"/>
          <w:b/>
          <w:sz w:val="21"/>
          <w:szCs w:val="21"/>
          <w:lang w:val="es-CL" w:eastAsia="es-CL"/>
        </w:rPr>
        <w:t>CAPITULO III</w:t>
      </w:r>
    </w:p>
    <w:p w:rsidR="00E40A61" w:rsidRDefault="00E40A61" w:rsidP="00EA79EA">
      <w:pPr>
        <w:autoSpaceDE w:val="0"/>
        <w:autoSpaceDN w:val="0"/>
        <w:adjustRightInd w:val="0"/>
        <w:rPr>
          <w:rFonts w:ascii="Verdana" w:hAnsi="Verdana" w:cs="Verdana"/>
          <w:sz w:val="21"/>
          <w:szCs w:val="21"/>
          <w:lang w:val="es-CL" w:eastAsia="es-CL"/>
        </w:rPr>
      </w:pPr>
    </w:p>
    <w:p w:rsidR="00C0153E" w:rsidRPr="00A757F8" w:rsidRDefault="001A1811" w:rsidP="004F0CE0">
      <w:pPr>
        <w:autoSpaceDE w:val="0"/>
        <w:autoSpaceDN w:val="0"/>
        <w:adjustRightInd w:val="0"/>
        <w:ind w:left="1276" w:hanging="567"/>
        <w:jc w:val="both"/>
        <w:rPr>
          <w:rFonts w:ascii="Verdana" w:hAnsi="Verdana" w:cs="Verdana"/>
          <w:sz w:val="21"/>
          <w:szCs w:val="21"/>
          <w:lang w:val="es-CL" w:eastAsia="es-CL"/>
        </w:rPr>
      </w:pPr>
      <w:r w:rsidRPr="00A757F8">
        <w:rPr>
          <w:rFonts w:ascii="Verdana" w:hAnsi="Verdana" w:cs="Verdana"/>
          <w:b/>
          <w:sz w:val="21"/>
          <w:szCs w:val="21"/>
          <w:lang w:val="es-CL" w:eastAsia="es-CL"/>
        </w:rPr>
        <w:t xml:space="preserve">1.- SUSTITUYESE </w:t>
      </w:r>
      <w:r w:rsidR="007407DA" w:rsidRPr="00A757F8">
        <w:rPr>
          <w:rFonts w:ascii="Verdana" w:hAnsi="Verdana" w:cs="Verdana"/>
          <w:sz w:val="21"/>
          <w:szCs w:val="21"/>
          <w:lang w:val="es-CL" w:eastAsia="es-CL"/>
        </w:rPr>
        <w:t>el párrafo 10 de la letra c) del numeral 10.1 por el siguiente:</w:t>
      </w:r>
    </w:p>
    <w:p w:rsidR="004F0CE0" w:rsidRDefault="00E32F39" w:rsidP="00A757F8">
      <w:pPr>
        <w:autoSpaceDE w:val="0"/>
        <w:autoSpaceDN w:val="0"/>
        <w:adjustRightInd w:val="0"/>
        <w:jc w:val="both"/>
        <w:rPr>
          <w:rFonts w:ascii="Verdana" w:hAnsi="Verdana" w:cs="Verdana"/>
          <w:sz w:val="21"/>
          <w:szCs w:val="21"/>
          <w:lang w:val="es-CL" w:eastAsia="es-CL"/>
        </w:rPr>
      </w:pPr>
      <w:r w:rsidRPr="00A757F8">
        <w:rPr>
          <w:rFonts w:ascii="Verdana" w:hAnsi="Verdana" w:cs="Verdana"/>
          <w:sz w:val="21"/>
          <w:szCs w:val="21"/>
          <w:lang w:val="es-CL" w:eastAsia="es-CL"/>
        </w:rPr>
        <w:t xml:space="preserve">           </w:t>
      </w:r>
    </w:p>
    <w:p w:rsidR="00BB377E" w:rsidRDefault="004F0CE0" w:rsidP="004F0CE0">
      <w:pPr>
        <w:autoSpaceDE w:val="0"/>
        <w:autoSpaceDN w:val="0"/>
        <w:adjustRightInd w:val="0"/>
        <w:ind w:left="1276"/>
        <w:jc w:val="both"/>
        <w:rPr>
          <w:rFonts w:ascii="Verdana" w:hAnsi="Verdana" w:cs="Verdana"/>
          <w:sz w:val="21"/>
          <w:szCs w:val="21"/>
          <w:lang w:val="es-CL" w:eastAsia="es-CL"/>
        </w:rPr>
      </w:pPr>
      <w:r>
        <w:rPr>
          <w:rFonts w:ascii="Verdana" w:hAnsi="Verdana" w:cs="Verdana"/>
          <w:sz w:val="21"/>
          <w:szCs w:val="21"/>
          <w:lang w:val="es-CL" w:eastAsia="es-CL"/>
        </w:rPr>
        <w:t>En caso que la venta de mercancías situadas en el extranjero,</w:t>
      </w:r>
      <w:r w:rsidR="00BB377E">
        <w:rPr>
          <w:rFonts w:ascii="Verdana" w:hAnsi="Verdana" w:cs="Verdana"/>
          <w:sz w:val="21"/>
          <w:szCs w:val="21"/>
          <w:lang w:val="es-CL" w:eastAsia="es-CL"/>
        </w:rPr>
        <w:t xml:space="preserve"> y</w:t>
      </w:r>
      <w:r>
        <w:rPr>
          <w:rFonts w:ascii="Verdana" w:hAnsi="Verdana" w:cs="Verdana"/>
          <w:sz w:val="21"/>
          <w:szCs w:val="21"/>
          <w:lang w:val="es-CL" w:eastAsia="es-CL"/>
        </w:rPr>
        <w:t xml:space="preserve"> antes que ésta sea embarcada en el puerto de origen y cuyo destino final sea un puerto chileno donde se llevará a cabo la operación de importación a través de un importador nacional, se deberá </w:t>
      </w:r>
      <w:r w:rsidR="00BB377E">
        <w:rPr>
          <w:rFonts w:ascii="Verdana" w:hAnsi="Verdana" w:cs="Verdana"/>
          <w:sz w:val="21"/>
          <w:szCs w:val="21"/>
          <w:lang w:val="es-CL" w:eastAsia="es-CL"/>
        </w:rPr>
        <w:t xml:space="preserve">contar </w:t>
      </w:r>
      <w:r>
        <w:rPr>
          <w:rFonts w:ascii="Verdana" w:hAnsi="Verdana" w:cs="Verdana"/>
          <w:sz w:val="21"/>
          <w:szCs w:val="21"/>
          <w:lang w:val="es-CL" w:eastAsia="es-CL"/>
        </w:rPr>
        <w:t>en la carpeta de despacho como documento de base, una</w:t>
      </w:r>
      <w:r w:rsidR="00A757F8" w:rsidRPr="00A757F8">
        <w:rPr>
          <w:rFonts w:ascii="Verdana" w:hAnsi="Verdana" w:cs="Verdana"/>
          <w:sz w:val="21"/>
          <w:szCs w:val="21"/>
          <w:lang w:val="es-CL" w:eastAsia="es-CL"/>
        </w:rPr>
        <w:t xml:space="preserve"> </w:t>
      </w:r>
      <w:r w:rsidR="00A757F8" w:rsidRPr="00F2577C">
        <w:rPr>
          <w:rFonts w:ascii="Verdana" w:hAnsi="Verdana" w:cs="Verdana"/>
          <w:b/>
          <w:sz w:val="21"/>
          <w:szCs w:val="21"/>
          <w:lang w:val="es-CL" w:eastAsia="es-CL"/>
        </w:rPr>
        <w:t>"FACTURA DE VENTAS Y SERVICIOS NO AFECTOS O EXENTOS DE IVA",</w:t>
      </w:r>
      <w:r w:rsidR="00A757F8" w:rsidRPr="00A757F8">
        <w:rPr>
          <w:rFonts w:ascii="Verdana" w:hAnsi="Verdana" w:cs="Verdana"/>
          <w:sz w:val="21"/>
          <w:szCs w:val="21"/>
          <w:lang w:val="es-CL" w:eastAsia="es-CL"/>
        </w:rPr>
        <w:t xml:space="preserve"> en original. Este documento deberá ser emitido de acuerdo a las instrucciones del Servicio de Impuestos Internos, según la Resolución Nº 6080/99, Circular N° 39 de 02.06.2000 y precisiones contenidas en el número 5 del Oficio N° 2837/28.06.2001 de dicho organismo. Esta transacción comercial puede ser efectuada solamente cuando las mercancías se encuentren en el extranjero o en los recintos de depósito aduanero, por lo que es improcedente cuando las mercancías estén amparadas por un régimen suspensivo de derechos aduaneros. En este caso</w:t>
      </w:r>
      <w:r>
        <w:rPr>
          <w:rFonts w:ascii="Verdana" w:hAnsi="Verdana" w:cs="Verdana"/>
          <w:sz w:val="21"/>
          <w:szCs w:val="21"/>
          <w:lang w:val="es-CL" w:eastAsia="es-CL"/>
        </w:rPr>
        <w:t>, la factura primitiva</w:t>
      </w:r>
      <w:r w:rsidRPr="00E32F39">
        <w:rPr>
          <w:sz w:val="22"/>
          <w:szCs w:val="22"/>
        </w:rPr>
        <w:t xml:space="preserve">, </w:t>
      </w:r>
      <w:r w:rsidRPr="004F0CE0">
        <w:rPr>
          <w:rFonts w:ascii="Verdana" w:hAnsi="Verdana" w:cs="Verdana"/>
          <w:sz w:val="21"/>
          <w:szCs w:val="21"/>
          <w:lang w:val="es-CL" w:eastAsia="es-CL"/>
        </w:rPr>
        <w:t>o bien la factura comercial emit</w:t>
      </w:r>
      <w:r w:rsidR="00FA6E94">
        <w:rPr>
          <w:rFonts w:ascii="Verdana" w:hAnsi="Verdana" w:cs="Verdana"/>
          <w:sz w:val="21"/>
          <w:szCs w:val="21"/>
          <w:lang w:val="es-CL" w:eastAsia="es-CL"/>
        </w:rPr>
        <w:t>ida por el proveedor extranjero</w:t>
      </w:r>
      <w:r w:rsidRPr="004F0CE0">
        <w:rPr>
          <w:rFonts w:ascii="Verdana" w:hAnsi="Verdana" w:cs="Verdana"/>
          <w:sz w:val="21"/>
          <w:szCs w:val="21"/>
          <w:lang w:val="es-CL" w:eastAsia="es-CL"/>
        </w:rPr>
        <w:t xml:space="preserve"> antes de la transferencia de la mercancía,</w:t>
      </w:r>
      <w:r w:rsidR="00BB377E">
        <w:rPr>
          <w:rFonts w:ascii="Verdana" w:hAnsi="Verdana" w:cs="Verdana"/>
          <w:sz w:val="21"/>
          <w:szCs w:val="21"/>
          <w:lang w:val="es-CL" w:eastAsia="es-CL"/>
        </w:rPr>
        <w:t xml:space="preserve"> debe quedar archivada en la carpeta del despacho </w:t>
      </w:r>
      <w:r w:rsidR="00BB377E" w:rsidRPr="00BB377E">
        <w:rPr>
          <w:rFonts w:ascii="Verdana" w:hAnsi="Verdana" w:cs="Verdana"/>
          <w:b/>
          <w:sz w:val="21"/>
          <w:szCs w:val="21"/>
          <w:lang w:val="es-CL" w:eastAsia="es-CL"/>
        </w:rPr>
        <w:t>como un documento de base</w:t>
      </w:r>
      <w:r w:rsidR="00BB377E">
        <w:rPr>
          <w:rFonts w:ascii="Verdana" w:hAnsi="Verdana" w:cs="Verdana"/>
          <w:sz w:val="21"/>
          <w:szCs w:val="21"/>
          <w:lang w:val="es-CL" w:eastAsia="es-CL"/>
        </w:rPr>
        <w:t xml:space="preserve">, para su control y fiscalización. Además, al momento de la confección de la DIN, el agente de aduana debe consignar </w:t>
      </w:r>
      <w:r w:rsidR="00A757F8" w:rsidRPr="00A757F8">
        <w:rPr>
          <w:rFonts w:ascii="Verdana" w:hAnsi="Verdana" w:cs="Verdana"/>
          <w:sz w:val="21"/>
          <w:szCs w:val="21"/>
          <w:lang w:val="es-CL" w:eastAsia="es-CL"/>
        </w:rPr>
        <w:t>en el recuadro "Observaciones del ítem", el código 71 y en el recuadro contiguo el "Número y año de la factura</w:t>
      </w:r>
      <w:r>
        <w:rPr>
          <w:rFonts w:ascii="Verdana" w:hAnsi="Verdana" w:cs="Verdana"/>
          <w:sz w:val="21"/>
          <w:szCs w:val="21"/>
          <w:lang w:val="es-CL" w:eastAsia="es-CL"/>
        </w:rPr>
        <w:t xml:space="preserve"> primitiva</w:t>
      </w:r>
      <w:r w:rsidR="00A757F8" w:rsidRPr="00A757F8">
        <w:rPr>
          <w:rFonts w:ascii="Verdana" w:hAnsi="Verdana" w:cs="Verdana"/>
          <w:sz w:val="21"/>
          <w:szCs w:val="21"/>
          <w:lang w:val="es-CL" w:eastAsia="es-CL"/>
        </w:rPr>
        <w:t xml:space="preserve">". Esta información debe </w:t>
      </w:r>
      <w:r w:rsidR="005D10BC">
        <w:rPr>
          <w:rFonts w:ascii="Verdana" w:hAnsi="Verdana" w:cs="Verdana"/>
          <w:sz w:val="21"/>
          <w:szCs w:val="21"/>
          <w:lang w:val="es-CL" w:eastAsia="es-CL"/>
        </w:rPr>
        <w:t>consignarse con dígitos enteros, a vía de ejemplo: N° 77777/2014.</w:t>
      </w:r>
    </w:p>
    <w:p w:rsidR="00BB377E" w:rsidRDefault="00BB377E" w:rsidP="00BB377E">
      <w:pPr>
        <w:autoSpaceDE w:val="0"/>
        <w:autoSpaceDN w:val="0"/>
        <w:adjustRightInd w:val="0"/>
        <w:jc w:val="both"/>
        <w:rPr>
          <w:rFonts w:ascii="Verdana" w:hAnsi="Verdana" w:cs="Verdana"/>
          <w:sz w:val="21"/>
          <w:szCs w:val="21"/>
          <w:lang w:val="es-CL" w:eastAsia="es-CL"/>
        </w:rPr>
      </w:pPr>
    </w:p>
    <w:p w:rsidR="00BB377E" w:rsidRDefault="00BB377E" w:rsidP="00AE1DEA">
      <w:pPr>
        <w:autoSpaceDE w:val="0"/>
        <w:autoSpaceDN w:val="0"/>
        <w:adjustRightInd w:val="0"/>
        <w:ind w:left="1276" w:hanging="567"/>
        <w:jc w:val="both"/>
        <w:rPr>
          <w:rFonts w:ascii="Verdana" w:hAnsi="Verdana" w:cs="Verdana"/>
          <w:sz w:val="21"/>
          <w:szCs w:val="21"/>
          <w:lang w:val="es-CL" w:eastAsia="es-CL"/>
        </w:rPr>
      </w:pPr>
      <w:r w:rsidRPr="00AE1DEA">
        <w:rPr>
          <w:rFonts w:ascii="Verdana" w:hAnsi="Verdana" w:cs="Verdana"/>
          <w:b/>
          <w:sz w:val="21"/>
          <w:szCs w:val="21"/>
          <w:lang w:val="es-CL" w:eastAsia="es-CL"/>
        </w:rPr>
        <w:t>2.-   SUSTITUYESE</w:t>
      </w:r>
      <w:r>
        <w:rPr>
          <w:rFonts w:ascii="Verdana" w:hAnsi="Verdana" w:cs="Verdana"/>
          <w:sz w:val="21"/>
          <w:szCs w:val="21"/>
          <w:lang w:val="es-CL" w:eastAsia="es-CL"/>
        </w:rPr>
        <w:t xml:space="preserve"> el párrafo segundo de la letra a) del numeral 17.7, por el siguiente:</w:t>
      </w:r>
    </w:p>
    <w:p w:rsidR="00BB377E" w:rsidRDefault="00BB377E" w:rsidP="00BB377E">
      <w:pPr>
        <w:autoSpaceDE w:val="0"/>
        <w:autoSpaceDN w:val="0"/>
        <w:adjustRightInd w:val="0"/>
        <w:jc w:val="both"/>
        <w:rPr>
          <w:rFonts w:ascii="Verdana" w:hAnsi="Verdana" w:cs="Verdana"/>
          <w:sz w:val="21"/>
          <w:szCs w:val="21"/>
          <w:lang w:val="es-CL" w:eastAsia="es-CL"/>
        </w:rPr>
      </w:pPr>
    </w:p>
    <w:p w:rsidR="00AE1DEA" w:rsidRDefault="00BB377E" w:rsidP="00AE1DEA">
      <w:pPr>
        <w:autoSpaceDE w:val="0"/>
        <w:autoSpaceDN w:val="0"/>
        <w:adjustRightInd w:val="0"/>
        <w:ind w:left="1276"/>
        <w:jc w:val="both"/>
        <w:rPr>
          <w:rFonts w:ascii="Verdana" w:hAnsi="Verdana" w:cs="Verdana"/>
          <w:sz w:val="21"/>
          <w:szCs w:val="21"/>
          <w:lang w:val="es-CL" w:eastAsia="es-CL"/>
        </w:rPr>
      </w:pPr>
      <w:r>
        <w:rPr>
          <w:rFonts w:ascii="Verdana" w:hAnsi="Verdana" w:cs="Verdana"/>
          <w:sz w:val="21"/>
          <w:szCs w:val="21"/>
          <w:lang w:val="es-CL" w:eastAsia="es-CL"/>
        </w:rPr>
        <w:lastRenderedPageBreak/>
        <w:t>Cuando se trate de la venta de mercancías situada</w:t>
      </w:r>
      <w:r w:rsidR="0046186E">
        <w:rPr>
          <w:rFonts w:ascii="Verdana" w:hAnsi="Verdana" w:cs="Verdana"/>
          <w:sz w:val="21"/>
          <w:szCs w:val="21"/>
          <w:lang w:val="es-CL" w:eastAsia="es-CL"/>
        </w:rPr>
        <w:t>s en el extranjero, mediante su envío directo desde el lugar o país en que estas mercancías son compradas a un proveedor extranjero por un importador o contribuyente chileno</w:t>
      </w:r>
      <w:r w:rsidR="00AE1DEA">
        <w:rPr>
          <w:rFonts w:ascii="Verdana" w:hAnsi="Verdana" w:cs="Verdana"/>
          <w:sz w:val="21"/>
          <w:szCs w:val="21"/>
          <w:lang w:val="es-CL" w:eastAsia="es-CL"/>
        </w:rPr>
        <w:t xml:space="preserve">, realizando el envío hacia el país en que son entregadas al comprador final, se deberá contar con una factura comercial denominada </w:t>
      </w:r>
      <w:r w:rsidR="00AE1DEA" w:rsidRPr="00AE1DEA">
        <w:rPr>
          <w:rFonts w:ascii="Verdana" w:hAnsi="Verdana" w:cs="Verdana"/>
          <w:b/>
          <w:sz w:val="21"/>
          <w:szCs w:val="21"/>
          <w:lang w:val="es-CL" w:eastAsia="es-CL"/>
        </w:rPr>
        <w:t>“FACTURA DE VENTAS DE MERCANCIAS SITUADAS EN EL EXTRANJERO O SITUADAS EN CHILE Y NO NACIONALIZADAS (FVME)</w:t>
      </w:r>
      <w:r w:rsidR="00AE1DEA">
        <w:rPr>
          <w:rFonts w:ascii="Verdana" w:hAnsi="Verdana" w:cs="Verdana"/>
          <w:sz w:val="21"/>
          <w:szCs w:val="21"/>
          <w:lang w:val="es-CL" w:eastAsia="es-CL"/>
        </w:rPr>
        <w:t>, en original. Este documento deberá ser emitido en el formato</w:t>
      </w:r>
      <w:r w:rsidR="00FA6E94">
        <w:rPr>
          <w:rFonts w:ascii="Verdana" w:hAnsi="Verdana" w:cs="Verdana"/>
          <w:sz w:val="21"/>
          <w:szCs w:val="21"/>
          <w:lang w:val="es-CL" w:eastAsia="es-CL"/>
        </w:rPr>
        <w:t xml:space="preserve"> y</w:t>
      </w:r>
      <w:r w:rsidR="00AE1DEA">
        <w:rPr>
          <w:rFonts w:ascii="Verdana" w:hAnsi="Verdana" w:cs="Verdana"/>
          <w:sz w:val="21"/>
          <w:szCs w:val="21"/>
          <w:lang w:val="es-CL" w:eastAsia="es-CL"/>
        </w:rPr>
        <w:t xml:space="preserve"> de acuerdo a las instrucciones del Servicio de Impuestos Internos, según Anexo N° 4 de la Resolución N° 5007/2000 de dicho Organismo.</w:t>
      </w:r>
      <w:r w:rsidR="00E32F39" w:rsidRPr="00A757F8">
        <w:rPr>
          <w:rFonts w:ascii="Verdana" w:hAnsi="Verdana" w:cs="Verdana"/>
          <w:sz w:val="21"/>
          <w:szCs w:val="21"/>
          <w:lang w:val="es-CL" w:eastAsia="es-CL"/>
        </w:rPr>
        <w:t xml:space="preserve">     </w:t>
      </w:r>
      <w:r w:rsidR="00AE1DEA" w:rsidRPr="00A757F8">
        <w:rPr>
          <w:rFonts w:ascii="Verdana" w:hAnsi="Verdana" w:cs="Verdana"/>
          <w:sz w:val="21"/>
          <w:szCs w:val="21"/>
          <w:lang w:val="es-CL" w:eastAsia="es-CL"/>
        </w:rPr>
        <w:t>Esta transacción comercial puede ser efectuada solamente cuando las mercancías se encuentren en el extranjero o en los recintos de depósito aduanero, por lo que es improcedente cuando las mercancías estén amparadas por un régimen suspensivo de derechos aduaneros. En este caso</w:t>
      </w:r>
      <w:r w:rsidR="00AE1DEA">
        <w:rPr>
          <w:rFonts w:ascii="Verdana" w:hAnsi="Verdana" w:cs="Verdana"/>
          <w:sz w:val="21"/>
          <w:szCs w:val="21"/>
          <w:lang w:val="es-CL" w:eastAsia="es-CL"/>
        </w:rPr>
        <w:t>, la factura primitiva</w:t>
      </w:r>
      <w:r w:rsidR="00AE1DEA" w:rsidRPr="00E32F39">
        <w:rPr>
          <w:sz w:val="22"/>
          <w:szCs w:val="22"/>
        </w:rPr>
        <w:t xml:space="preserve">, </w:t>
      </w:r>
      <w:r w:rsidR="00AE1DEA" w:rsidRPr="004F0CE0">
        <w:rPr>
          <w:rFonts w:ascii="Verdana" w:hAnsi="Verdana" w:cs="Verdana"/>
          <w:sz w:val="21"/>
          <w:szCs w:val="21"/>
          <w:lang w:val="es-CL" w:eastAsia="es-CL"/>
        </w:rPr>
        <w:t>o bien la factura comercial emitida por el proveedor extranjero antes de la transferencia de la mercancía,</w:t>
      </w:r>
      <w:r w:rsidR="00AE1DEA">
        <w:rPr>
          <w:rFonts w:ascii="Verdana" w:hAnsi="Verdana" w:cs="Verdana"/>
          <w:sz w:val="21"/>
          <w:szCs w:val="21"/>
          <w:lang w:val="es-CL" w:eastAsia="es-CL"/>
        </w:rPr>
        <w:t xml:space="preserve"> debe quedar archivada en la carpeta del despacho </w:t>
      </w:r>
      <w:r w:rsidR="00AE1DEA" w:rsidRPr="00BB377E">
        <w:rPr>
          <w:rFonts w:ascii="Verdana" w:hAnsi="Verdana" w:cs="Verdana"/>
          <w:b/>
          <w:sz w:val="21"/>
          <w:szCs w:val="21"/>
          <w:lang w:val="es-CL" w:eastAsia="es-CL"/>
        </w:rPr>
        <w:t>como un documento de base</w:t>
      </w:r>
      <w:r w:rsidR="00AE1DEA">
        <w:rPr>
          <w:rFonts w:ascii="Verdana" w:hAnsi="Verdana" w:cs="Verdana"/>
          <w:sz w:val="21"/>
          <w:szCs w:val="21"/>
          <w:lang w:val="es-CL" w:eastAsia="es-CL"/>
        </w:rPr>
        <w:t xml:space="preserve">, para su control y fiscalización. Además, al momento de la confección de la DIN, el agente de aduana debe consignar </w:t>
      </w:r>
      <w:r w:rsidR="00AE1DEA" w:rsidRPr="00A757F8">
        <w:rPr>
          <w:rFonts w:ascii="Verdana" w:hAnsi="Verdana" w:cs="Verdana"/>
          <w:sz w:val="21"/>
          <w:szCs w:val="21"/>
          <w:lang w:val="es-CL" w:eastAsia="es-CL"/>
        </w:rPr>
        <w:t>en el recuadro "Observaciones del ítem", el código 71 y en el recuadro contiguo el "Número y año de la factura</w:t>
      </w:r>
      <w:r w:rsidR="00AE1DEA">
        <w:rPr>
          <w:rFonts w:ascii="Verdana" w:hAnsi="Verdana" w:cs="Verdana"/>
          <w:sz w:val="21"/>
          <w:szCs w:val="21"/>
          <w:lang w:val="es-CL" w:eastAsia="es-CL"/>
        </w:rPr>
        <w:t xml:space="preserve"> primitiva</w:t>
      </w:r>
      <w:r w:rsidR="00AE1DEA" w:rsidRPr="00A757F8">
        <w:rPr>
          <w:rFonts w:ascii="Verdana" w:hAnsi="Verdana" w:cs="Verdana"/>
          <w:sz w:val="21"/>
          <w:szCs w:val="21"/>
          <w:lang w:val="es-CL" w:eastAsia="es-CL"/>
        </w:rPr>
        <w:t xml:space="preserve">". Esta información debe consignarse con dígitos enteros.  </w:t>
      </w:r>
    </w:p>
    <w:p w:rsidR="004C2464" w:rsidRPr="00CF16D0" w:rsidRDefault="00E32F39" w:rsidP="00BB377E">
      <w:pPr>
        <w:autoSpaceDE w:val="0"/>
        <w:autoSpaceDN w:val="0"/>
        <w:adjustRightInd w:val="0"/>
        <w:jc w:val="both"/>
        <w:rPr>
          <w:rFonts w:ascii="Verdana" w:hAnsi="Verdana" w:cs="Verdana"/>
          <w:b/>
          <w:sz w:val="21"/>
          <w:szCs w:val="21"/>
          <w:lang w:val="es-CL" w:eastAsia="es-CL"/>
        </w:rPr>
      </w:pPr>
      <w:r w:rsidRPr="00CF16D0">
        <w:rPr>
          <w:rFonts w:ascii="Verdana" w:hAnsi="Verdana" w:cs="Verdana"/>
          <w:b/>
          <w:sz w:val="21"/>
          <w:szCs w:val="21"/>
          <w:lang w:val="es-CL" w:eastAsia="es-CL"/>
        </w:rPr>
        <w:t xml:space="preserve"> </w:t>
      </w:r>
    </w:p>
    <w:p w:rsidR="00CF16D0" w:rsidRPr="00CA666D" w:rsidRDefault="004C2464" w:rsidP="00CF16D0">
      <w:pPr>
        <w:pStyle w:val="Prrafodelista"/>
        <w:ind w:left="426" w:hanging="710"/>
        <w:jc w:val="both"/>
        <w:rPr>
          <w:rFonts w:ascii="Verdana" w:hAnsi="Verdana"/>
          <w:sz w:val="22"/>
          <w:szCs w:val="22"/>
          <w:lang w:val="es-CL" w:eastAsia="es-CL"/>
        </w:rPr>
      </w:pPr>
      <w:r w:rsidRPr="00CF16D0">
        <w:rPr>
          <w:rFonts w:ascii="Verdana" w:hAnsi="Verdana" w:cs="Verdana"/>
          <w:b/>
          <w:sz w:val="22"/>
          <w:szCs w:val="22"/>
          <w:lang w:val="es-CL" w:eastAsia="es-CL"/>
        </w:rPr>
        <w:t>II.-</w:t>
      </w:r>
      <w:r>
        <w:rPr>
          <w:rFonts w:ascii="Verdana" w:hAnsi="Verdana" w:cs="Verdana"/>
          <w:sz w:val="21"/>
          <w:szCs w:val="21"/>
          <w:lang w:val="es-CL" w:eastAsia="es-CL"/>
        </w:rPr>
        <w:tab/>
      </w:r>
      <w:r w:rsidR="00CF16D0" w:rsidRPr="00756E8B">
        <w:rPr>
          <w:rFonts w:ascii="Verdana" w:hAnsi="Verdana"/>
          <w:b/>
          <w:sz w:val="22"/>
          <w:szCs w:val="22"/>
          <w:lang w:val="es-CL" w:eastAsia="es-CL"/>
        </w:rPr>
        <w:t>SUSTITUYANSE,</w:t>
      </w:r>
      <w:r w:rsidR="00CF16D0" w:rsidRPr="00CA666D">
        <w:rPr>
          <w:rFonts w:ascii="Verdana" w:hAnsi="Verdana"/>
          <w:sz w:val="22"/>
          <w:szCs w:val="22"/>
          <w:lang w:val="es-CL" w:eastAsia="es-CL"/>
        </w:rPr>
        <w:t xml:space="preserve"> las páginas </w:t>
      </w:r>
      <w:r w:rsidR="00CF16D0">
        <w:rPr>
          <w:rFonts w:ascii="Verdana" w:hAnsi="Verdana"/>
          <w:sz w:val="22"/>
          <w:szCs w:val="22"/>
          <w:lang w:val="es-CL" w:eastAsia="es-CL"/>
        </w:rPr>
        <w:t>CAP. III- 27</w:t>
      </w:r>
      <w:r w:rsidR="00E6672C">
        <w:rPr>
          <w:rFonts w:ascii="Verdana" w:hAnsi="Verdana"/>
          <w:sz w:val="22"/>
          <w:szCs w:val="22"/>
          <w:lang w:val="es-CL" w:eastAsia="es-CL"/>
        </w:rPr>
        <w:t>: CAP.III-27A</w:t>
      </w:r>
      <w:r w:rsidR="00CF16D0">
        <w:rPr>
          <w:rFonts w:ascii="Verdana" w:hAnsi="Verdana"/>
          <w:sz w:val="22"/>
          <w:szCs w:val="22"/>
          <w:lang w:val="es-CL" w:eastAsia="es-CL"/>
        </w:rPr>
        <w:t xml:space="preserve"> y CAP.III-66,</w:t>
      </w:r>
      <w:r w:rsidR="00CF16D0" w:rsidRPr="00CA666D">
        <w:rPr>
          <w:rFonts w:ascii="Verdana" w:hAnsi="Verdana"/>
          <w:sz w:val="22"/>
          <w:szCs w:val="22"/>
          <w:lang w:val="es-CL" w:eastAsia="es-CL"/>
        </w:rPr>
        <w:t xml:space="preserve"> por las que se aco</w:t>
      </w:r>
      <w:r w:rsidR="00CF16D0">
        <w:rPr>
          <w:rFonts w:ascii="Verdana" w:hAnsi="Verdana"/>
          <w:sz w:val="22"/>
          <w:szCs w:val="22"/>
          <w:lang w:val="es-CL" w:eastAsia="es-CL"/>
        </w:rPr>
        <w:t>mpañan a la presente resolución.</w:t>
      </w:r>
    </w:p>
    <w:p w:rsidR="00CF16D0" w:rsidRPr="007E4D4A" w:rsidRDefault="00CF16D0" w:rsidP="00CF16D0">
      <w:pPr>
        <w:pStyle w:val="Prrafodelista"/>
        <w:ind w:left="705"/>
        <w:jc w:val="both"/>
        <w:rPr>
          <w:rFonts w:ascii="Verdana" w:hAnsi="Verdana"/>
          <w:sz w:val="22"/>
          <w:szCs w:val="22"/>
          <w:lang w:val="es-CL" w:eastAsia="es-CL"/>
        </w:rPr>
      </w:pPr>
    </w:p>
    <w:p w:rsidR="00CF16D0" w:rsidRDefault="00CF16D0" w:rsidP="00CF16D0">
      <w:pPr>
        <w:ind w:left="426" w:hanging="989"/>
        <w:jc w:val="both"/>
        <w:rPr>
          <w:rFonts w:ascii="Verdana" w:hAnsi="Verdana"/>
          <w:sz w:val="22"/>
          <w:szCs w:val="22"/>
          <w:lang w:val="es-CL" w:eastAsia="es-CL"/>
        </w:rPr>
      </w:pPr>
      <w:r>
        <w:rPr>
          <w:rFonts w:ascii="Verdana" w:hAnsi="Verdana"/>
          <w:b/>
          <w:sz w:val="22"/>
          <w:szCs w:val="22"/>
          <w:lang w:val="es-CL" w:eastAsia="es-CL"/>
        </w:rPr>
        <w:t xml:space="preserve">   III.</w:t>
      </w:r>
      <w:r w:rsidRPr="00AE3AFC">
        <w:rPr>
          <w:rFonts w:ascii="Verdana" w:hAnsi="Verdana"/>
          <w:b/>
          <w:sz w:val="22"/>
          <w:szCs w:val="22"/>
          <w:lang w:val="es-CL" w:eastAsia="es-CL"/>
        </w:rPr>
        <w:t>-</w:t>
      </w:r>
      <w:r>
        <w:rPr>
          <w:rFonts w:ascii="Verdana" w:hAnsi="Verdana"/>
          <w:b/>
          <w:sz w:val="22"/>
          <w:szCs w:val="22"/>
          <w:lang w:val="es-CL" w:eastAsia="es-CL"/>
        </w:rPr>
        <w:t xml:space="preserve">   </w:t>
      </w:r>
      <w:r>
        <w:rPr>
          <w:rFonts w:ascii="Verdana" w:hAnsi="Verdana"/>
          <w:sz w:val="22"/>
          <w:szCs w:val="22"/>
          <w:lang w:val="es-CL" w:eastAsia="es-CL"/>
        </w:rPr>
        <w:t>La presente resolución empezará a regir a contar de la fecha de  publicación en el Diario Oficial.</w:t>
      </w:r>
    </w:p>
    <w:p w:rsidR="00CF16D0" w:rsidRDefault="00CF16D0" w:rsidP="00CF16D0">
      <w:pPr>
        <w:ind w:left="426" w:hanging="426"/>
        <w:jc w:val="both"/>
        <w:rPr>
          <w:rFonts w:ascii="Verdana" w:hAnsi="Verdana"/>
          <w:sz w:val="22"/>
          <w:szCs w:val="22"/>
          <w:lang w:val="es-CL" w:eastAsia="es-CL"/>
        </w:rPr>
      </w:pPr>
    </w:p>
    <w:p w:rsidR="00CF16D0" w:rsidRPr="00AE3AFC" w:rsidRDefault="00AB549F" w:rsidP="00CF16D0">
      <w:pPr>
        <w:ind w:left="426"/>
        <w:jc w:val="both"/>
        <w:rPr>
          <w:rFonts w:ascii="Verdana" w:hAnsi="Verdana"/>
          <w:b/>
          <w:sz w:val="22"/>
          <w:szCs w:val="22"/>
          <w:lang w:val="es-CL" w:eastAsia="es-CL"/>
        </w:rPr>
      </w:pPr>
      <w:r>
        <w:rPr>
          <w:rFonts w:ascii="Verdana" w:hAnsi="Verdana"/>
          <w:b/>
          <w:sz w:val="22"/>
          <w:szCs w:val="22"/>
          <w:lang w:val="es-CL" w:eastAsia="es-CL"/>
        </w:rPr>
        <w:t>ANÓTESE, COMUNÍ</w:t>
      </w:r>
      <w:r w:rsidR="00566465">
        <w:rPr>
          <w:rFonts w:ascii="Verdana" w:hAnsi="Verdana"/>
          <w:b/>
          <w:sz w:val="22"/>
          <w:szCs w:val="22"/>
          <w:lang w:val="es-CL" w:eastAsia="es-CL"/>
        </w:rPr>
        <w:t>QUESE Y PUBLÍ</w:t>
      </w:r>
      <w:r w:rsidR="00CF16D0" w:rsidRPr="00AE3AFC">
        <w:rPr>
          <w:rFonts w:ascii="Verdana" w:hAnsi="Verdana"/>
          <w:b/>
          <w:sz w:val="22"/>
          <w:szCs w:val="22"/>
          <w:lang w:val="es-CL" w:eastAsia="es-CL"/>
        </w:rPr>
        <w:t>QUESE</w:t>
      </w:r>
      <w:r w:rsidR="00566465">
        <w:rPr>
          <w:rFonts w:ascii="Verdana" w:hAnsi="Verdana"/>
          <w:b/>
          <w:sz w:val="22"/>
          <w:szCs w:val="22"/>
          <w:lang w:val="es-CL" w:eastAsia="es-CL"/>
        </w:rPr>
        <w:t xml:space="preserve"> EN EL DIARIO OFICIAL Y EN LA PÁ</w:t>
      </w:r>
      <w:r w:rsidR="00CF16D0" w:rsidRPr="00AE3AFC">
        <w:rPr>
          <w:rFonts w:ascii="Verdana" w:hAnsi="Verdana"/>
          <w:b/>
          <w:sz w:val="22"/>
          <w:szCs w:val="22"/>
          <w:lang w:val="es-CL" w:eastAsia="es-CL"/>
        </w:rPr>
        <w:t>GINA WEB DEL SERVICIO.</w:t>
      </w:r>
    </w:p>
    <w:p w:rsidR="00CF16D0" w:rsidRDefault="00CF16D0" w:rsidP="00CF16D0">
      <w:pPr>
        <w:ind w:left="426" w:hanging="426"/>
        <w:jc w:val="both"/>
        <w:rPr>
          <w:rFonts w:ascii="Verdana" w:hAnsi="Verdana"/>
          <w:sz w:val="22"/>
          <w:szCs w:val="22"/>
          <w:lang w:val="es-CL" w:eastAsia="es-CL"/>
        </w:rPr>
      </w:pPr>
    </w:p>
    <w:p w:rsidR="00CF16D0" w:rsidRDefault="00CF16D0" w:rsidP="00CF16D0">
      <w:pPr>
        <w:ind w:left="426" w:hanging="426"/>
        <w:jc w:val="both"/>
        <w:rPr>
          <w:rFonts w:ascii="Verdana" w:hAnsi="Verdana"/>
          <w:sz w:val="22"/>
          <w:szCs w:val="22"/>
          <w:lang w:val="es-CL" w:eastAsia="es-CL"/>
        </w:rPr>
      </w:pPr>
    </w:p>
    <w:p w:rsidR="00CF16D0" w:rsidRDefault="00CF16D0" w:rsidP="00CF16D0">
      <w:pPr>
        <w:ind w:left="426" w:hanging="426"/>
        <w:jc w:val="both"/>
        <w:rPr>
          <w:rFonts w:ascii="Verdana" w:hAnsi="Verdana"/>
          <w:sz w:val="22"/>
          <w:szCs w:val="22"/>
          <w:lang w:val="es-CL" w:eastAsia="es-CL"/>
        </w:rPr>
      </w:pPr>
    </w:p>
    <w:p w:rsidR="00CF16D0" w:rsidRDefault="00CF16D0" w:rsidP="00CF16D0">
      <w:pPr>
        <w:jc w:val="both"/>
        <w:rPr>
          <w:rFonts w:ascii="Verdana" w:hAnsi="Verdana"/>
          <w:sz w:val="22"/>
          <w:szCs w:val="22"/>
          <w:lang w:val="es-CL" w:eastAsia="es-CL"/>
        </w:rPr>
      </w:pPr>
      <w:r>
        <w:rPr>
          <w:rFonts w:ascii="Verdana" w:hAnsi="Verdana"/>
          <w:sz w:val="22"/>
          <w:szCs w:val="22"/>
          <w:lang w:val="es-CL" w:eastAsia="es-CL"/>
        </w:rPr>
        <w:t xml:space="preserve">                                                   </w:t>
      </w:r>
    </w:p>
    <w:p w:rsidR="00CF16D0" w:rsidRDefault="00CF16D0" w:rsidP="00CF16D0">
      <w:pPr>
        <w:jc w:val="both"/>
        <w:rPr>
          <w:rFonts w:ascii="Verdana" w:hAnsi="Verdana"/>
          <w:sz w:val="22"/>
          <w:szCs w:val="22"/>
          <w:lang w:val="es-CL" w:eastAsia="es-CL"/>
        </w:rPr>
      </w:pPr>
    </w:p>
    <w:p w:rsidR="00CF16D0" w:rsidRDefault="00CF16D0" w:rsidP="00CF16D0">
      <w:pPr>
        <w:jc w:val="both"/>
        <w:rPr>
          <w:rFonts w:ascii="Verdana" w:hAnsi="Verdana"/>
          <w:sz w:val="22"/>
          <w:szCs w:val="22"/>
          <w:lang w:val="es-CL" w:eastAsia="es-CL"/>
        </w:rPr>
      </w:pPr>
    </w:p>
    <w:p w:rsidR="00CF16D0" w:rsidRPr="00AE3AFC" w:rsidRDefault="00CF16D0" w:rsidP="00CF16D0">
      <w:pPr>
        <w:jc w:val="both"/>
        <w:rPr>
          <w:rFonts w:ascii="Verdana" w:hAnsi="Verdana"/>
          <w:b/>
          <w:sz w:val="22"/>
          <w:szCs w:val="22"/>
          <w:lang w:val="es-CL" w:eastAsia="es-CL"/>
        </w:rPr>
      </w:pPr>
      <w:r>
        <w:rPr>
          <w:rFonts w:ascii="Verdana" w:hAnsi="Verdana"/>
          <w:sz w:val="22"/>
          <w:szCs w:val="22"/>
          <w:lang w:val="es-CL" w:eastAsia="es-CL"/>
        </w:rPr>
        <w:t xml:space="preserve">                                                    </w:t>
      </w:r>
      <w:r w:rsidR="005D10BC">
        <w:rPr>
          <w:rFonts w:ascii="Verdana" w:hAnsi="Verdana"/>
          <w:b/>
          <w:sz w:val="22"/>
          <w:szCs w:val="22"/>
          <w:lang w:val="es-CL" w:eastAsia="es-CL"/>
        </w:rPr>
        <w:t>GONZALO PEREIRA PUCHY</w:t>
      </w:r>
    </w:p>
    <w:p w:rsidR="00CF16D0" w:rsidRDefault="00CF16D0" w:rsidP="00CF16D0">
      <w:pPr>
        <w:ind w:left="426" w:hanging="426"/>
        <w:jc w:val="both"/>
        <w:rPr>
          <w:rFonts w:ascii="Verdana" w:hAnsi="Verdana"/>
          <w:b/>
          <w:sz w:val="22"/>
          <w:szCs w:val="22"/>
          <w:lang w:val="es-CL" w:eastAsia="es-CL"/>
        </w:rPr>
      </w:pPr>
      <w:r w:rsidRPr="00AE3AFC">
        <w:rPr>
          <w:rFonts w:ascii="Verdana" w:hAnsi="Verdana"/>
          <w:b/>
          <w:sz w:val="22"/>
          <w:szCs w:val="22"/>
          <w:lang w:val="es-CL" w:eastAsia="es-CL"/>
        </w:rPr>
        <w:t xml:space="preserve">                                                   DIRECTOR NACIONAL DE ADUANA</w:t>
      </w:r>
    </w:p>
    <w:p w:rsidR="00CF16D0" w:rsidRDefault="00CF16D0" w:rsidP="00CF16D0">
      <w:pPr>
        <w:ind w:left="426" w:hanging="426"/>
        <w:jc w:val="both"/>
        <w:rPr>
          <w:rFonts w:ascii="Verdana" w:hAnsi="Verdana"/>
          <w:b/>
          <w:sz w:val="22"/>
          <w:szCs w:val="22"/>
          <w:lang w:val="es-CL" w:eastAsia="es-CL"/>
        </w:rPr>
      </w:pPr>
    </w:p>
    <w:p w:rsidR="00CF16D0" w:rsidRDefault="00CF16D0" w:rsidP="00CF16D0">
      <w:pPr>
        <w:ind w:left="426" w:hanging="426"/>
        <w:jc w:val="both"/>
        <w:rPr>
          <w:rFonts w:ascii="Verdana" w:hAnsi="Verdana"/>
          <w:b/>
          <w:sz w:val="22"/>
          <w:szCs w:val="22"/>
          <w:lang w:val="es-CL" w:eastAsia="es-CL"/>
        </w:rPr>
      </w:pPr>
    </w:p>
    <w:p w:rsidR="00CF16D0" w:rsidRDefault="00CF16D0" w:rsidP="00CF16D0">
      <w:pPr>
        <w:ind w:left="426" w:hanging="426"/>
        <w:jc w:val="both"/>
        <w:rPr>
          <w:rFonts w:ascii="Verdana" w:hAnsi="Verdana"/>
          <w:b/>
          <w:sz w:val="22"/>
          <w:szCs w:val="22"/>
          <w:lang w:val="es-CL" w:eastAsia="es-CL"/>
        </w:rPr>
      </w:pPr>
    </w:p>
    <w:p w:rsidR="00CF16D0" w:rsidRDefault="00CF16D0" w:rsidP="00CF16D0">
      <w:pPr>
        <w:ind w:left="426" w:hanging="426"/>
        <w:jc w:val="both"/>
        <w:rPr>
          <w:rFonts w:ascii="Verdana" w:hAnsi="Verdana"/>
          <w:b/>
          <w:sz w:val="22"/>
          <w:szCs w:val="22"/>
          <w:lang w:val="es-CL" w:eastAsia="es-CL"/>
        </w:rPr>
      </w:pPr>
    </w:p>
    <w:p w:rsidR="00CF16D0" w:rsidRDefault="00CF16D0" w:rsidP="00CF16D0">
      <w:pPr>
        <w:ind w:left="426" w:hanging="426"/>
        <w:jc w:val="both"/>
        <w:rPr>
          <w:rFonts w:ascii="Verdana" w:hAnsi="Verdana"/>
          <w:b/>
          <w:sz w:val="22"/>
          <w:szCs w:val="22"/>
          <w:lang w:val="es-CL" w:eastAsia="es-CL"/>
        </w:rPr>
      </w:pPr>
    </w:p>
    <w:p w:rsidR="00A846CA" w:rsidRDefault="00A846CA" w:rsidP="00CF16D0">
      <w:pPr>
        <w:ind w:left="426" w:hanging="426"/>
        <w:jc w:val="both"/>
        <w:rPr>
          <w:rFonts w:ascii="Verdana" w:hAnsi="Verdana"/>
          <w:b/>
          <w:sz w:val="22"/>
          <w:szCs w:val="22"/>
          <w:lang w:val="es-CL" w:eastAsia="es-CL"/>
        </w:rPr>
      </w:pPr>
    </w:p>
    <w:p w:rsidR="00A846CA" w:rsidRDefault="00A846CA" w:rsidP="00CF16D0">
      <w:pPr>
        <w:ind w:left="426" w:hanging="426"/>
        <w:jc w:val="both"/>
        <w:rPr>
          <w:rFonts w:ascii="Verdana" w:hAnsi="Verdana"/>
          <w:b/>
          <w:sz w:val="22"/>
          <w:szCs w:val="22"/>
          <w:lang w:val="es-CL" w:eastAsia="es-CL"/>
        </w:rPr>
      </w:pPr>
    </w:p>
    <w:p w:rsidR="00CF16D0" w:rsidRDefault="00FA6E94" w:rsidP="00CF16D0">
      <w:pPr>
        <w:ind w:left="426" w:hanging="426"/>
        <w:jc w:val="both"/>
        <w:rPr>
          <w:rFonts w:ascii="Verdana" w:hAnsi="Verdana"/>
          <w:b/>
          <w:sz w:val="22"/>
          <w:szCs w:val="22"/>
          <w:lang w:val="es-CL" w:eastAsia="es-CL"/>
        </w:rPr>
      </w:pPr>
      <w:r>
        <w:rPr>
          <w:rFonts w:ascii="Verdana" w:hAnsi="Verdana"/>
          <w:b/>
          <w:sz w:val="22"/>
          <w:szCs w:val="22"/>
          <w:lang w:val="es-CL" w:eastAsia="es-CL"/>
        </w:rPr>
        <w:t>AAL</w:t>
      </w:r>
      <w:r w:rsidR="00A846CA">
        <w:rPr>
          <w:rFonts w:ascii="Verdana" w:hAnsi="Verdana"/>
          <w:b/>
          <w:sz w:val="22"/>
          <w:szCs w:val="22"/>
          <w:lang w:val="es-CL" w:eastAsia="es-CL"/>
        </w:rPr>
        <w:t>/</w:t>
      </w:r>
      <w:r w:rsidR="005D10BC">
        <w:rPr>
          <w:rFonts w:ascii="Verdana" w:hAnsi="Verdana"/>
          <w:b/>
          <w:sz w:val="22"/>
          <w:szCs w:val="22"/>
          <w:lang w:val="es-CL" w:eastAsia="es-CL"/>
        </w:rPr>
        <w:t>GFA/</w:t>
      </w:r>
      <w:r w:rsidR="00A846CA">
        <w:rPr>
          <w:rFonts w:ascii="Verdana" w:hAnsi="Verdana"/>
          <w:b/>
          <w:sz w:val="22"/>
          <w:szCs w:val="22"/>
          <w:lang w:val="es-CL" w:eastAsia="es-CL"/>
        </w:rPr>
        <w:t>MPMR/GMA</w:t>
      </w:r>
    </w:p>
    <w:p w:rsidR="00A846CA" w:rsidRPr="00A846CA" w:rsidRDefault="005D10BC" w:rsidP="00CF16D0">
      <w:pPr>
        <w:ind w:left="426" w:hanging="426"/>
        <w:jc w:val="both"/>
        <w:rPr>
          <w:rFonts w:ascii="Verdana" w:hAnsi="Verdana"/>
          <w:b/>
          <w:sz w:val="16"/>
          <w:szCs w:val="16"/>
          <w:lang w:val="es-CL" w:eastAsia="es-CL"/>
        </w:rPr>
      </w:pPr>
      <w:r>
        <w:rPr>
          <w:rFonts w:ascii="Verdana" w:hAnsi="Verdana"/>
          <w:b/>
          <w:sz w:val="16"/>
          <w:szCs w:val="16"/>
          <w:lang w:val="es-CL" w:eastAsia="es-CL"/>
        </w:rPr>
        <w:t>07.04.2014</w:t>
      </w:r>
    </w:p>
    <w:p w:rsidR="00A846CA" w:rsidRPr="00A846CA" w:rsidRDefault="00A846CA" w:rsidP="00CF16D0">
      <w:pPr>
        <w:ind w:left="426" w:hanging="426"/>
        <w:jc w:val="both"/>
        <w:rPr>
          <w:rFonts w:ascii="Verdana" w:hAnsi="Verdana"/>
          <w:b/>
          <w:sz w:val="16"/>
          <w:szCs w:val="16"/>
          <w:lang w:val="es-CL" w:eastAsia="es-CL"/>
        </w:rPr>
      </w:pPr>
      <w:proofErr w:type="spellStart"/>
      <w:r>
        <w:rPr>
          <w:rFonts w:ascii="Verdana" w:hAnsi="Verdana"/>
          <w:b/>
          <w:sz w:val="22"/>
          <w:szCs w:val="22"/>
          <w:lang w:val="es-CL" w:eastAsia="es-CL"/>
        </w:rPr>
        <w:t>Arc</w:t>
      </w:r>
      <w:proofErr w:type="spellEnd"/>
      <w:r>
        <w:rPr>
          <w:rFonts w:ascii="Verdana" w:hAnsi="Verdana"/>
          <w:b/>
          <w:sz w:val="22"/>
          <w:szCs w:val="22"/>
          <w:lang w:val="es-CL" w:eastAsia="es-CL"/>
        </w:rPr>
        <w:t xml:space="preserve">: </w:t>
      </w:r>
      <w:proofErr w:type="spellStart"/>
      <w:r w:rsidRPr="00A846CA">
        <w:rPr>
          <w:rFonts w:ascii="Verdana" w:hAnsi="Verdana"/>
          <w:b/>
          <w:sz w:val="16"/>
          <w:szCs w:val="16"/>
          <w:lang w:val="es-CL" w:eastAsia="es-CL"/>
        </w:rPr>
        <w:t>Reg.Partes</w:t>
      </w:r>
      <w:proofErr w:type="spellEnd"/>
      <w:r w:rsidRPr="00A846CA">
        <w:rPr>
          <w:rFonts w:ascii="Verdana" w:hAnsi="Verdana"/>
          <w:b/>
          <w:sz w:val="16"/>
          <w:szCs w:val="16"/>
          <w:lang w:val="es-CL" w:eastAsia="es-CL"/>
        </w:rPr>
        <w:t xml:space="preserve"> 55239 </w:t>
      </w:r>
      <w:proofErr w:type="spellStart"/>
      <w:r w:rsidRPr="00A846CA">
        <w:rPr>
          <w:rFonts w:ascii="Verdana" w:hAnsi="Verdana"/>
          <w:b/>
          <w:sz w:val="16"/>
          <w:szCs w:val="16"/>
          <w:lang w:val="es-CL" w:eastAsia="es-CL"/>
        </w:rPr>
        <w:t>Sumitomo</w:t>
      </w:r>
      <w:proofErr w:type="spellEnd"/>
      <w:r w:rsidR="005D10BC">
        <w:rPr>
          <w:rFonts w:ascii="Verdana" w:hAnsi="Verdana"/>
          <w:b/>
          <w:sz w:val="16"/>
          <w:szCs w:val="16"/>
          <w:lang w:val="es-CL" w:eastAsia="es-CL"/>
        </w:rPr>
        <w:t xml:space="preserve"> VERSIÓN 2.0</w:t>
      </w:r>
    </w:p>
    <w:p w:rsidR="00A846CA" w:rsidRPr="00A846CA" w:rsidRDefault="00A846CA" w:rsidP="00CF16D0">
      <w:pPr>
        <w:ind w:left="426" w:hanging="426"/>
        <w:jc w:val="both"/>
        <w:rPr>
          <w:rFonts w:ascii="Verdana" w:hAnsi="Verdana"/>
          <w:b/>
          <w:sz w:val="16"/>
          <w:szCs w:val="16"/>
          <w:lang w:val="es-CL" w:eastAsia="es-CL"/>
        </w:rPr>
      </w:pPr>
      <w:r w:rsidRPr="00A846CA">
        <w:rPr>
          <w:rFonts w:ascii="Verdana" w:hAnsi="Verdana"/>
          <w:b/>
          <w:sz w:val="16"/>
          <w:szCs w:val="16"/>
          <w:lang w:val="es-CL" w:eastAsia="es-CL"/>
        </w:rPr>
        <w:t>DISTRIBUCION</w:t>
      </w:r>
    </w:p>
    <w:p w:rsidR="00A846CA" w:rsidRPr="00A846CA" w:rsidRDefault="00A846CA" w:rsidP="00CF16D0">
      <w:pPr>
        <w:ind w:left="426" w:hanging="426"/>
        <w:jc w:val="both"/>
        <w:rPr>
          <w:rFonts w:ascii="Verdana" w:hAnsi="Verdana"/>
          <w:b/>
          <w:sz w:val="16"/>
          <w:szCs w:val="16"/>
          <w:lang w:val="es-CL" w:eastAsia="es-CL"/>
        </w:rPr>
      </w:pPr>
      <w:r w:rsidRPr="00A846CA">
        <w:rPr>
          <w:rFonts w:ascii="Verdana" w:hAnsi="Verdana"/>
          <w:b/>
          <w:sz w:val="16"/>
          <w:szCs w:val="16"/>
          <w:lang w:val="es-CL" w:eastAsia="es-CL"/>
        </w:rPr>
        <w:t>ADUANAS ARICA/P.ARENAS</w:t>
      </w:r>
    </w:p>
    <w:p w:rsidR="00A846CA" w:rsidRPr="00A846CA" w:rsidRDefault="00A846CA" w:rsidP="00CF16D0">
      <w:pPr>
        <w:ind w:left="426" w:hanging="426"/>
        <w:jc w:val="both"/>
        <w:rPr>
          <w:rFonts w:ascii="Verdana" w:hAnsi="Verdana"/>
          <w:b/>
          <w:sz w:val="16"/>
          <w:szCs w:val="16"/>
          <w:lang w:val="es-CL" w:eastAsia="es-CL"/>
        </w:rPr>
      </w:pPr>
      <w:r w:rsidRPr="00A846CA">
        <w:rPr>
          <w:rFonts w:ascii="Verdana" w:hAnsi="Verdana"/>
          <w:b/>
          <w:sz w:val="16"/>
          <w:szCs w:val="16"/>
          <w:lang w:val="es-CL" w:eastAsia="es-CL"/>
        </w:rPr>
        <w:t>SUBDS Y DEPTOS DNA</w:t>
      </w:r>
    </w:p>
    <w:p w:rsidR="00A846CA" w:rsidRPr="00A846CA" w:rsidRDefault="00A846CA" w:rsidP="00CF16D0">
      <w:pPr>
        <w:ind w:left="426" w:hanging="426"/>
        <w:jc w:val="both"/>
        <w:rPr>
          <w:rFonts w:ascii="Verdana" w:hAnsi="Verdana"/>
          <w:b/>
          <w:sz w:val="16"/>
          <w:szCs w:val="16"/>
          <w:lang w:val="es-CL" w:eastAsia="es-CL"/>
        </w:rPr>
      </w:pPr>
      <w:r w:rsidRPr="00A846CA">
        <w:rPr>
          <w:rFonts w:ascii="Verdana" w:hAnsi="Verdana"/>
          <w:b/>
          <w:sz w:val="16"/>
          <w:szCs w:val="16"/>
          <w:lang w:val="es-CL" w:eastAsia="es-CL"/>
        </w:rPr>
        <w:t>CAMARA ADUANERA DE CHILE AG</w:t>
      </w:r>
    </w:p>
    <w:p w:rsidR="00A846CA" w:rsidRPr="00A846CA" w:rsidRDefault="00A846CA" w:rsidP="00CF16D0">
      <w:pPr>
        <w:ind w:left="426" w:hanging="426"/>
        <w:jc w:val="both"/>
        <w:rPr>
          <w:rFonts w:ascii="Verdana" w:hAnsi="Verdana"/>
          <w:b/>
          <w:sz w:val="16"/>
          <w:szCs w:val="16"/>
          <w:lang w:val="es-CL" w:eastAsia="es-CL"/>
        </w:rPr>
      </w:pPr>
      <w:r w:rsidRPr="00A846CA">
        <w:rPr>
          <w:rFonts w:ascii="Verdana" w:hAnsi="Verdana"/>
          <w:b/>
          <w:sz w:val="16"/>
          <w:szCs w:val="16"/>
          <w:lang w:val="es-CL" w:eastAsia="es-CL"/>
        </w:rPr>
        <w:t>ANAGENA AG.</w:t>
      </w:r>
    </w:p>
    <w:p w:rsidR="00A846CA" w:rsidRPr="00A846CA" w:rsidRDefault="00A846CA" w:rsidP="00CF16D0">
      <w:pPr>
        <w:ind w:left="426" w:hanging="426"/>
        <w:jc w:val="both"/>
        <w:rPr>
          <w:rFonts w:ascii="Verdana" w:hAnsi="Verdana"/>
          <w:b/>
          <w:sz w:val="16"/>
          <w:szCs w:val="16"/>
          <w:lang w:val="es-CL" w:eastAsia="es-CL"/>
        </w:rPr>
      </w:pPr>
      <w:r w:rsidRPr="00A846CA">
        <w:rPr>
          <w:rFonts w:ascii="Verdana" w:hAnsi="Verdana"/>
          <w:b/>
          <w:sz w:val="16"/>
          <w:szCs w:val="16"/>
          <w:lang w:val="es-CL" w:eastAsia="es-CL"/>
        </w:rPr>
        <w:t>VAN EDI</w:t>
      </w:r>
    </w:p>
    <w:p w:rsidR="00CF16D0" w:rsidRDefault="00E32F39" w:rsidP="00BB377E">
      <w:pPr>
        <w:autoSpaceDE w:val="0"/>
        <w:autoSpaceDN w:val="0"/>
        <w:adjustRightInd w:val="0"/>
        <w:jc w:val="both"/>
        <w:rPr>
          <w:rFonts w:ascii="Verdana" w:hAnsi="Verdana" w:cs="Verdana"/>
          <w:sz w:val="21"/>
          <w:szCs w:val="21"/>
          <w:lang w:val="es-CL" w:eastAsia="es-CL"/>
        </w:rPr>
      </w:pPr>
      <w:r w:rsidRPr="00A757F8">
        <w:rPr>
          <w:rFonts w:ascii="Verdana" w:hAnsi="Verdana" w:cs="Verdana"/>
          <w:sz w:val="21"/>
          <w:szCs w:val="21"/>
          <w:lang w:val="es-CL" w:eastAsia="es-CL"/>
        </w:rPr>
        <w:t xml:space="preserve"> </w:t>
      </w:r>
    </w:p>
    <w:p w:rsidR="00CF16D0" w:rsidRDefault="00CF16D0" w:rsidP="00BB377E">
      <w:pPr>
        <w:autoSpaceDE w:val="0"/>
        <w:autoSpaceDN w:val="0"/>
        <w:adjustRightInd w:val="0"/>
        <w:jc w:val="both"/>
        <w:rPr>
          <w:rFonts w:ascii="Verdana" w:hAnsi="Verdana" w:cs="Verdana"/>
          <w:sz w:val="21"/>
          <w:szCs w:val="21"/>
          <w:lang w:val="es-CL" w:eastAsia="es-CL"/>
        </w:rPr>
      </w:pPr>
    </w:p>
    <w:p w:rsidR="00CF16D0" w:rsidRDefault="00CF16D0" w:rsidP="00BB377E">
      <w:pPr>
        <w:autoSpaceDE w:val="0"/>
        <w:autoSpaceDN w:val="0"/>
        <w:adjustRightInd w:val="0"/>
        <w:jc w:val="both"/>
        <w:rPr>
          <w:rFonts w:ascii="Verdana" w:hAnsi="Verdana" w:cs="Verdana"/>
          <w:sz w:val="21"/>
          <w:szCs w:val="21"/>
          <w:lang w:val="es-CL" w:eastAsia="es-CL"/>
        </w:rPr>
      </w:pPr>
    </w:p>
    <w:p w:rsidR="00CF16D0" w:rsidRDefault="00CF16D0" w:rsidP="00BB377E">
      <w:pPr>
        <w:autoSpaceDE w:val="0"/>
        <w:autoSpaceDN w:val="0"/>
        <w:adjustRightInd w:val="0"/>
        <w:jc w:val="both"/>
        <w:rPr>
          <w:rFonts w:ascii="Verdana" w:hAnsi="Verdana" w:cs="Verdana"/>
          <w:sz w:val="21"/>
          <w:szCs w:val="21"/>
          <w:lang w:val="es-CL" w:eastAsia="es-CL"/>
        </w:rPr>
      </w:pPr>
    </w:p>
    <w:p w:rsidR="00CF16D0" w:rsidRDefault="00CF16D0" w:rsidP="00BB377E">
      <w:pPr>
        <w:autoSpaceDE w:val="0"/>
        <w:autoSpaceDN w:val="0"/>
        <w:adjustRightInd w:val="0"/>
        <w:jc w:val="both"/>
        <w:rPr>
          <w:rFonts w:ascii="Verdana" w:hAnsi="Verdana" w:cs="Verdana"/>
          <w:sz w:val="21"/>
          <w:szCs w:val="21"/>
          <w:lang w:val="es-CL" w:eastAsia="es-CL"/>
        </w:rPr>
      </w:pPr>
    </w:p>
    <w:p w:rsidR="00A40575" w:rsidRDefault="00A40575" w:rsidP="00BB377E">
      <w:pPr>
        <w:autoSpaceDE w:val="0"/>
        <w:autoSpaceDN w:val="0"/>
        <w:adjustRightInd w:val="0"/>
        <w:jc w:val="both"/>
        <w:rPr>
          <w:rFonts w:ascii="Verdana" w:hAnsi="Verdana" w:cs="Verdana"/>
          <w:sz w:val="21"/>
          <w:szCs w:val="21"/>
          <w:lang w:val="es-CL" w:eastAsia="es-CL"/>
        </w:rPr>
      </w:pPr>
    </w:p>
    <w:p w:rsidR="00A40575" w:rsidRPr="00A50305" w:rsidRDefault="00A40575" w:rsidP="00637A5E">
      <w:pPr>
        <w:autoSpaceDE w:val="0"/>
        <w:autoSpaceDN w:val="0"/>
        <w:adjustRightInd w:val="0"/>
        <w:ind w:left="1276"/>
        <w:jc w:val="both"/>
        <w:rPr>
          <w:rFonts w:ascii="Verdana" w:hAnsi="Verdana" w:cs="Verdana"/>
          <w:b/>
          <w:sz w:val="21"/>
          <w:szCs w:val="21"/>
          <w:lang w:val="es-CL" w:eastAsia="es-CL"/>
        </w:rPr>
      </w:pPr>
      <w:r w:rsidRPr="00A50305">
        <w:rPr>
          <w:rFonts w:ascii="Verdana" w:hAnsi="Verdana" w:cs="Verdana"/>
          <w:b/>
          <w:sz w:val="21"/>
          <w:szCs w:val="21"/>
          <w:lang w:val="es-CL" w:eastAsia="es-CL"/>
        </w:rPr>
        <w:lastRenderedPageBreak/>
        <w:t xml:space="preserve">                                                                                        CAP.III-27</w:t>
      </w:r>
    </w:p>
    <w:p w:rsidR="00637A5E" w:rsidRPr="00637A5E" w:rsidRDefault="00637A5E" w:rsidP="00A50305">
      <w:pPr>
        <w:autoSpaceDE w:val="0"/>
        <w:autoSpaceDN w:val="0"/>
        <w:adjustRightInd w:val="0"/>
        <w:jc w:val="both"/>
        <w:rPr>
          <w:rFonts w:ascii="Verdana" w:hAnsi="Verdana" w:cs="Verdana"/>
          <w:sz w:val="21"/>
          <w:szCs w:val="21"/>
          <w:lang w:val="es-CL" w:eastAsia="es-CL"/>
        </w:rPr>
      </w:pPr>
      <w:proofErr w:type="gramStart"/>
      <w:r w:rsidRPr="00637A5E">
        <w:rPr>
          <w:rFonts w:ascii="Verdana" w:hAnsi="Verdana" w:cs="Verdana"/>
          <w:sz w:val="21"/>
          <w:szCs w:val="21"/>
          <w:lang w:val="es-CL" w:eastAsia="es-CL"/>
        </w:rPr>
        <w:t>aduanera</w:t>
      </w:r>
      <w:proofErr w:type="gramEnd"/>
      <w:r w:rsidRPr="00637A5E">
        <w:rPr>
          <w:rFonts w:ascii="Verdana" w:hAnsi="Verdana" w:cs="Verdana"/>
          <w:sz w:val="21"/>
          <w:szCs w:val="21"/>
          <w:lang w:val="es-CL" w:eastAsia="es-CL"/>
        </w:rPr>
        <w:t xml:space="preserve"> o por el representante legal de la persona jurídica en cuyo nombre se declara, del siguiente tenor:</w:t>
      </w:r>
    </w:p>
    <w:p w:rsidR="00637A5E" w:rsidRPr="00637A5E" w:rsidRDefault="00637A5E" w:rsidP="00A50305">
      <w:pPr>
        <w:autoSpaceDE w:val="0"/>
        <w:autoSpaceDN w:val="0"/>
        <w:adjustRightInd w:val="0"/>
        <w:jc w:val="both"/>
        <w:rPr>
          <w:rFonts w:ascii="Verdana" w:hAnsi="Verdana" w:cs="Verdana"/>
          <w:sz w:val="21"/>
          <w:szCs w:val="21"/>
          <w:lang w:val="es-CL" w:eastAsia="es-CL"/>
        </w:rPr>
      </w:pPr>
      <w:r w:rsidRPr="00637A5E">
        <w:rPr>
          <w:rFonts w:ascii="Verdana" w:hAnsi="Verdana" w:cs="Verdana"/>
          <w:sz w:val="21"/>
          <w:szCs w:val="21"/>
          <w:lang w:val="es-CL" w:eastAsia="es-CL"/>
        </w:rPr>
        <w:t>"Declaro bajo fe de juramento que esta reproducción corresponde fehacientemente al contenido de la</w:t>
      </w:r>
      <w:r w:rsidR="00A50305">
        <w:rPr>
          <w:rFonts w:ascii="Verdana" w:hAnsi="Verdana" w:cs="Verdana"/>
          <w:sz w:val="21"/>
          <w:szCs w:val="21"/>
          <w:lang w:val="es-CL" w:eastAsia="es-CL"/>
        </w:rPr>
        <w:t xml:space="preserve"> factura original Nº......</w:t>
      </w:r>
    </w:p>
    <w:p w:rsidR="00A50305" w:rsidRDefault="00637A5E" w:rsidP="00A50305">
      <w:pPr>
        <w:autoSpaceDE w:val="0"/>
        <w:autoSpaceDN w:val="0"/>
        <w:adjustRightInd w:val="0"/>
        <w:jc w:val="both"/>
        <w:rPr>
          <w:rFonts w:ascii="Verdana" w:hAnsi="Verdana" w:cs="Verdana"/>
          <w:sz w:val="21"/>
          <w:szCs w:val="21"/>
          <w:lang w:val="es-CL" w:eastAsia="es-CL"/>
        </w:rPr>
      </w:pPr>
      <w:r w:rsidRPr="00637A5E">
        <w:rPr>
          <w:rFonts w:ascii="Verdana" w:hAnsi="Verdana" w:cs="Verdana"/>
          <w:sz w:val="21"/>
          <w:szCs w:val="21"/>
          <w:lang w:val="es-CL" w:eastAsia="es-CL"/>
        </w:rPr>
        <w:t>Si con cargo a una misma factura comercial se presentan varias declaraciones, el Despachador deberá tener a la vista, para confeccionar la declaración, alguno de los documentos de base indicados, el que será archivado en la carpeta correspondiente al primer despacho, adjuntándose en los despachos siguientes una fotocopia del documento l</w:t>
      </w:r>
      <w:r w:rsidR="00A50305">
        <w:rPr>
          <w:rFonts w:ascii="Verdana" w:hAnsi="Verdana" w:cs="Verdana"/>
          <w:sz w:val="21"/>
          <w:szCs w:val="21"/>
          <w:lang w:val="es-CL" w:eastAsia="es-CL"/>
        </w:rPr>
        <w:t xml:space="preserve">egalizado por el despachador.  </w:t>
      </w:r>
    </w:p>
    <w:p w:rsidR="00637A5E" w:rsidRPr="00637A5E" w:rsidRDefault="00637A5E" w:rsidP="00A50305">
      <w:pPr>
        <w:autoSpaceDE w:val="0"/>
        <w:autoSpaceDN w:val="0"/>
        <w:adjustRightInd w:val="0"/>
        <w:jc w:val="both"/>
        <w:rPr>
          <w:rFonts w:ascii="Verdana" w:hAnsi="Verdana" w:cs="Verdana"/>
          <w:sz w:val="21"/>
          <w:szCs w:val="21"/>
          <w:lang w:val="es-CL" w:eastAsia="es-CL"/>
        </w:rPr>
      </w:pPr>
      <w:r w:rsidRPr="00637A5E">
        <w:rPr>
          <w:rFonts w:ascii="Verdana" w:hAnsi="Verdana" w:cs="Verdana"/>
          <w:sz w:val="21"/>
          <w:szCs w:val="21"/>
          <w:lang w:val="es-CL" w:eastAsia="es-CL"/>
        </w:rPr>
        <w:t>También se podrá utilizar como documento de base, siempre y cuando correspondan a importaciones de mercancías de despacho especial y hasta por un valor facturado de US$ 1.000, aún cuando se trate de mercancías con carácter comercial, boletas de compraventa, facturas pro-forma, comprobante de la transacción emitido electrónicamente cuando la compraventa internacional se haya efectuado por este medio, en original, fotocopia o impresos computacionales, siempre que en dichos documentos se señale el tipo, descripción y cantidad de mercancías expedidas o enviadas, así como sus precios y los costos que origina su expedición.</w:t>
      </w:r>
      <w:r w:rsidRPr="00637A5E">
        <w:rPr>
          <w:rFonts w:ascii="Verdana" w:hAnsi="Verdana" w:cs="Verdana"/>
          <w:sz w:val="21"/>
          <w:szCs w:val="21"/>
          <w:lang w:val="es-CL" w:eastAsia="es-CL"/>
        </w:rPr>
        <w:br/>
      </w:r>
      <w:r w:rsidR="00A50305">
        <w:rPr>
          <w:rFonts w:ascii="Verdana" w:hAnsi="Verdana" w:cs="Verdana"/>
          <w:sz w:val="21"/>
          <w:szCs w:val="21"/>
          <w:lang w:val="es-CL" w:eastAsia="es-CL"/>
        </w:rPr>
        <w:br/>
      </w:r>
    </w:p>
    <w:p w:rsidR="00A50305" w:rsidRDefault="00A50305" w:rsidP="00A50305">
      <w:pPr>
        <w:autoSpaceDE w:val="0"/>
        <w:autoSpaceDN w:val="0"/>
        <w:adjustRightInd w:val="0"/>
        <w:jc w:val="both"/>
        <w:rPr>
          <w:rFonts w:ascii="Verdana" w:hAnsi="Verdana" w:cs="Verdana"/>
          <w:sz w:val="21"/>
          <w:szCs w:val="21"/>
          <w:lang w:val="es-CL" w:eastAsia="es-CL"/>
        </w:rPr>
      </w:pPr>
      <w:r>
        <w:rPr>
          <w:rFonts w:ascii="Verdana" w:hAnsi="Verdana" w:cs="Verdana"/>
          <w:sz w:val="21"/>
          <w:szCs w:val="21"/>
          <w:lang w:val="es-CL" w:eastAsia="es-CL"/>
        </w:rPr>
        <w:t>En caso que la venta de mercancías situadas en el extranjero, y antes que ésta sea embarcada en el puerto de origen y cuyo destino final sea un puerto chileno donde se llevará a cabo la operación de importación a través de un importador nacional, se deberá contar en la carpeta de despacho como documento de base, una</w:t>
      </w:r>
      <w:r w:rsidRPr="00A757F8">
        <w:rPr>
          <w:rFonts w:ascii="Verdana" w:hAnsi="Verdana" w:cs="Verdana"/>
          <w:sz w:val="21"/>
          <w:szCs w:val="21"/>
          <w:lang w:val="es-CL" w:eastAsia="es-CL"/>
        </w:rPr>
        <w:t xml:space="preserve"> </w:t>
      </w:r>
      <w:r w:rsidRPr="00D548DE">
        <w:rPr>
          <w:rFonts w:ascii="Verdana" w:hAnsi="Verdana" w:cs="Verdana"/>
          <w:b/>
          <w:sz w:val="21"/>
          <w:szCs w:val="21"/>
          <w:lang w:val="es-CL" w:eastAsia="es-CL"/>
        </w:rPr>
        <w:t>"FACTURA DE VENTAS Y SERVICIOS NO AFECTOS O EXENTOS DE IVA",</w:t>
      </w:r>
      <w:r w:rsidRPr="00A757F8">
        <w:rPr>
          <w:rFonts w:ascii="Verdana" w:hAnsi="Verdana" w:cs="Verdana"/>
          <w:sz w:val="21"/>
          <w:szCs w:val="21"/>
          <w:lang w:val="es-CL" w:eastAsia="es-CL"/>
        </w:rPr>
        <w:t xml:space="preserve"> en original. Este documento deberá ser emitido de acuerdo a las instrucciones del Servicio de Impuestos Internos, según la Resolución Nº 6080/99, Circular N° 39 de 02.06.2000 y precisiones contenidas en el número 5 del Oficio N° 2837/28.06.2001 de dicho organismo. Esta transacción comercial puede ser efectuada solamente cuando las mercancías se encuentren en el extranjero o en los recintos de depósito aduanero, por lo que es improcedente cuando las mercancías estén amparadas por un régimen suspensivo de derechos aduaneros. En este caso</w:t>
      </w:r>
      <w:r>
        <w:rPr>
          <w:rFonts w:ascii="Verdana" w:hAnsi="Verdana" w:cs="Verdana"/>
          <w:sz w:val="21"/>
          <w:szCs w:val="21"/>
          <w:lang w:val="es-CL" w:eastAsia="es-CL"/>
        </w:rPr>
        <w:t>, la factura primitiva</w:t>
      </w:r>
      <w:r w:rsidRPr="00E32F39">
        <w:rPr>
          <w:sz w:val="22"/>
          <w:szCs w:val="22"/>
        </w:rPr>
        <w:t xml:space="preserve">, </w:t>
      </w:r>
      <w:r w:rsidRPr="004F0CE0">
        <w:rPr>
          <w:rFonts w:ascii="Verdana" w:hAnsi="Verdana" w:cs="Verdana"/>
          <w:sz w:val="21"/>
          <w:szCs w:val="21"/>
          <w:lang w:val="es-CL" w:eastAsia="es-CL"/>
        </w:rPr>
        <w:t>o bien la factura comercial emit</w:t>
      </w:r>
      <w:r>
        <w:rPr>
          <w:rFonts w:ascii="Verdana" w:hAnsi="Verdana" w:cs="Verdana"/>
          <w:sz w:val="21"/>
          <w:szCs w:val="21"/>
          <w:lang w:val="es-CL" w:eastAsia="es-CL"/>
        </w:rPr>
        <w:t>ida por el proveedor extranjero</w:t>
      </w:r>
      <w:r w:rsidRPr="004F0CE0">
        <w:rPr>
          <w:rFonts w:ascii="Verdana" w:hAnsi="Verdana" w:cs="Verdana"/>
          <w:sz w:val="21"/>
          <w:szCs w:val="21"/>
          <w:lang w:val="es-CL" w:eastAsia="es-CL"/>
        </w:rPr>
        <w:t xml:space="preserve"> antes de la transferencia de la mercancía,</w:t>
      </w:r>
      <w:r>
        <w:rPr>
          <w:rFonts w:ascii="Verdana" w:hAnsi="Verdana" w:cs="Verdana"/>
          <w:sz w:val="21"/>
          <w:szCs w:val="21"/>
          <w:lang w:val="es-CL" w:eastAsia="es-CL"/>
        </w:rPr>
        <w:t xml:space="preserve"> debe quedar archivada en la carpeta del despacho </w:t>
      </w:r>
      <w:r w:rsidRPr="00BB377E">
        <w:rPr>
          <w:rFonts w:ascii="Verdana" w:hAnsi="Verdana" w:cs="Verdana"/>
          <w:b/>
          <w:sz w:val="21"/>
          <w:szCs w:val="21"/>
          <w:lang w:val="es-CL" w:eastAsia="es-CL"/>
        </w:rPr>
        <w:t>como un documento de base</w:t>
      </w:r>
      <w:r>
        <w:rPr>
          <w:rFonts w:ascii="Verdana" w:hAnsi="Verdana" w:cs="Verdana"/>
          <w:sz w:val="21"/>
          <w:szCs w:val="21"/>
          <w:lang w:val="es-CL" w:eastAsia="es-CL"/>
        </w:rPr>
        <w:t xml:space="preserve">, para su control y fiscalización. Además, al momento de la confección de la DIN, el agente de aduana debe consignar </w:t>
      </w:r>
      <w:r w:rsidRPr="00A757F8">
        <w:rPr>
          <w:rFonts w:ascii="Verdana" w:hAnsi="Verdana" w:cs="Verdana"/>
          <w:sz w:val="21"/>
          <w:szCs w:val="21"/>
          <w:lang w:val="es-CL" w:eastAsia="es-CL"/>
        </w:rPr>
        <w:t>en el recuadro "Observaciones del ítem", el código 71 y en el recuadro contiguo el "Número y año de la factura</w:t>
      </w:r>
      <w:r>
        <w:rPr>
          <w:rFonts w:ascii="Verdana" w:hAnsi="Verdana" w:cs="Verdana"/>
          <w:sz w:val="21"/>
          <w:szCs w:val="21"/>
          <w:lang w:val="es-CL" w:eastAsia="es-CL"/>
        </w:rPr>
        <w:t xml:space="preserve"> primitiva</w:t>
      </w:r>
      <w:r w:rsidRPr="00A757F8">
        <w:rPr>
          <w:rFonts w:ascii="Verdana" w:hAnsi="Verdana" w:cs="Verdana"/>
          <w:sz w:val="21"/>
          <w:szCs w:val="21"/>
          <w:lang w:val="es-CL" w:eastAsia="es-CL"/>
        </w:rPr>
        <w:t xml:space="preserve">". Esta información debe </w:t>
      </w:r>
      <w:r>
        <w:rPr>
          <w:rFonts w:ascii="Verdana" w:hAnsi="Verdana" w:cs="Verdana"/>
          <w:sz w:val="21"/>
          <w:szCs w:val="21"/>
          <w:lang w:val="es-CL" w:eastAsia="es-CL"/>
        </w:rPr>
        <w:t>consignarse con dígitos enteros, a vía de ejemplo: N° 77777/2014.</w:t>
      </w:r>
      <w:r w:rsidR="00B52E4C">
        <w:rPr>
          <w:rFonts w:ascii="Verdana" w:hAnsi="Verdana" w:cs="Verdana"/>
          <w:sz w:val="21"/>
          <w:szCs w:val="21"/>
          <w:lang w:val="es-CL" w:eastAsia="es-CL"/>
        </w:rPr>
        <w:t xml:space="preserve"> (1)</w:t>
      </w:r>
    </w:p>
    <w:p w:rsidR="00B52E4C" w:rsidRDefault="00B52E4C" w:rsidP="00A50305">
      <w:pPr>
        <w:autoSpaceDE w:val="0"/>
        <w:autoSpaceDN w:val="0"/>
        <w:adjustRightInd w:val="0"/>
        <w:jc w:val="both"/>
        <w:rPr>
          <w:rFonts w:ascii="Verdana" w:hAnsi="Verdana" w:cs="Verdana"/>
          <w:color w:val="FF0000"/>
          <w:sz w:val="21"/>
          <w:szCs w:val="21"/>
          <w:lang w:val="es-CL" w:eastAsia="es-CL"/>
        </w:rPr>
      </w:pPr>
    </w:p>
    <w:p w:rsidR="00637A5E" w:rsidRPr="00637A5E" w:rsidRDefault="00637A5E" w:rsidP="00A50305">
      <w:pPr>
        <w:autoSpaceDE w:val="0"/>
        <w:autoSpaceDN w:val="0"/>
        <w:adjustRightInd w:val="0"/>
        <w:jc w:val="both"/>
        <w:rPr>
          <w:rFonts w:ascii="Verdana" w:hAnsi="Verdana" w:cs="Verdana"/>
          <w:sz w:val="21"/>
          <w:szCs w:val="21"/>
          <w:lang w:val="es-CL" w:eastAsia="es-CL"/>
        </w:rPr>
      </w:pPr>
      <w:r w:rsidRPr="00637A5E">
        <w:rPr>
          <w:rFonts w:ascii="Verdana" w:hAnsi="Verdana" w:cs="Verdana"/>
          <w:sz w:val="21"/>
          <w:szCs w:val="21"/>
          <w:lang w:val="es-CL" w:eastAsia="es-CL"/>
        </w:rPr>
        <w:t xml:space="preserve">En el caso de importaciones de gas natural, gas butano, gas propano, mezcla de gas licuado propano y butano, gas natural licuado (GNL), el petróleo bunker (IFO 180), petróleo bunker (IFO 380), petróleo crudo, el petróleo diesel, además la gasolina para vehículos terrestres sin plomo de 93, 95 y 97 octanos, la gasolina para aviación, el kerosene, el kerosene de aviación, combustible medio Jet Fuel y Gasoil </w:t>
      </w:r>
      <w:proofErr w:type="spellStart"/>
      <w:r w:rsidRPr="00637A5E">
        <w:rPr>
          <w:rFonts w:ascii="Verdana" w:hAnsi="Verdana" w:cs="Verdana"/>
          <w:sz w:val="21"/>
          <w:szCs w:val="21"/>
          <w:lang w:val="es-CL" w:eastAsia="es-CL"/>
        </w:rPr>
        <w:t>Chilean</w:t>
      </w:r>
      <w:proofErr w:type="spellEnd"/>
      <w:r w:rsidRPr="00637A5E">
        <w:rPr>
          <w:rFonts w:ascii="Verdana" w:hAnsi="Verdana" w:cs="Verdana"/>
          <w:sz w:val="21"/>
          <w:szCs w:val="21"/>
          <w:lang w:val="es-CL" w:eastAsia="es-CL"/>
        </w:rPr>
        <w:t xml:space="preserve"> A-1, se podrá aceptar una factura con valores provisorios, debiéndose en un plazo no superior a noventa días contados a partir de la fecha de aceptación a trámite de la declaración, adjuntar la factura con valores definitivos. El afinamiento de las importaciones de petróleo se deberá efectuar mediante la presentación de una SMDA, dentro de los 5 días hábiles siguientes a la emisión de la factura definitiva. El afinamiento de las importaciones de gas natural, se deberá efectuar de acuerdo a lo dispuesto en el Apéndice VI del Capítulo III de la Resolución N° 1300/06.</w:t>
      </w:r>
    </w:p>
    <w:p w:rsidR="00A50305" w:rsidRDefault="00A50305" w:rsidP="00A50305">
      <w:pPr>
        <w:autoSpaceDE w:val="0"/>
        <w:autoSpaceDN w:val="0"/>
        <w:adjustRightInd w:val="0"/>
        <w:jc w:val="both"/>
        <w:rPr>
          <w:rFonts w:ascii="Verdana" w:hAnsi="Verdana" w:cs="Verdana"/>
          <w:sz w:val="21"/>
          <w:szCs w:val="21"/>
          <w:lang w:val="es-CL" w:eastAsia="es-CL"/>
        </w:rPr>
      </w:pPr>
    </w:p>
    <w:p w:rsidR="00A50305" w:rsidRDefault="00637A5E" w:rsidP="00A50305">
      <w:pPr>
        <w:autoSpaceDE w:val="0"/>
        <w:autoSpaceDN w:val="0"/>
        <w:adjustRightInd w:val="0"/>
        <w:jc w:val="both"/>
        <w:rPr>
          <w:rFonts w:ascii="Verdana" w:hAnsi="Verdana" w:cs="Verdana"/>
          <w:sz w:val="21"/>
          <w:szCs w:val="21"/>
          <w:lang w:val="es-CL" w:eastAsia="es-CL"/>
        </w:rPr>
      </w:pPr>
      <w:r w:rsidRPr="00637A5E">
        <w:rPr>
          <w:rFonts w:ascii="Verdana" w:hAnsi="Verdana" w:cs="Verdana"/>
          <w:sz w:val="21"/>
          <w:szCs w:val="21"/>
          <w:lang w:val="es-CL" w:eastAsia="es-CL"/>
        </w:rPr>
        <w:t>Asimismo, serán consideradas como copia de la Factura Comercial, aquéllas emitidas vía electrónica, debiendo contener similares menciones que la de papel y adjuntar una copia simple de ésta, suscrita por la persona natural en cuyo nombre se efectúa la destinación aduanera o por el representante legal de la persona jurídica en cuyo nombre se declara.</w:t>
      </w:r>
      <w:r w:rsidR="00A50305">
        <w:rPr>
          <w:rFonts w:ascii="Verdana" w:hAnsi="Verdana" w:cs="Verdana"/>
          <w:sz w:val="21"/>
          <w:szCs w:val="21"/>
          <w:lang w:val="es-CL" w:eastAsia="es-CL"/>
        </w:rPr>
        <w:t xml:space="preserve"> </w:t>
      </w:r>
    </w:p>
    <w:p w:rsidR="00A50305" w:rsidRDefault="00A50305" w:rsidP="00A50305">
      <w:pPr>
        <w:autoSpaceDE w:val="0"/>
        <w:autoSpaceDN w:val="0"/>
        <w:adjustRightInd w:val="0"/>
        <w:jc w:val="both"/>
        <w:rPr>
          <w:rFonts w:ascii="Verdana" w:hAnsi="Verdana" w:cs="Verdana"/>
          <w:sz w:val="21"/>
          <w:szCs w:val="21"/>
          <w:lang w:val="es-CL" w:eastAsia="es-CL"/>
        </w:rPr>
      </w:pPr>
    </w:p>
    <w:p w:rsidR="00637A5E" w:rsidRPr="00637A5E" w:rsidRDefault="00637A5E" w:rsidP="00A50305">
      <w:pPr>
        <w:autoSpaceDE w:val="0"/>
        <w:autoSpaceDN w:val="0"/>
        <w:adjustRightInd w:val="0"/>
        <w:jc w:val="both"/>
        <w:rPr>
          <w:rFonts w:ascii="Verdana" w:hAnsi="Verdana" w:cs="Verdana"/>
          <w:sz w:val="21"/>
          <w:szCs w:val="21"/>
          <w:lang w:val="es-CL" w:eastAsia="es-CL"/>
        </w:rPr>
      </w:pPr>
      <w:r w:rsidRPr="00637A5E">
        <w:rPr>
          <w:rFonts w:ascii="Verdana" w:hAnsi="Verdana" w:cs="Verdana"/>
          <w:sz w:val="21"/>
          <w:szCs w:val="21"/>
          <w:lang w:val="es-CL" w:eastAsia="es-CL"/>
        </w:rPr>
        <w:t>d) Nota de Gastos, cuando no estén incluidos en la Factura Comercial.</w:t>
      </w:r>
    </w:p>
    <w:p w:rsidR="00B52E4C" w:rsidRDefault="00566465" w:rsidP="00A50305">
      <w:pPr>
        <w:autoSpaceDE w:val="0"/>
        <w:autoSpaceDN w:val="0"/>
        <w:adjustRightInd w:val="0"/>
        <w:jc w:val="both"/>
        <w:rPr>
          <w:rFonts w:ascii="Verdana" w:hAnsi="Verdana" w:cs="Verdana"/>
          <w:sz w:val="21"/>
          <w:szCs w:val="21"/>
          <w:lang w:val="es-CL" w:eastAsia="es-CL"/>
        </w:rPr>
      </w:pPr>
      <w:r>
        <w:rPr>
          <w:rFonts w:ascii="Verdana" w:hAnsi="Verdana" w:cs="Verdana"/>
          <w:sz w:val="21"/>
          <w:szCs w:val="21"/>
          <w:lang w:val="es-CL" w:eastAsia="es-CL"/>
        </w:rPr>
        <w:t xml:space="preserve">                                                                                             </w:t>
      </w:r>
    </w:p>
    <w:p w:rsidR="00A50305" w:rsidRPr="00566465" w:rsidRDefault="00B52E4C" w:rsidP="00A50305">
      <w:pPr>
        <w:autoSpaceDE w:val="0"/>
        <w:autoSpaceDN w:val="0"/>
        <w:adjustRightInd w:val="0"/>
        <w:jc w:val="both"/>
        <w:rPr>
          <w:rFonts w:ascii="Verdana" w:hAnsi="Verdana" w:cs="Verdana"/>
          <w:b/>
          <w:sz w:val="21"/>
          <w:szCs w:val="21"/>
          <w:lang w:val="es-CL" w:eastAsia="es-CL"/>
        </w:rPr>
      </w:pPr>
      <w:r>
        <w:rPr>
          <w:rFonts w:ascii="Verdana" w:hAnsi="Verdana" w:cs="Verdana"/>
          <w:sz w:val="21"/>
          <w:szCs w:val="21"/>
          <w:lang w:val="es-CL" w:eastAsia="es-CL"/>
        </w:rPr>
        <w:lastRenderedPageBreak/>
        <w:t xml:space="preserve">                                                                                              </w:t>
      </w:r>
      <w:r w:rsidR="00566465" w:rsidRPr="00566465">
        <w:rPr>
          <w:rFonts w:ascii="Verdana" w:hAnsi="Verdana" w:cs="Verdana"/>
          <w:b/>
          <w:sz w:val="21"/>
          <w:szCs w:val="21"/>
          <w:lang w:val="es-CL" w:eastAsia="es-CL"/>
        </w:rPr>
        <w:t>CAP</w:t>
      </w:r>
      <w:proofErr w:type="gramStart"/>
      <w:r w:rsidR="00566465" w:rsidRPr="00566465">
        <w:rPr>
          <w:rFonts w:ascii="Verdana" w:hAnsi="Verdana" w:cs="Verdana"/>
          <w:b/>
          <w:sz w:val="21"/>
          <w:szCs w:val="21"/>
          <w:lang w:val="es-CL" w:eastAsia="es-CL"/>
        </w:rPr>
        <w:t>:III</w:t>
      </w:r>
      <w:proofErr w:type="gramEnd"/>
      <w:r w:rsidR="00566465" w:rsidRPr="00566465">
        <w:rPr>
          <w:rFonts w:ascii="Verdana" w:hAnsi="Verdana" w:cs="Verdana"/>
          <w:b/>
          <w:sz w:val="21"/>
          <w:szCs w:val="21"/>
          <w:lang w:val="es-CL" w:eastAsia="es-CL"/>
        </w:rPr>
        <w:t>-27A</w:t>
      </w:r>
    </w:p>
    <w:p w:rsidR="00566465" w:rsidRDefault="00566465" w:rsidP="00A50305">
      <w:pPr>
        <w:autoSpaceDE w:val="0"/>
        <w:autoSpaceDN w:val="0"/>
        <w:adjustRightInd w:val="0"/>
        <w:jc w:val="both"/>
        <w:rPr>
          <w:rFonts w:ascii="Verdana" w:hAnsi="Verdana" w:cs="Verdana"/>
          <w:sz w:val="21"/>
          <w:szCs w:val="21"/>
          <w:lang w:val="es-CL" w:eastAsia="es-CL"/>
        </w:rPr>
      </w:pPr>
    </w:p>
    <w:p w:rsidR="00637A5E" w:rsidRPr="00637A5E" w:rsidRDefault="00637A5E" w:rsidP="00A50305">
      <w:pPr>
        <w:autoSpaceDE w:val="0"/>
        <w:autoSpaceDN w:val="0"/>
        <w:adjustRightInd w:val="0"/>
        <w:jc w:val="both"/>
        <w:rPr>
          <w:rFonts w:ascii="Verdana" w:hAnsi="Verdana" w:cs="Verdana"/>
          <w:sz w:val="21"/>
          <w:szCs w:val="21"/>
          <w:lang w:val="es-CL" w:eastAsia="es-CL"/>
        </w:rPr>
      </w:pPr>
      <w:r w:rsidRPr="00637A5E">
        <w:rPr>
          <w:rFonts w:ascii="Verdana" w:hAnsi="Verdana" w:cs="Verdana"/>
          <w:sz w:val="21"/>
          <w:szCs w:val="21"/>
          <w:lang w:val="es-CL" w:eastAsia="es-CL"/>
        </w:rPr>
        <w:t>e) Lista de Empaque (</w:t>
      </w:r>
      <w:proofErr w:type="spellStart"/>
      <w:r w:rsidRPr="00637A5E">
        <w:rPr>
          <w:rFonts w:ascii="Verdana" w:hAnsi="Verdana" w:cs="Verdana"/>
          <w:sz w:val="21"/>
          <w:szCs w:val="21"/>
          <w:lang w:val="es-CL" w:eastAsia="es-CL"/>
        </w:rPr>
        <w:t>Packing</w:t>
      </w:r>
      <w:proofErr w:type="spellEnd"/>
      <w:r w:rsidRPr="00637A5E">
        <w:rPr>
          <w:rFonts w:ascii="Verdana" w:hAnsi="Verdana" w:cs="Verdana"/>
          <w:sz w:val="21"/>
          <w:szCs w:val="21"/>
          <w:lang w:val="es-CL" w:eastAsia="es-CL"/>
        </w:rPr>
        <w:t xml:space="preserve"> </w:t>
      </w:r>
      <w:proofErr w:type="spellStart"/>
      <w:r w:rsidRPr="00637A5E">
        <w:rPr>
          <w:rFonts w:ascii="Verdana" w:hAnsi="Verdana" w:cs="Verdana"/>
          <w:sz w:val="21"/>
          <w:szCs w:val="21"/>
          <w:lang w:val="es-CL" w:eastAsia="es-CL"/>
        </w:rPr>
        <w:t>List</w:t>
      </w:r>
      <w:proofErr w:type="spellEnd"/>
      <w:r w:rsidRPr="00637A5E">
        <w:rPr>
          <w:rFonts w:ascii="Verdana" w:hAnsi="Verdana" w:cs="Verdana"/>
          <w:sz w:val="21"/>
          <w:szCs w:val="21"/>
          <w:lang w:val="es-CL" w:eastAsia="es-CL"/>
        </w:rPr>
        <w:t>), cuando proceda, correspondiendo siempre en caso de mercancías acondicionadas en contenedores.</w:t>
      </w:r>
    </w:p>
    <w:p w:rsidR="00566465" w:rsidRDefault="00566465" w:rsidP="00A50305">
      <w:pPr>
        <w:autoSpaceDE w:val="0"/>
        <w:autoSpaceDN w:val="0"/>
        <w:adjustRightInd w:val="0"/>
        <w:jc w:val="both"/>
        <w:rPr>
          <w:rFonts w:ascii="Verdana" w:hAnsi="Verdana" w:cs="Verdana"/>
          <w:sz w:val="21"/>
          <w:szCs w:val="21"/>
          <w:lang w:val="es-CL" w:eastAsia="es-CL"/>
        </w:rPr>
      </w:pPr>
    </w:p>
    <w:p w:rsidR="00637A5E" w:rsidRPr="00637A5E" w:rsidRDefault="00637A5E" w:rsidP="00A50305">
      <w:pPr>
        <w:autoSpaceDE w:val="0"/>
        <w:autoSpaceDN w:val="0"/>
        <w:adjustRightInd w:val="0"/>
        <w:jc w:val="both"/>
        <w:rPr>
          <w:rFonts w:ascii="Verdana" w:hAnsi="Verdana" w:cs="Verdana"/>
          <w:sz w:val="21"/>
          <w:szCs w:val="21"/>
          <w:lang w:val="es-CL" w:eastAsia="es-CL"/>
        </w:rPr>
      </w:pPr>
      <w:r w:rsidRPr="00637A5E">
        <w:rPr>
          <w:rFonts w:ascii="Verdana" w:hAnsi="Verdana" w:cs="Verdana"/>
          <w:sz w:val="21"/>
          <w:szCs w:val="21"/>
          <w:lang w:val="es-CL" w:eastAsia="es-CL"/>
        </w:rPr>
        <w:t>En caso que no se disponga de este documento, se le podrá sustituir por una declaración jurada simple del consignatario, la que deberá contener un detalle de las mercancías incluidas en los bultos.</w:t>
      </w:r>
    </w:p>
    <w:p w:rsidR="00A50305" w:rsidRDefault="00A50305" w:rsidP="00A50305">
      <w:pPr>
        <w:autoSpaceDE w:val="0"/>
        <w:autoSpaceDN w:val="0"/>
        <w:adjustRightInd w:val="0"/>
        <w:jc w:val="both"/>
        <w:rPr>
          <w:rFonts w:ascii="Verdana" w:hAnsi="Verdana" w:cs="Verdana"/>
          <w:sz w:val="21"/>
          <w:szCs w:val="21"/>
          <w:lang w:val="es-CL" w:eastAsia="es-CL"/>
        </w:rPr>
      </w:pPr>
    </w:p>
    <w:p w:rsidR="00637A5E" w:rsidRPr="00637A5E" w:rsidRDefault="00637A5E" w:rsidP="00A50305">
      <w:pPr>
        <w:autoSpaceDE w:val="0"/>
        <w:autoSpaceDN w:val="0"/>
        <w:adjustRightInd w:val="0"/>
        <w:jc w:val="both"/>
        <w:rPr>
          <w:rFonts w:ascii="Verdana" w:hAnsi="Verdana" w:cs="Verdana"/>
          <w:sz w:val="21"/>
          <w:szCs w:val="21"/>
          <w:lang w:val="es-CL" w:eastAsia="es-CL"/>
        </w:rPr>
      </w:pPr>
      <w:r w:rsidRPr="00637A5E">
        <w:rPr>
          <w:rFonts w:ascii="Verdana" w:hAnsi="Verdana" w:cs="Verdana"/>
          <w:sz w:val="21"/>
          <w:szCs w:val="21"/>
          <w:lang w:val="es-CL" w:eastAsia="es-CL"/>
        </w:rPr>
        <w:t>f) Certificado de Seguro en original, copia o fotocopia, cuando su valor no se encuentre consignado en forma separada en la factura comercial.</w:t>
      </w:r>
    </w:p>
    <w:p w:rsidR="00A40575" w:rsidRDefault="00A40575" w:rsidP="00637A5E">
      <w:pPr>
        <w:autoSpaceDE w:val="0"/>
        <w:autoSpaceDN w:val="0"/>
        <w:adjustRightInd w:val="0"/>
        <w:ind w:left="1276"/>
        <w:jc w:val="both"/>
        <w:rPr>
          <w:rFonts w:ascii="Verdana" w:hAnsi="Verdana" w:cs="Verdana"/>
          <w:sz w:val="21"/>
          <w:szCs w:val="21"/>
          <w:lang w:val="es-CL" w:eastAsia="es-CL"/>
        </w:rPr>
      </w:pPr>
    </w:p>
    <w:p w:rsidR="00566465" w:rsidRPr="00566465" w:rsidRDefault="00566465" w:rsidP="00566465">
      <w:pPr>
        <w:autoSpaceDE w:val="0"/>
        <w:autoSpaceDN w:val="0"/>
        <w:adjustRightInd w:val="0"/>
        <w:jc w:val="both"/>
        <w:rPr>
          <w:rFonts w:ascii="Verdana" w:hAnsi="Verdana" w:cs="Verdana"/>
          <w:sz w:val="21"/>
          <w:szCs w:val="21"/>
          <w:lang w:val="es-CL" w:eastAsia="es-CL"/>
        </w:rPr>
      </w:pPr>
      <w:r w:rsidRPr="00566465">
        <w:rPr>
          <w:rFonts w:ascii="Verdana" w:hAnsi="Verdana" w:cs="Verdana"/>
          <w:sz w:val="21"/>
          <w:szCs w:val="21"/>
          <w:lang w:val="es-CL" w:eastAsia="es-CL"/>
        </w:rPr>
        <w:t>g) Certificado de Origen, presentado conforme a las formalidades dispuestas por el respectivo acuerdo comercial.</w:t>
      </w:r>
    </w:p>
    <w:p w:rsidR="00566465" w:rsidRDefault="00566465" w:rsidP="00566465">
      <w:pPr>
        <w:autoSpaceDE w:val="0"/>
        <w:autoSpaceDN w:val="0"/>
        <w:adjustRightInd w:val="0"/>
        <w:jc w:val="both"/>
        <w:rPr>
          <w:rFonts w:ascii="Verdana" w:hAnsi="Verdana" w:cs="Verdana"/>
          <w:sz w:val="21"/>
          <w:szCs w:val="21"/>
          <w:lang w:val="es-CL" w:eastAsia="es-CL"/>
        </w:rPr>
      </w:pPr>
    </w:p>
    <w:p w:rsidR="00566465" w:rsidRPr="00566465" w:rsidRDefault="00566465" w:rsidP="00566465">
      <w:pPr>
        <w:autoSpaceDE w:val="0"/>
        <w:autoSpaceDN w:val="0"/>
        <w:adjustRightInd w:val="0"/>
        <w:jc w:val="both"/>
        <w:rPr>
          <w:rFonts w:ascii="Verdana" w:hAnsi="Verdana" w:cs="Verdana"/>
          <w:sz w:val="21"/>
          <w:szCs w:val="21"/>
          <w:lang w:val="es-CL" w:eastAsia="es-CL"/>
        </w:rPr>
      </w:pPr>
      <w:r w:rsidRPr="00566465">
        <w:rPr>
          <w:rFonts w:ascii="Verdana" w:hAnsi="Verdana" w:cs="Verdana"/>
          <w:sz w:val="21"/>
          <w:szCs w:val="21"/>
          <w:lang w:val="es-CL" w:eastAsia="es-CL"/>
        </w:rPr>
        <w:t>h) Declaración Jurada del Valor y sus Elementos, tratándose de declaraciones cuyo monto exceda de US$ 5.000 FOB (Anexo Nº 12).</w:t>
      </w:r>
    </w:p>
    <w:p w:rsidR="00566465" w:rsidRPr="00566465" w:rsidRDefault="00566465" w:rsidP="00566465">
      <w:pPr>
        <w:autoSpaceDE w:val="0"/>
        <w:autoSpaceDN w:val="0"/>
        <w:adjustRightInd w:val="0"/>
        <w:jc w:val="both"/>
        <w:rPr>
          <w:rFonts w:ascii="Verdana" w:hAnsi="Verdana" w:cs="Verdana"/>
          <w:sz w:val="21"/>
          <w:szCs w:val="21"/>
          <w:lang w:val="es-CL" w:eastAsia="es-CL"/>
        </w:rPr>
      </w:pPr>
      <w:r w:rsidRPr="00566465">
        <w:rPr>
          <w:rFonts w:ascii="Verdana" w:hAnsi="Verdana" w:cs="Verdana"/>
          <w:sz w:val="21"/>
          <w:szCs w:val="21"/>
          <w:lang w:val="es-CL" w:eastAsia="es-CL"/>
        </w:rPr>
        <w:t>(Resolución Nº 3344 - 29.06.07)</w:t>
      </w:r>
    </w:p>
    <w:p w:rsidR="00566465" w:rsidRDefault="00566465" w:rsidP="00566465">
      <w:pPr>
        <w:autoSpaceDE w:val="0"/>
        <w:autoSpaceDN w:val="0"/>
        <w:adjustRightInd w:val="0"/>
        <w:jc w:val="both"/>
        <w:rPr>
          <w:rFonts w:ascii="Verdana" w:hAnsi="Verdana" w:cs="Verdana"/>
          <w:sz w:val="21"/>
          <w:szCs w:val="21"/>
          <w:lang w:val="es-CL" w:eastAsia="es-CL"/>
        </w:rPr>
      </w:pPr>
    </w:p>
    <w:p w:rsidR="00566465" w:rsidRPr="00566465" w:rsidRDefault="00566465" w:rsidP="00566465">
      <w:pPr>
        <w:autoSpaceDE w:val="0"/>
        <w:autoSpaceDN w:val="0"/>
        <w:adjustRightInd w:val="0"/>
        <w:jc w:val="both"/>
        <w:rPr>
          <w:rFonts w:ascii="Verdana" w:hAnsi="Verdana" w:cs="Verdana"/>
          <w:sz w:val="21"/>
          <w:szCs w:val="21"/>
          <w:lang w:val="es-CL" w:eastAsia="es-CL"/>
        </w:rPr>
      </w:pPr>
      <w:r w:rsidRPr="00566465">
        <w:rPr>
          <w:rFonts w:ascii="Verdana" w:hAnsi="Verdana" w:cs="Verdana"/>
          <w:sz w:val="21"/>
          <w:szCs w:val="21"/>
          <w:lang w:val="es-CL" w:eastAsia="es-CL"/>
        </w:rPr>
        <w:t>En estos casos, el despachador deberá comprobar que los datos consignados en la referida declaración jurada sean coincidentes con los demás documentos que sirven de base para confeccionar la declaración de importación.</w:t>
      </w:r>
    </w:p>
    <w:p w:rsidR="00566465" w:rsidRPr="00566465" w:rsidRDefault="00566465" w:rsidP="00566465">
      <w:pPr>
        <w:autoSpaceDE w:val="0"/>
        <w:autoSpaceDN w:val="0"/>
        <w:adjustRightInd w:val="0"/>
        <w:jc w:val="both"/>
        <w:rPr>
          <w:rFonts w:ascii="Verdana" w:hAnsi="Verdana" w:cs="Verdana"/>
          <w:sz w:val="21"/>
          <w:szCs w:val="21"/>
          <w:lang w:val="es-CL" w:eastAsia="es-CL"/>
        </w:rPr>
      </w:pPr>
      <w:r w:rsidRPr="00566465">
        <w:rPr>
          <w:rFonts w:ascii="Verdana" w:hAnsi="Verdana" w:cs="Verdana"/>
          <w:sz w:val="21"/>
          <w:szCs w:val="21"/>
          <w:lang w:val="es-CL" w:eastAsia="es-CL"/>
        </w:rPr>
        <w:t>En caso de importación por parcialidades, la declaración jurada deberá adjuntarse al despacho inicial, debiéndose acompañar fotocopia de la misma a los despachos sucesivos.</w:t>
      </w:r>
    </w:p>
    <w:p w:rsidR="00032C1F" w:rsidRDefault="00E32F39" w:rsidP="00566465">
      <w:pPr>
        <w:autoSpaceDE w:val="0"/>
        <w:autoSpaceDN w:val="0"/>
        <w:adjustRightInd w:val="0"/>
        <w:jc w:val="both"/>
        <w:rPr>
          <w:rFonts w:ascii="Verdana" w:hAnsi="Verdana" w:cs="Verdana"/>
          <w:sz w:val="21"/>
          <w:szCs w:val="21"/>
          <w:lang w:val="es-CL" w:eastAsia="es-CL"/>
        </w:rPr>
      </w:pPr>
      <w:r w:rsidRPr="00A757F8">
        <w:rPr>
          <w:rFonts w:ascii="Verdana" w:hAnsi="Verdana" w:cs="Verdana"/>
          <w:sz w:val="21"/>
          <w:szCs w:val="21"/>
          <w:lang w:val="es-CL" w:eastAsia="es-CL"/>
        </w:rPr>
        <w:t xml:space="preserve">              </w:t>
      </w: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Default="00032C1F" w:rsidP="00566465">
      <w:pPr>
        <w:autoSpaceDE w:val="0"/>
        <w:autoSpaceDN w:val="0"/>
        <w:adjustRightInd w:val="0"/>
        <w:jc w:val="both"/>
        <w:rPr>
          <w:rFonts w:ascii="Verdana" w:hAnsi="Verdana" w:cs="Verdana"/>
          <w:sz w:val="21"/>
          <w:szCs w:val="21"/>
          <w:lang w:val="es-CL" w:eastAsia="es-CL"/>
        </w:rPr>
      </w:pPr>
    </w:p>
    <w:p w:rsidR="00032C1F" w:rsidRPr="00471B76" w:rsidRDefault="00032C1F" w:rsidP="00566465">
      <w:pPr>
        <w:autoSpaceDE w:val="0"/>
        <w:autoSpaceDN w:val="0"/>
        <w:adjustRightInd w:val="0"/>
        <w:jc w:val="both"/>
        <w:rPr>
          <w:rFonts w:ascii="Verdana" w:hAnsi="Verdana" w:cs="Verdana"/>
          <w:b/>
          <w:sz w:val="21"/>
          <w:szCs w:val="21"/>
          <w:lang w:val="es-CL" w:eastAsia="es-CL"/>
        </w:rPr>
      </w:pPr>
      <w:r w:rsidRPr="00471B76">
        <w:rPr>
          <w:rFonts w:ascii="Verdana" w:hAnsi="Verdana" w:cs="Verdana"/>
          <w:b/>
          <w:sz w:val="21"/>
          <w:szCs w:val="21"/>
          <w:lang w:val="es-CL" w:eastAsia="es-CL"/>
        </w:rPr>
        <w:lastRenderedPageBreak/>
        <w:t xml:space="preserve">                                                                                                CAP.III-66</w:t>
      </w:r>
    </w:p>
    <w:p w:rsidR="00471B76" w:rsidRPr="00471B76" w:rsidRDefault="00471B76" w:rsidP="00471B76">
      <w:pPr>
        <w:autoSpaceDE w:val="0"/>
        <w:autoSpaceDN w:val="0"/>
        <w:adjustRightInd w:val="0"/>
        <w:jc w:val="both"/>
        <w:rPr>
          <w:rFonts w:ascii="Verdana" w:hAnsi="Verdana" w:cs="Verdana"/>
          <w:sz w:val="18"/>
          <w:szCs w:val="18"/>
          <w:lang w:val="es-CL" w:eastAsia="es-CL"/>
        </w:rPr>
      </w:pPr>
      <w:r w:rsidRPr="00471B76">
        <w:rPr>
          <w:rFonts w:ascii="Verdana" w:hAnsi="Verdana" w:cs="Verdana"/>
          <w:sz w:val="18"/>
          <w:szCs w:val="18"/>
          <w:lang w:val="es-CL" w:eastAsia="es-CL"/>
        </w:rPr>
        <w:t>Los Directores Regionales y Administradores de Aduanas otorgarán las prórrogas. La solicitud debe presentarse antes del vencimiento y con causa justificada. En todo caso, la suma de la extensión de las prórrogas no podrá exceder el plazo original que prolonga.</w:t>
      </w:r>
    </w:p>
    <w:p w:rsidR="00471B76" w:rsidRPr="00471B76" w:rsidRDefault="00471B76" w:rsidP="00471B76">
      <w:pPr>
        <w:autoSpaceDE w:val="0"/>
        <w:autoSpaceDN w:val="0"/>
        <w:adjustRightInd w:val="0"/>
        <w:jc w:val="both"/>
        <w:rPr>
          <w:rFonts w:ascii="Verdana" w:hAnsi="Verdana" w:cs="Verdana"/>
          <w:sz w:val="18"/>
          <w:szCs w:val="18"/>
          <w:lang w:val="es-CL" w:eastAsia="es-CL"/>
        </w:rPr>
      </w:pPr>
      <w:r w:rsidRPr="00471B76">
        <w:rPr>
          <w:rFonts w:ascii="Verdana" w:hAnsi="Verdana" w:cs="Verdana"/>
          <w:sz w:val="18"/>
          <w:szCs w:val="18"/>
          <w:lang w:val="es-CL" w:eastAsia="es-CL"/>
        </w:rPr>
        <w:t>Los plazos que venzan en los días sábados o inhábiles se entenderán prorrogados hasta el día siguiente hábil.</w:t>
      </w:r>
    </w:p>
    <w:p w:rsidR="00D548DE" w:rsidRDefault="00D548DE" w:rsidP="00471B76">
      <w:pPr>
        <w:autoSpaceDE w:val="0"/>
        <w:autoSpaceDN w:val="0"/>
        <w:adjustRightInd w:val="0"/>
        <w:jc w:val="both"/>
        <w:rPr>
          <w:rFonts w:ascii="Verdana" w:hAnsi="Verdana" w:cs="Verdana"/>
          <w:sz w:val="18"/>
          <w:szCs w:val="18"/>
          <w:lang w:val="es-CL" w:eastAsia="es-CL"/>
        </w:rPr>
      </w:pPr>
    </w:p>
    <w:p w:rsidR="00471B76" w:rsidRPr="00471B76" w:rsidRDefault="00471B76" w:rsidP="00471B76">
      <w:pPr>
        <w:autoSpaceDE w:val="0"/>
        <w:autoSpaceDN w:val="0"/>
        <w:adjustRightInd w:val="0"/>
        <w:jc w:val="both"/>
        <w:rPr>
          <w:rFonts w:ascii="Verdana" w:hAnsi="Verdana" w:cs="Verdana"/>
          <w:sz w:val="18"/>
          <w:szCs w:val="18"/>
          <w:lang w:val="es-CL" w:eastAsia="es-CL"/>
        </w:rPr>
      </w:pPr>
      <w:r w:rsidRPr="00471B76">
        <w:rPr>
          <w:rFonts w:ascii="Verdana" w:hAnsi="Verdana" w:cs="Verdana"/>
          <w:sz w:val="18"/>
          <w:szCs w:val="18"/>
          <w:lang w:val="es-CL" w:eastAsia="es-CL"/>
        </w:rPr>
        <w:t>En casos excepcionales, podrán concederse términos especiales una vez vencido un plazo prorrogable, pero se sancionará al infractor de conformidad con lo dispuesto en el artículo 176 de la Ordenanza de Aduanas.</w:t>
      </w:r>
    </w:p>
    <w:p w:rsidR="00D548DE" w:rsidRDefault="00D548DE" w:rsidP="00471B76">
      <w:pPr>
        <w:autoSpaceDE w:val="0"/>
        <w:autoSpaceDN w:val="0"/>
        <w:adjustRightInd w:val="0"/>
        <w:jc w:val="both"/>
        <w:rPr>
          <w:rFonts w:ascii="Verdana" w:hAnsi="Verdana" w:cs="Verdana"/>
          <w:sz w:val="18"/>
          <w:szCs w:val="18"/>
          <w:lang w:val="es-CL" w:eastAsia="es-CL"/>
        </w:rPr>
      </w:pPr>
    </w:p>
    <w:p w:rsidR="00471B76" w:rsidRPr="00471B76" w:rsidRDefault="00471B76" w:rsidP="00471B76">
      <w:pPr>
        <w:autoSpaceDE w:val="0"/>
        <w:autoSpaceDN w:val="0"/>
        <w:adjustRightInd w:val="0"/>
        <w:jc w:val="both"/>
        <w:rPr>
          <w:rFonts w:ascii="Verdana" w:hAnsi="Verdana" w:cs="Verdana"/>
          <w:sz w:val="18"/>
          <w:szCs w:val="18"/>
          <w:lang w:val="es-CL" w:eastAsia="es-CL"/>
        </w:rPr>
      </w:pPr>
      <w:r w:rsidRPr="00471B76">
        <w:rPr>
          <w:rFonts w:ascii="Verdana" w:hAnsi="Verdana" w:cs="Verdana"/>
          <w:sz w:val="18"/>
          <w:szCs w:val="18"/>
          <w:lang w:val="es-CL" w:eastAsia="es-CL"/>
        </w:rPr>
        <w:t>El plazo de vigencia del régimen se contará desde la fecha de notificación de legalización de la declaración en caso de mercancías manifestadas, o desde la fecha de autorización que faculta el primer retiro, tratándose de trámite anticipado. En caso que la mercancía llegue en envíos parciales el plazo regirá a contar de la fecha de la autorización de cada primer retiro.</w:t>
      </w:r>
    </w:p>
    <w:p w:rsidR="00D548DE" w:rsidRDefault="00D548DE" w:rsidP="00471B76">
      <w:pPr>
        <w:autoSpaceDE w:val="0"/>
        <w:autoSpaceDN w:val="0"/>
        <w:adjustRightInd w:val="0"/>
        <w:jc w:val="both"/>
        <w:rPr>
          <w:rFonts w:ascii="Verdana" w:hAnsi="Verdana" w:cs="Verdana"/>
          <w:sz w:val="18"/>
          <w:szCs w:val="18"/>
          <w:lang w:val="es-CL" w:eastAsia="es-CL"/>
        </w:rPr>
      </w:pPr>
    </w:p>
    <w:p w:rsidR="00471B76" w:rsidRPr="00471B76" w:rsidRDefault="00471B76" w:rsidP="00471B76">
      <w:pPr>
        <w:autoSpaceDE w:val="0"/>
        <w:autoSpaceDN w:val="0"/>
        <w:adjustRightInd w:val="0"/>
        <w:jc w:val="both"/>
        <w:rPr>
          <w:rFonts w:ascii="Verdana" w:hAnsi="Verdana" w:cs="Verdana"/>
          <w:sz w:val="18"/>
          <w:szCs w:val="18"/>
          <w:lang w:val="es-CL" w:eastAsia="es-CL"/>
        </w:rPr>
      </w:pPr>
      <w:r w:rsidRPr="00471B76">
        <w:rPr>
          <w:rFonts w:ascii="Verdana" w:hAnsi="Verdana" w:cs="Verdana"/>
          <w:sz w:val="18"/>
          <w:szCs w:val="18"/>
          <w:lang w:val="es-CL" w:eastAsia="es-CL"/>
        </w:rPr>
        <w:t>Si por circunstancias de fuerza mayor, calificadas por el Director, la mercancía no fuere retirada en la fecha de la autorización, el cómputo del plazo se hará a partir de la fecha efectiva del primer retiro.</w:t>
      </w:r>
      <w:r w:rsidR="00D548DE">
        <w:rPr>
          <w:rFonts w:ascii="Verdana" w:hAnsi="Verdana" w:cs="Verdana"/>
          <w:sz w:val="18"/>
          <w:szCs w:val="18"/>
          <w:lang w:val="es-CL" w:eastAsia="es-CL"/>
        </w:rPr>
        <w:t xml:space="preserve">                                                                                                                (1)</w:t>
      </w:r>
    </w:p>
    <w:p w:rsidR="00471B76" w:rsidRPr="00471B76" w:rsidRDefault="00471B76" w:rsidP="00471B76">
      <w:pPr>
        <w:autoSpaceDE w:val="0"/>
        <w:autoSpaceDN w:val="0"/>
        <w:adjustRightInd w:val="0"/>
        <w:jc w:val="both"/>
        <w:rPr>
          <w:rFonts w:ascii="Verdana" w:hAnsi="Verdana" w:cs="Verdana"/>
          <w:sz w:val="18"/>
          <w:szCs w:val="18"/>
          <w:lang w:val="es-CL" w:eastAsia="es-CL"/>
        </w:rPr>
      </w:pPr>
      <w:r w:rsidRPr="00471B76">
        <w:rPr>
          <w:rFonts w:ascii="Verdana" w:hAnsi="Verdana" w:cs="Verdana"/>
          <w:sz w:val="18"/>
          <w:szCs w:val="18"/>
          <w:lang w:val="es-CL" w:eastAsia="es-CL"/>
        </w:rPr>
        <w:t>(Resolución N° 1.342 - 06.02.08)</w:t>
      </w:r>
    </w:p>
    <w:p w:rsidR="00471B76" w:rsidRPr="00D548DE" w:rsidRDefault="00471B76" w:rsidP="00471B76">
      <w:pPr>
        <w:autoSpaceDE w:val="0"/>
        <w:autoSpaceDN w:val="0"/>
        <w:adjustRightInd w:val="0"/>
        <w:jc w:val="both"/>
        <w:rPr>
          <w:rFonts w:ascii="Verdana" w:hAnsi="Verdana" w:cs="Verdana"/>
          <w:sz w:val="18"/>
          <w:szCs w:val="18"/>
          <w:lang w:val="es-CL" w:eastAsia="es-CL"/>
        </w:rPr>
      </w:pPr>
    </w:p>
    <w:p w:rsidR="00471B76" w:rsidRPr="00471B76" w:rsidRDefault="00471B76" w:rsidP="00471B76">
      <w:pPr>
        <w:autoSpaceDE w:val="0"/>
        <w:autoSpaceDN w:val="0"/>
        <w:adjustRightInd w:val="0"/>
        <w:jc w:val="both"/>
        <w:rPr>
          <w:rFonts w:ascii="Verdana" w:hAnsi="Verdana" w:cs="Verdana"/>
          <w:b/>
          <w:sz w:val="18"/>
          <w:szCs w:val="18"/>
          <w:lang w:val="es-CL" w:eastAsia="es-CL"/>
        </w:rPr>
      </w:pPr>
      <w:r w:rsidRPr="00471B76">
        <w:rPr>
          <w:rFonts w:ascii="Verdana" w:hAnsi="Verdana" w:cs="Verdana"/>
          <w:b/>
          <w:sz w:val="18"/>
          <w:szCs w:val="18"/>
          <w:lang w:val="es-CL" w:eastAsia="es-CL"/>
        </w:rPr>
        <w:t>17.7. Documentos que sirven de base para la confección de la Declaración de Admisión Temporal</w:t>
      </w:r>
    </w:p>
    <w:p w:rsidR="00471B76" w:rsidRPr="00D548DE" w:rsidRDefault="00471B76" w:rsidP="00471B76">
      <w:pPr>
        <w:autoSpaceDE w:val="0"/>
        <w:autoSpaceDN w:val="0"/>
        <w:adjustRightInd w:val="0"/>
        <w:jc w:val="both"/>
        <w:rPr>
          <w:rFonts w:ascii="Verdana" w:hAnsi="Verdana" w:cs="Verdana"/>
          <w:sz w:val="18"/>
          <w:szCs w:val="18"/>
          <w:lang w:val="es-CL" w:eastAsia="es-CL"/>
        </w:rPr>
      </w:pPr>
    </w:p>
    <w:p w:rsidR="00471B76" w:rsidRPr="00471B76" w:rsidRDefault="00471B76" w:rsidP="00471B76">
      <w:pPr>
        <w:autoSpaceDE w:val="0"/>
        <w:autoSpaceDN w:val="0"/>
        <w:adjustRightInd w:val="0"/>
        <w:jc w:val="both"/>
        <w:rPr>
          <w:rFonts w:ascii="Verdana" w:hAnsi="Verdana" w:cs="Verdana"/>
          <w:sz w:val="18"/>
          <w:szCs w:val="18"/>
          <w:lang w:val="es-CL" w:eastAsia="es-CL"/>
        </w:rPr>
      </w:pPr>
      <w:r w:rsidRPr="00471B76">
        <w:rPr>
          <w:rFonts w:ascii="Verdana" w:hAnsi="Verdana" w:cs="Verdana"/>
          <w:sz w:val="18"/>
          <w:szCs w:val="18"/>
          <w:lang w:val="es-CL" w:eastAsia="es-CL"/>
        </w:rPr>
        <w:t>a) Los indicados en las letras a); b); c); d); e); f); g); i); j); k); y l) del numeral 10.1 del presente Capítulo.</w:t>
      </w:r>
    </w:p>
    <w:p w:rsidR="00471B76" w:rsidRPr="00D548DE" w:rsidRDefault="00471B76" w:rsidP="00471B76">
      <w:pPr>
        <w:autoSpaceDE w:val="0"/>
        <w:autoSpaceDN w:val="0"/>
        <w:adjustRightInd w:val="0"/>
        <w:jc w:val="both"/>
        <w:rPr>
          <w:rFonts w:ascii="Verdana" w:hAnsi="Verdana" w:cs="Verdana"/>
          <w:sz w:val="18"/>
          <w:szCs w:val="18"/>
          <w:lang w:val="es-CL" w:eastAsia="es-CL"/>
        </w:rPr>
      </w:pPr>
    </w:p>
    <w:p w:rsidR="00D548DE" w:rsidRPr="00D548DE" w:rsidRDefault="00D548DE" w:rsidP="00D548DE">
      <w:pPr>
        <w:autoSpaceDE w:val="0"/>
        <w:autoSpaceDN w:val="0"/>
        <w:adjustRightInd w:val="0"/>
        <w:jc w:val="both"/>
        <w:rPr>
          <w:rFonts w:ascii="Verdana" w:hAnsi="Verdana" w:cs="Verdana"/>
          <w:sz w:val="18"/>
          <w:szCs w:val="18"/>
          <w:lang w:val="es-CL" w:eastAsia="es-CL"/>
        </w:rPr>
      </w:pPr>
      <w:r w:rsidRPr="00D548DE">
        <w:rPr>
          <w:rFonts w:ascii="Verdana" w:hAnsi="Verdana" w:cs="Verdana"/>
          <w:sz w:val="18"/>
          <w:szCs w:val="18"/>
          <w:lang w:val="es-CL" w:eastAsia="es-CL"/>
        </w:rPr>
        <w:t xml:space="preserve">Cuando se trate de la venta de mercancías situadas en el extranjero, mediante su envío directo desde el lugar o país en que estas mercancías son compradas a un proveedor extranjero por un importador o contribuyente chileno, realizando el envío hacia el país en que son entregadas al comprador final, se deberá contar con una factura comercial denominada </w:t>
      </w:r>
      <w:r w:rsidRPr="00D548DE">
        <w:rPr>
          <w:rFonts w:ascii="Verdana" w:hAnsi="Verdana" w:cs="Verdana"/>
          <w:b/>
          <w:sz w:val="18"/>
          <w:szCs w:val="18"/>
          <w:lang w:val="es-CL" w:eastAsia="es-CL"/>
        </w:rPr>
        <w:t>“FACTURA DE VENTAS DE MERCANCIAS SITUADAS EN EL EXTRANJERO O SITUADAS EN CHILE Y NO NACIONALIZADAS (FVME)</w:t>
      </w:r>
      <w:r w:rsidRPr="00D548DE">
        <w:rPr>
          <w:rFonts w:ascii="Verdana" w:hAnsi="Verdana" w:cs="Verdana"/>
          <w:sz w:val="18"/>
          <w:szCs w:val="18"/>
          <w:lang w:val="es-CL" w:eastAsia="es-CL"/>
        </w:rPr>
        <w:t>, en original. Este documento deberá ser emitido en el formato y de acuerdo a las instrucciones del Servicio de Impuestos Internos, según Anexo N° 4 de la Resolución N° 5007/2000 de dicho Organismo.     Esta transacción comercial puede ser efectuada solamente cuando las mercancías se encuentren en el extranjero o en los recintos de depósito aduanero, por lo que es improcedente cuando las mercancías estén amparadas por un régimen suspensivo de derechos aduaneros. En este caso, la factura primitiva</w:t>
      </w:r>
      <w:r w:rsidRPr="00D548DE">
        <w:rPr>
          <w:sz w:val="18"/>
          <w:szCs w:val="18"/>
        </w:rPr>
        <w:t xml:space="preserve">, </w:t>
      </w:r>
      <w:r w:rsidRPr="00D548DE">
        <w:rPr>
          <w:rFonts w:ascii="Verdana" w:hAnsi="Verdana" w:cs="Verdana"/>
          <w:sz w:val="18"/>
          <w:szCs w:val="18"/>
          <w:lang w:val="es-CL" w:eastAsia="es-CL"/>
        </w:rPr>
        <w:t xml:space="preserve">o bien la factura comercial emitida por el proveedor extranjero antes de la transferencia de la mercancía, debe quedar archivada en la carpeta del despacho </w:t>
      </w:r>
      <w:r w:rsidRPr="00D548DE">
        <w:rPr>
          <w:rFonts w:ascii="Verdana" w:hAnsi="Verdana" w:cs="Verdana"/>
          <w:b/>
          <w:sz w:val="18"/>
          <w:szCs w:val="18"/>
          <w:lang w:val="es-CL" w:eastAsia="es-CL"/>
        </w:rPr>
        <w:t>como un documento de base</w:t>
      </w:r>
      <w:r w:rsidRPr="00D548DE">
        <w:rPr>
          <w:rFonts w:ascii="Verdana" w:hAnsi="Verdana" w:cs="Verdana"/>
          <w:sz w:val="18"/>
          <w:szCs w:val="18"/>
          <w:lang w:val="es-CL" w:eastAsia="es-CL"/>
        </w:rPr>
        <w:t xml:space="preserve">, para su control y fiscalización. Además, al momento de la confección de la DIN, el agente de aduana debe consignar en el recuadro "Observaciones del ítem", el código 71 y en el recuadro contiguo el "Número y año de la factura primitiva". Esta información debe consignarse con dígitos enteros.  </w:t>
      </w:r>
      <w:r>
        <w:rPr>
          <w:rFonts w:ascii="Verdana" w:hAnsi="Verdana" w:cs="Verdana"/>
          <w:sz w:val="18"/>
          <w:szCs w:val="18"/>
          <w:lang w:val="es-CL" w:eastAsia="es-CL"/>
        </w:rPr>
        <w:t xml:space="preserve">                                                  (2)</w:t>
      </w:r>
    </w:p>
    <w:p w:rsidR="00471B76" w:rsidRPr="00D548DE" w:rsidRDefault="00471B76" w:rsidP="00471B76">
      <w:pPr>
        <w:autoSpaceDE w:val="0"/>
        <w:autoSpaceDN w:val="0"/>
        <w:adjustRightInd w:val="0"/>
        <w:jc w:val="both"/>
        <w:rPr>
          <w:rFonts w:ascii="Verdana" w:hAnsi="Verdana" w:cs="Verdana"/>
          <w:color w:val="FF0000"/>
          <w:sz w:val="18"/>
          <w:szCs w:val="18"/>
          <w:lang w:val="es-CL" w:eastAsia="es-CL"/>
        </w:rPr>
      </w:pPr>
    </w:p>
    <w:p w:rsidR="00471B76" w:rsidRPr="00471B76" w:rsidRDefault="00471B76" w:rsidP="00471B76">
      <w:pPr>
        <w:autoSpaceDE w:val="0"/>
        <w:autoSpaceDN w:val="0"/>
        <w:adjustRightInd w:val="0"/>
        <w:jc w:val="both"/>
        <w:rPr>
          <w:rFonts w:ascii="Verdana" w:hAnsi="Verdana" w:cs="Verdana"/>
          <w:sz w:val="18"/>
          <w:szCs w:val="18"/>
          <w:lang w:val="es-CL" w:eastAsia="es-CL"/>
        </w:rPr>
      </w:pPr>
      <w:r w:rsidRPr="00471B76">
        <w:rPr>
          <w:rFonts w:ascii="Verdana" w:hAnsi="Verdana" w:cs="Verdana"/>
          <w:sz w:val="18"/>
          <w:szCs w:val="18"/>
          <w:lang w:val="es-CL" w:eastAsia="es-CL"/>
        </w:rPr>
        <w:t>b) Tratándose de las mercancías a que se refiere la letra l) del artículo 107 de la Ordenanza de Aduanas, resolución del Director Regional o del Administrador de Aduanas, la que también se requerirá en caso de mercancías que estén negociadas con un 100% de desgravación arancelaria.</w:t>
      </w:r>
    </w:p>
    <w:p w:rsidR="00D548DE" w:rsidRPr="00D548DE" w:rsidRDefault="00D548DE" w:rsidP="00471B76">
      <w:pPr>
        <w:autoSpaceDE w:val="0"/>
        <w:autoSpaceDN w:val="0"/>
        <w:adjustRightInd w:val="0"/>
        <w:jc w:val="both"/>
        <w:rPr>
          <w:rFonts w:ascii="Verdana" w:hAnsi="Verdana" w:cs="Verdana"/>
          <w:sz w:val="18"/>
          <w:szCs w:val="18"/>
          <w:lang w:val="es-CL" w:eastAsia="es-CL"/>
        </w:rPr>
      </w:pPr>
    </w:p>
    <w:p w:rsidR="00471B76" w:rsidRPr="00471B76" w:rsidRDefault="00471B76" w:rsidP="00471B76">
      <w:pPr>
        <w:autoSpaceDE w:val="0"/>
        <w:autoSpaceDN w:val="0"/>
        <w:adjustRightInd w:val="0"/>
        <w:jc w:val="both"/>
        <w:rPr>
          <w:rFonts w:ascii="Verdana" w:hAnsi="Verdana" w:cs="Verdana"/>
          <w:sz w:val="18"/>
          <w:szCs w:val="18"/>
          <w:lang w:val="es-CL" w:eastAsia="es-CL"/>
        </w:rPr>
      </w:pPr>
      <w:r w:rsidRPr="00471B76">
        <w:rPr>
          <w:rFonts w:ascii="Verdana" w:hAnsi="Verdana" w:cs="Verdana"/>
          <w:sz w:val="18"/>
          <w:szCs w:val="18"/>
          <w:lang w:val="es-CL" w:eastAsia="es-CL"/>
        </w:rPr>
        <w:t>c) Garantía no inferior a los derechos, impuestos, tasas y demás gravámenes que causare la importación de las mercancías bajo régimen general, incluyendo la tributación fiscal interna que proceda, expresada en dólares de los Estados Unidos de América, en una Boleta Bancaria o Póliza de Seguro, con vencimiento hasta 30 días después de la fecha de término de la vigencia del régimen, de acuerdo lo indicado en los numerales 4.1 a 4.11 del Capítulo I del Compendio de Normas Aduaneras. No se exigirá garantía para las mercancías señaladas en los literales a) a k) del numeral 17.4. En el caso de la letra l), en la resolución que otorgue la exención de tasa, se indicará si la admisión temporal se encuentra afecta o exenta de garantía. Asimismo, una copia o fotocopia de este documento, legalizado por el Agente, debe quedar archivado en la carpeta del despacho como documento de base, una vez que el original ha sido entregado al usuario.</w:t>
      </w:r>
      <w:r w:rsidR="00D548DE">
        <w:rPr>
          <w:rFonts w:ascii="Verdana" w:hAnsi="Verdana" w:cs="Verdana"/>
          <w:sz w:val="18"/>
          <w:szCs w:val="18"/>
          <w:lang w:val="es-CL" w:eastAsia="es-CL"/>
        </w:rPr>
        <w:t xml:space="preserve">                    (1)</w:t>
      </w:r>
    </w:p>
    <w:p w:rsidR="00D548DE" w:rsidRDefault="00D548DE" w:rsidP="00471B76">
      <w:pPr>
        <w:autoSpaceDE w:val="0"/>
        <w:autoSpaceDN w:val="0"/>
        <w:adjustRightInd w:val="0"/>
        <w:jc w:val="both"/>
        <w:rPr>
          <w:rFonts w:ascii="Verdana" w:hAnsi="Verdana" w:cs="Verdana"/>
          <w:b/>
          <w:sz w:val="18"/>
          <w:szCs w:val="18"/>
          <w:lang w:val="es-CL" w:eastAsia="es-CL"/>
        </w:rPr>
      </w:pPr>
    </w:p>
    <w:p w:rsidR="00471B76" w:rsidRPr="00471B76" w:rsidRDefault="00471B76" w:rsidP="00471B76">
      <w:pPr>
        <w:autoSpaceDE w:val="0"/>
        <w:autoSpaceDN w:val="0"/>
        <w:adjustRightInd w:val="0"/>
        <w:jc w:val="both"/>
        <w:rPr>
          <w:rFonts w:ascii="Verdana" w:hAnsi="Verdana" w:cs="Verdana"/>
          <w:b/>
          <w:sz w:val="18"/>
          <w:szCs w:val="18"/>
          <w:lang w:val="es-CL" w:eastAsia="es-CL"/>
        </w:rPr>
      </w:pPr>
      <w:r w:rsidRPr="00471B76">
        <w:rPr>
          <w:rFonts w:ascii="Verdana" w:hAnsi="Verdana" w:cs="Verdana"/>
          <w:b/>
          <w:sz w:val="18"/>
          <w:szCs w:val="18"/>
          <w:lang w:val="es-CL" w:eastAsia="es-CL"/>
        </w:rPr>
        <w:t>17.8. Confección de la Declaración</w:t>
      </w:r>
    </w:p>
    <w:p w:rsidR="00B52E4C" w:rsidRDefault="00B52E4C" w:rsidP="00471B76">
      <w:pPr>
        <w:autoSpaceDE w:val="0"/>
        <w:autoSpaceDN w:val="0"/>
        <w:adjustRightInd w:val="0"/>
        <w:jc w:val="both"/>
        <w:rPr>
          <w:rFonts w:ascii="Verdana" w:hAnsi="Verdana" w:cs="Verdana"/>
          <w:sz w:val="18"/>
          <w:szCs w:val="18"/>
          <w:lang w:val="es-CL" w:eastAsia="es-CL"/>
        </w:rPr>
      </w:pPr>
    </w:p>
    <w:p w:rsidR="00471B76" w:rsidRPr="00471B76" w:rsidRDefault="00471B76" w:rsidP="00471B76">
      <w:pPr>
        <w:autoSpaceDE w:val="0"/>
        <w:autoSpaceDN w:val="0"/>
        <w:adjustRightInd w:val="0"/>
        <w:jc w:val="both"/>
        <w:rPr>
          <w:rFonts w:ascii="Verdana" w:hAnsi="Verdana" w:cs="Verdana"/>
          <w:sz w:val="18"/>
          <w:szCs w:val="18"/>
          <w:lang w:val="es-CL" w:eastAsia="es-CL"/>
        </w:rPr>
      </w:pPr>
      <w:r w:rsidRPr="00471B76">
        <w:rPr>
          <w:rFonts w:ascii="Verdana" w:hAnsi="Verdana" w:cs="Verdana"/>
          <w:sz w:val="18"/>
          <w:szCs w:val="18"/>
          <w:lang w:val="es-CL" w:eastAsia="es-CL"/>
        </w:rPr>
        <w:t>La declaración de admisión temporal deberá confeccionarse en una declaración de ingreso, de acuerdo a las formalidades y exigencias establecidas en el numeral 9 del presente Capítulo, en lo que corresponda y conforme a las instrucciones del llenado de la declaración, contenidas en el Anexo N° 18 de este Compendio, debiendo el despachador consignar el plazo por el que se le otorga el régimen, de conformidad a las disposiciones vigentes.</w:t>
      </w:r>
    </w:p>
    <w:p w:rsidR="00E32F39" w:rsidRDefault="00B52E4C" w:rsidP="00566465">
      <w:pPr>
        <w:autoSpaceDE w:val="0"/>
        <w:autoSpaceDN w:val="0"/>
        <w:adjustRightInd w:val="0"/>
        <w:jc w:val="both"/>
        <w:rPr>
          <w:rFonts w:ascii="Verdana" w:hAnsi="Verdana" w:cs="Verdana"/>
          <w:sz w:val="21"/>
          <w:szCs w:val="21"/>
          <w:lang w:val="es-CL" w:eastAsia="es-CL"/>
        </w:rPr>
      </w:pPr>
      <w:r>
        <w:rPr>
          <w:rFonts w:ascii="Verdana" w:hAnsi="Verdana" w:cs="Verdana"/>
          <w:sz w:val="21"/>
          <w:szCs w:val="21"/>
          <w:lang w:val="es-CL" w:eastAsia="es-CL"/>
        </w:rPr>
        <w:t xml:space="preserve">   </w:t>
      </w:r>
    </w:p>
    <w:p w:rsidR="00B52E4C" w:rsidRDefault="00B52E4C" w:rsidP="00566465">
      <w:pPr>
        <w:autoSpaceDE w:val="0"/>
        <w:autoSpaceDN w:val="0"/>
        <w:adjustRightInd w:val="0"/>
        <w:jc w:val="both"/>
        <w:rPr>
          <w:rFonts w:ascii="Verdana" w:hAnsi="Verdana" w:cs="Verdana"/>
          <w:sz w:val="21"/>
          <w:szCs w:val="21"/>
          <w:lang w:val="es-CL" w:eastAsia="es-CL"/>
        </w:rPr>
      </w:pPr>
    </w:p>
    <w:p w:rsidR="00B52E4C" w:rsidRDefault="00B52E4C" w:rsidP="00B52E4C">
      <w:pPr>
        <w:pStyle w:val="Prrafodelista"/>
        <w:numPr>
          <w:ilvl w:val="0"/>
          <w:numId w:val="10"/>
        </w:numPr>
        <w:autoSpaceDE w:val="0"/>
        <w:autoSpaceDN w:val="0"/>
        <w:adjustRightInd w:val="0"/>
        <w:jc w:val="both"/>
        <w:rPr>
          <w:rFonts w:ascii="Verdana" w:hAnsi="Verdana" w:cs="Verdana"/>
          <w:sz w:val="21"/>
          <w:szCs w:val="21"/>
          <w:lang w:val="es-CL" w:eastAsia="es-CL"/>
        </w:rPr>
      </w:pPr>
      <w:r>
        <w:rPr>
          <w:rFonts w:ascii="Verdana" w:hAnsi="Verdana" w:cs="Verdana"/>
          <w:sz w:val="21"/>
          <w:szCs w:val="21"/>
          <w:lang w:val="es-CL" w:eastAsia="es-CL"/>
        </w:rPr>
        <w:t>Resolución N° 1342- 06.02.2008</w:t>
      </w:r>
    </w:p>
    <w:p w:rsidR="00B52E4C" w:rsidRPr="00B52E4C" w:rsidRDefault="00B52E4C" w:rsidP="00B52E4C">
      <w:pPr>
        <w:pStyle w:val="Prrafodelista"/>
        <w:numPr>
          <w:ilvl w:val="0"/>
          <w:numId w:val="10"/>
        </w:numPr>
        <w:autoSpaceDE w:val="0"/>
        <w:autoSpaceDN w:val="0"/>
        <w:adjustRightInd w:val="0"/>
        <w:jc w:val="both"/>
        <w:rPr>
          <w:rFonts w:ascii="Verdana" w:hAnsi="Verdana" w:cs="Verdana"/>
          <w:sz w:val="21"/>
          <w:szCs w:val="21"/>
          <w:lang w:val="es-CL" w:eastAsia="es-CL"/>
        </w:rPr>
      </w:pPr>
      <w:r>
        <w:rPr>
          <w:rFonts w:ascii="Verdana" w:hAnsi="Verdana" w:cs="Verdana"/>
          <w:sz w:val="21"/>
          <w:szCs w:val="21"/>
          <w:lang w:val="es-CL" w:eastAsia="es-CL"/>
        </w:rPr>
        <w:t xml:space="preserve">Resolución N° </w:t>
      </w:r>
    </w:p>
    <w:sectPr w:rsidR="00B52E4C" w:rsidRPr="00B52E4C" w:rsidSect="00B0105D">
      <w:headerReference w:type="default" r:id="rId8"/>
      <w:footerReference w:type="default" r:id="rId9"/>
      <w:pgSz w:w="12242" w:h="18722" w:code="120"/>
      <w:pgMar w:top="0" w:right="1183" w:bottom="1418" w:left="1843" w:header="284"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53C" w:rsidRDefault="00A2053C">
      <w:r>
        <w:separator/>
      </w:r>
    </w:p>
  </w:endnote>
  <w:endnote w:type="continuationSeparator" w:id="0">
    <w:p w:rsidR="00A2053C" w:rsidRDefault="00A205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unga">
    <w:panose1 w:val="00000400000000000000"/>
    <w:charset w:val="01"/>
    <w:family w:val="roman"/>
    <w:notTrueType/>
    <w:pitch w:val="variable"/>
    <w:sig w:usb0="00000000" w:usb1="00000000" w:usb2="00000000" w:usb3="00000000" w:csb0="00000000" w:csb1="00000000"/>
  </w:font>
  <w:font w:name="Verdana">
    <w:altName w:val="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81" w:rsidRDefault="00FB25EE" w:rsidP="00ED34CA">
    <w:pPr>
      <w:pStyle w:val="Piedepgina"/>
      <w:tabs>
        <w:tab w:val="clear" w:pos="8504"/>
        <w:tab w:val="right" w:pos="10490"/>
      </w:tabs>
      <w:ind w:left="-1985"/>
    </w:pPr>
    <w:r w:rsidRPr="00FB25EE">
      <w:rPr>
        <w:noProof/>
        <w:szCs w:val="20"/>
        <w:lang w:val="es-ES" w:eastAsia="es-ES"/>
      </w:rPr>
      <w:pict>
        <v:group id="_x0000_s2062" style="position:absolute;left:0;text-align:left;margin-left:-79.1pt;margin-top:-130.55pt;width:243pt;height:69.25pt;z-index:251657728" coordorigin="81,16619" coordsize="4860,1385">
          <v:shapetype id="_x0000_t202" coordsize="21600,21600" o:spt="202" path="m,l,21600r21600,l21600,xe">
            <v:stroke joinstyle="miter"/>
            <v:path gradientshapeok="t" o:connecttype="rect"/>
          </v:shapetype>
          <v:shape id="_x0000_s2053" type="#_x0000_t202" style="position:absolute;left:1701;top:16924;width:3240;height:1080" filled="f" stroked="f">
            <v:textbox style="mso-next-textbox:#_x0000_s2053">
              <w:txbxContent>
                <w:p w:rsidR="00B35381" w:rsidRPr="00E32F39" w:rsidRDefault="00B35381" w:rsidP="00E83BB6">
                  <w:pPr>
                    <w:pStyle w:val="Piedepgina"/>
                    <w:tabs>
                      <w:tab w:val="clear" w:pos="8504"/>
                      <w:tab w:val="right" w:pos="10490"/>
                    </w:tabs>
                    <w:rPr>
                      <w:rFonts w:ascii="Verdana" w:hAnsi="Verdana" w:cs="Arial"/>
                      <w:color w:val="999999"/>
                      <w:sz w:val="16"/>
                      <w:szCs w:val="18"/>
                      <w:lang w:val="es-ES"/>
                    </w:rPr>
                  </w:pPr>
                </w:p>
              </w:txbxContent>
            </v:textbox>
          </v:shape>
          <v:shape id="_x0000_s2059" type="#_x0000_t202" style="position:absolute;left:81;top:16619;width:414;height:420;mso-wrap-style:none" o:regroupid="2" filled="f" stroked="f">
            <v:textbox style="mso-next-textbox:#_x0000_s2059;mso-fit-shape-to-text:t">
              <w:txbxContent>
                <w:p w:rsidR="00B35381" w:rsidRPr="00E32F39" w:rsidRDefault="00B35381" w:rsidP="00E32F39">
                  <w:pPr>
                    <w:rPr>
                      <w:rStyle w:val="nfasis"/>
                    </w:rPr>
                  </w:pP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53C" w:rsidRDefault="00A2053C">
      <w:r>
        <w:separator/>
      </w:r>
    </w:p>
  </w:footnote>
  <w:footnote w:type="continuationSeparator" w:id="0">
    <w:p w:rsidR="00A2053C" w:rsidRDefault="00A20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81" w:rsidRDefault="009B3B92" w:rsidP="00C02272">
    <w:pPr>
      <w:pStyle w:val="Encabezado"/>
    </w:pPr>
    <w:r>
      <w:rPr>
        <w:noProof/>
        <w:lang w:val="es-CL" w:eastAsia="es-CL"/>
      </w:rPr>
      <w:drawing>
        <wp:inline distT="0" distB="0" distL="0" distR="0">
          <wp:extent cx="904875" cy="904875"/>
          <wp:effectExtent l="19050" t="0" r="9525" b="0"/>
          <wp:docPr id="1" name="Imagen 1"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0C378A"/>
    <w:multiLevelType w:val="hybridMultilevel"/>
    <w:tmpl w:val="C832C12E"/>
    <w:lvl w:ilvl="0" w:tplc="2A824544">
      <w:start w:val="1"/>
      <w:numFmt w:val="decimal"/>
      <w:lvlText w:val="%1."/>
      <w:lvlJc w:val="left"/>
      <w:pPr>
        <w:tabs>
          <w:tab w:val="num" w:pos="720"/>
        </w:tabs>
        <w:ind w:left="720" w:hanging="360"/>
      </w:pPr>
      <w:rPr>
        <w:rFonts w:cs="Arial Unicode M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86F5D88"/>
    <w:multiLevelType w:val="hybridMultilevel"/>
    <w:tmpl w:val="8B0E1410"/>
    <w:lvl w:ilvl="0" w:tplc="F4C49B7A">
      <w:start w:val="5"/>
      <w:numFmt w:val="bullet"/>
      <w:lvlText w:val="-"/>
      <w:lvlJc w:val="left"/>
      <w:pPr>
        <w:tabs>
          <w:tab w:val="num" w:pos="650"/>
        </w:tabs>
        <w:ind w:left="650" w:hanging="360"/>
      </w:pPr>
      <w:rPr>
        <w:rFonts w:ascii="Arial" w:eastAsia="Tunga" w:hAnsi="Arial" w:cs="Arial" w:hint="default"/>
      </w:rPr>
    </w:lvl>
    <w:lvl w:ilvl="1" w:tplc="A308FBC0">
      <w:start w:val="1"/>
      <w:numFmt w:val="lowerLetter"/>
      <w:lvlText w:val="%2."/>
      <w:lvlJc w:val="left"/>
      <w:pPr>
        <w:tabs>
          <w:tab w:val="num" w:pos="1800"/>
        </w:tabs>
        <w:ind w:left="1800" w:hanging="360"/>
      </w:pPr>
      <w:rPr>
        <w:rFont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4797310C"/>
    <w:multiLevelType w:val="hybridMultilevel"/>
    <w:tmpl w:val="30F6CE98"/>
    <w:lvl w:ilvl="0" w:tplc="A1F22D5A">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Verdana" w:hint="default"/>
      </w:rPr>
    </w:lvl>
    <w:lvl w:ilvl="1" w:tplc="0C0A0003" w:tentative="1">
      <w:start w:val="1"/>
      <w:numFmt w:val="bullet"/>
      <w:lvlText w:val="o"/>
      <w:lvlJc w:val="left"/>
      <w:pPr>
        <w:tabs>
          <w:tab w:val="num" w:pos="3065"/>
        </w:tabs>
        <w:ind w:left="3065" w:hanging="360"/>
      </w:pPr>
      <w:rPr>
        <w:rFonts w:ascii="Courier New" w:hAnsi="Courier New" w:cs="Symbol"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Symbol"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Symbol"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6">
    <w:nsid w:val="534B2375"/>
    <w:multiLevelType w:val="hybridMultilevel"/>
    <w:tmpl w:val="1438EC9A"/>
    <w:lvl w:ilvl="0" w:tplc="A308FBC0">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B307715"/>
    <w:multiLevelType w:val="hybridMultilevel"/>
    <w:tmpl w:val="AC7814B4"/>
    <w:lvl w:ilvl="0" w:tplc="A308FBC0">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D714BD7"/>
    <w:multiLevelType w:val="hybridMultilevel"/>
    <w:tmpl w:val="B25E6B9C"/>
    <w:lvl w:ilvl="0" w:tplc="0C0A000F">
      <w:start w:val="1"/>
      <w:numFmt w:val="decimal"/>
      <w:lvlText w:val="%1."/>
      <w:lvlJc w:val="left"/>
      <w:pPr>
        <w:tabs>
          <w:tab w:val="num" w:pos="720"/>
        </w:tabs>
        <w:ind w:left="720" w:hanging="360"/>
      </w:pPr>
    </w:lvl>
    <w:lvl w:ilvl="1" w:tplc="5750307E">
      <w:start w:val="1"/>
      <w:numFmt w:val="lowerLetter"/>
      <w:lvlText w:val="%2."/>
      <w:lvlJc w:val="left"/>
      <w:pPr>
        <w:tabs>
          <w:tab w:val="num" w:pos="1440"/>
        </w:tabs>
        <w:ind w:left="1440" w:hanging="360"/>
      </w:pPr>
      <w:rPr>
        <w:rFonts w:hint="default"/>
      </w:rPr>
    </w:lvl>
    <w:lvl w:ilvl="2" w:tplc="CEB23C02">
      <w:start w:val="1"/>
      <w:numFmt w:val="bullet"/>
      <w:lvlText w:val="-"/>
      <w:lvlJc w:val="left"/>
      <w:pPr>
        <w:tabs>
          <w:tab w:val="num" w:pos="2340"/>
        </w:tabs>
        <w:ind w:left="2340" w:hanging="360"/>
      </w:pPr>
      <w:rPr>
        <w:rFonts w:ascii="Verdana" w:eastAsia="Times New Roman" w:hAnsi="Verdana"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5"/>
  </w:num>
  <w:num w:numId="4">
    <w:abstractNumId w:val="2"/>
  </w:num>
  <w:num w:numId="5">
    <w:abstractNumId w:val="1"/>
  </w:num>
  <w:num w:numId="6">
    <w:abstractNumId w:val="9"/>
  </w:num>
  <w:num w:numId="7">
    <w:abstractNumId w:val="6"/>
  </w:num>
  <w:num w:numId="8">
    <w:abstractNumId w:val="3"/>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9458">
      <o:colormenu v:ext="edit" fillcolor="none" strokecolor="none"/>
    </o:shapedefaults>
    <o:shapelayout v:ext="edit">
      <o:idmap v:ext="edit" data="2"/>
      <o:regrouptable v:ext="edit">
        <o:entry new="1" old="0"/>
        <o:entry new="2" old="0"/>
      </o:regrouptable>
    </o:shapelayout>
  </w:hdrShapeDefaults>
  <w:footnotePr>
    <w:footnote w:id="-1"/>
    <w:footnote w:id="0"/>
  </w:footnotePr>
  <w:endnotePr>
    <w:endnote w:id="-1"/>
    <w:endnote w:id="0"/>
  </w:endnotePr>
  <w:compat/>
  <w:rsids>
    <w:rsidRoot w:val="004D78E2"/>
    <w:rsid w:val="00032C1F"/>
    <w:rsid w:val="000C57E5"/>
    <w:rsid w:val="000E7092"/>
    <w:rsid w:val="000F3352"/>
    <w:rsid w:val="0011268A"/>
    <w:rsid w:val="00147765"/>
    <w:rsid w:val="00162FD1"/>
    <w:rsid w:val="00166B4E"/>
    <w:rsid w:val="00177DC2"/>
    <w:rsid w:val="001A1811"/>
    <w:rsid w:val="001E24FE"/>
    <w:rsid w:val="002307FC"/>
    <w:rsid w:val="00230CA5"/>
    <w:rsid w:val="0023121D"/>
    <w:rsid w:val="00231C7D"/>
    <w:rsid w:val="00253C21"/>
    <w:rsid w:val="00281C46"/>
    <w:rsid w:val="00296D7C"/>
    <w:rsid w:val="002D5572"/>
    <w:rsid w:val="002F1E56"/>
    <w:rsid w:val="00343560"/>
    <w:rsid w:val="003C1096"/>
    <w:rsid w:val="003C3E71"/>
    <w:rsid w:val="003D3919"/>
    <w:rsid w:val="003E7A4F"/>
    <w:rsid w:val="004049AE"/>
    <w:rsid w:val="00422159"/>
    <w:rsid w:val="004353FE"/>
    <w:rsid w:val="00446D9A"/>
    <w:rsid w:val="004560CE"/>
    <w:rsid w:val="0046186E"/>
    <w:rsid w:val="004660FC"/>
    <w:rsid w:val="00471B76"/>
    <w:rsid w:val="00473E86"/>
    <w:rsid w:val="00494CCF"/>
    <w:rsid w:val="004A1704"/>
    <w:rsid w:val="004A3329"/>
    <w:rsid w:val="004A6EDF"/>
    <w:rsid w:val="004C2464"/>
    <w:rsid w:val="004D4DD6"/>
    <w:rsid w:val="004D78E2"/>
    <w:rsid w:val="004F0CE0"/>
    <w:rsid w:val="00566465"/>
    <w:rsid w:val="005668B9"/>
    <w:rsid w:val="00570EE4"/>
    <w:rsid w:val="00590931"/>
    <w:rsid w:val="00590E3E"/>
    <w:rsid w:val="005950BC"/>
    <w:rsid w:val="005B680C"/>
    <w:rsid w:val="005C19CB"/>
    <w:rsid w:val="005D10BC"/>
    <w:rsid w:val="005D11EC"/>
    <w:rsid w:val="00620D82"/>
    <w:rsid w:val="00637A5E"/>
    <w:rsid w:val="00646512"/>
    <w:rsid w:val="00651C76"/>
    <w:rsid w:val="00655471"/>
    <w:rsid w:val="006733EF"/>
    <w:rsid w:val="0068168E"/>
    <w:rsid w:val="006A1E19"/>
    <w:rsid w:val="006B6730"/>
    <w:rsid w:val="006B6FBF"/>
    <w:rsid w:val="006D307E"/>
    <w:rsid w:val="006E65AA"/>
    <w:rsid w:val="00714476"/>
    <w:rsid w:val="007407DA"/>
    <w:rsid w:val="00753214"/>
    <w:rsid w:val="0075781E"/>
    <w:rsid w:val="0076248A"/>
    <w:rsid w:val="0076609E"/>
    <w:rsid w:val="0078371F"/>
    <w:rsid w:val="007A4747"/>
    <w:rsid w:val="007A6720"/>
    <w:rsid w:val="007B3A86"/>
    <w:rsid w:val="007B51F7"/>
    <w:rsid w:val="007B6796"/>
    <w:rsid w:val="007C0A84"/>
    <w:rsid w:val="007C1833"/>
    <w:rsid w:val="0080317C"/>
    <w:rsid w:val="00835B98"/>
    <w:rsid w:val="008441E6"/>
    <w:rsid w:val="008605EB"/>
    <w:rsid w:val="008724D9"/>
    <w:rsid w:val="008729A0"/>
    <w:rsid w:val="00896D96"/>
    <w:rsid w:val="008A0797"/>
    <w:rsid w:val="008A5654"/>
    <w:rsid w:val="008F24F5"/>
    <w:rsid w:val="008F6544"/>
    <w:rsid w:val="0096496A"/>
    <w:rsid w:val="00966141"/>
    <w:rsid w:val="00985F9D"/>
    <w:rsid w:val="009B3B92"/>
    <w:rsid w:val="009B44D6"/>
    <w:rsid w:val="009D0660"/>
    <w:rsid w:val="00A2053C"/>
    <w:rsid w:val="00A40575"/>
    <w:rsid w:val="00A50305"/>
    <w:rsid w:val="00A72DA0"/>
    <w:rsid w:val="00A757F8"/>
    <w:rsid w:val="00A76460"/>
    <w:rsid w:val="00A846CA"/>
    <w:rsid w:val="00A95664"/>
    <w:rsid w:val="00AB2D24"/>
    <w:rsid w:val="00AB549F"/>
    <w:rsid w:val="00AB6387"/>
    <w:rsid w:val="00AC0EB2"/>
    <w:rsid w:val="00AC5EEE"/>
    <w:rsid w:val="00AE1DEA"/>
    <w:rsid w:val="00B0105D"/>
    <w:rsid w:val="00B0256F"/>
    <w:rsid w:val="00B271E0"/>
    <w:rsid w:val="00B35381"/>
    <w:rsid w:val="00B52E4C"/>
    <w:rsid w:val="00B71154"/>
    <w:rsid w:val="00BA557F"/>
    <w:rsid w:val="00BB377E"/>
    <w:rsid w:val="00BC2B71"/>
    <w:rsid w:val="00BC47DA"/>
    <w:rsid w:val="00BE4D7D"/>
    <w:rsid w:val="00C0153E"/>
    <w:rsid w:val="00C02272"/>
    <w:rsid w:val="00CB68EF"/>
    <w:rsid w:val="00CC673F"/>
    <w:rsid w:val="00CF16D0"/>
    <w:rsid w:val="00D10123"/>
    <w:rsid w:val="00D548DE"/>
    <w:rsid w:val="00DA7849"/>
    <w:rsid w:val="00DB0D3B"/>
    <w:rsid w:val="00DB4164"/>
    <w:rsid w:val="00DD0015"/>
    <w:rsid w:val="00E04FAF"/>
    <w:rsid w:val="00E06B7C"/>
    <w:rsid w:val="00E17745"/>
    <w:rsid w:val="00E32F39"/>
    <w:rsid w:val="00E33C44"/>
    <w:rsid w:val="00E40A61"/>
    <w:rsid w:val="00E45385"/>
    <w:rsid w:val="00E536C3"/>
    <w:rsid w:val="00E6672C"/>
    <w:rsid w:val="00E667FF"/>
    <w:rsid w:val="00E70A7E"/>
    <w:rsid w:val="00E83BB6"/>
    <w:rsid w:val="00EA12B8"/>
    <w:rsid w:val="00EA79EA"/>
    <w:rsid w:val="00ED2D1E"/>
    <w:rsid w:val="00ED34CA"/>
    <w:rsid w:val="00EF4506"/>
    <w:rsid w:val="00F2577C"/>
    <w:rsid w:val="00F27FCA"/>
    <w:rsid w:val="00F55796"/>
    <w:rsid w:val="00F566DA"/>
    <w:rsid w:val="00F755AD"/>
    <w:rsid w:val="00F94030"/>
    <w:rsid w:val="00F9420D"/>
    <w:rsid w:val="00FA6E94"/>
    <w:rsid w:val="00FB25EE"/>
    <w:rsid w:val="00FC038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C76"/>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basedOn w:val="Fuentedeprrafopredeter"/>
    <w:link w:val="Ttulo1"/>
    <w:rsid w:val="00587341"/>
    <w:rPr>
      <w:b/>
      <w:bCs/>
      <w:sz w:val="28"/>
      <w:szCs w:val="24"/>
      <w:lang w:val="es-ES" w:eastAsia="es-ES"/>
    </w:rPr>
  </w:style>
  <w:style w:type="character" w:customStyle="1" w:styleId="Ttulo2Car">
    <w:name w:val="Título 2 Car"/>
    <w:basedOn w:val="Fuentedeprrafopredeter"/>
    <w:link w:val="Ttulo2"/>
    <w:rsid w:val="00587341"/>
    <w:rPr>
      <w:rFonts w:ascii="Arial" w:hAnsi="Arial" w:cs="Arial"/>
      <w:sz w:val="32"/>
      <w:szCs w:val="24"/>
      <w:lang w:val="es-ES" w:eastAsia="es-ES"/>
    </w:rPr>
  </w:style>
  <w:style w:type="paragraph" w:styleId="NormalWeb">
    <w:name w:val="Normal (Web)"/>
    <w:basedOn w:val="Normal"/>
    <w:uiPriority w:val="99"/>
    <w:rsid w:val="008605EB"/>
    <w:pPr>
      <w:spacing w:before="120" w:after="100" w:afterAutospacing="1" w:line="225" w:lineRule="atLeast"/>
    </w:pPr>
    <w:rPr>
      <w:color w:val="666666"/>
      <w:lang w:val="es-ES" w:eastAsia="es-ES"/>
    </w:rPr>
  </w:style>
  <w:style w:type="paragraph" w:styleId="z-Principiodelformulario">
    <w:name w:val="HTML Top of Form"/>
    <w:basedOn w:val="Normal"/>
    <w:next w:val="Normal"/>
    <w:hidden/>
    <w:rsid w:val="008605EB"/>
    <w:pPr>
      <w:pBdr>
        <w:bottom w:val="single" w:sz="6" w:space="1" w:color="auto"/>
      </w:pBdr>
      <w:jc w:val="center"/>
    </w:pPr>
    <w:rPr>
      <w:rFonts w:ascii="Arial" w:hAnsi="Arial" w:cs="Arial"/>
      <w:vanish/>
      <w:sz w:val="16"/>
      <w:szCs w:val="16"/>
      <w:lang w:val="es-ES" w:eastAsia="es-ES"/>
    </w:rPr>
  </w:style>
  <w:style w:type="paragraph" w:styleId="z-Finaldelformulario">
    <w:name w:val="HTML Bottom of Form"/>
    <w:basedOn w:val="Normal"/>
    <w:next w:val="Normal"/>
    <w:hidden/>
    <w:rsid w:val="008605EB"/>
    <w:pPr>
      <w:pBdr>
        <w:top w:val="single" w:sz="6" w:space="1" w:color="auto"/>
      </w:pBdr>
      <w:jc w:val="center"/>
    </w:pPr>
    <w:rPr>
      <w:rFonts w:ascii="Arial" w:hAnsi="Arial" w:cs="Arial"/>
      <w:vanish/>
      <w:sz w:val="16"/>
      <w:szCs w:val="16"/>
      <w:lang w:val="es-ES" w:eastAsia="es-ES"/>
    </w:rPr>
  </w:style>
  <w:style w:type="character" w:styleId="Textoennegrita">
    <w:name w:val="Strong"/>
    <w:basedOn w:val="Fuentedeprrafopredeter"/>
    <w:qFormat/>
    <w:rsid w:val="008605EB"/>
    <w:rPr>
      <w:b/>
      <w:bCs/>
    </w:rPr>
  </w:style>
  <w:style w:type="paragraph" w:customStyle="1" w:styleId="Default">
    <w:name w:val="Default"/>
    <w:rsid w:val="006E65AA"/>
    <w:pPr>
      <w:autoSpaceDE w:val="0"/>
      <w:autoSpaceDN w:val="0"/>
      <w:adjustRightInd w:val="0"/>
    </w:pPr>
    <w:rPr>
      <w:rFonts w:ascii="Verdana" w:hAnsi="Verdana" w:cs="Verdana"/>
      <w:color w:val="000000"/>
      <w:sz w:val="24"/>
      <w:szCs w:val="24"/>
    </w:rPr>
  </w:style>
  <w:style w:type="paragraph" w:styleId="Ttulo">
    <w:name w:val="Title"/>
    <w:basedOn w:val="Normal"/>
    <w:next w:val="Normal"/>
    <w:link w:val="TtuloCar"/>
    <w:qFormat/>
    <w:rsid w:val="00E32F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E32F39"/>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Subttulo">
    <w:name w:val="Subtitle"/>
    <w:basedOn w:val="Normal"/>
    <w:next w:val="Normal"/>
    <w:link w:val="SubttuloCar"/>
    <w:qFormat/>
    <w:rsid w:val="00E32F39"/>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E32F39"/>
    <w:rPr>
      <w:rFonts w:asciiTheme="majorHAnsi" w:eastAsiaTheme="majorEastAsia" w:hAnsiTheme="majorHAnsi" w:cstheme="majorBidi"/>
      <w:i/>
      <w:iCs/>
      <w:color w:val="4F81BD" w:themeColor="accent1"/>
      <w:spacing w:val="15"/>
      <w:sz w:val="24"/>
      <w:szCs w:val="24"/>
      <w:lang w:val="es-ES_tradnl" w:eastAsia="es-ES_tradnl"/>
    </w:rPr>
  </w:style>
  <w:style w:type="character" w:styleId="nfasis">
    <w:name w:val="Emphasis"/>
    <w:basedOn w:val="Fuentedeprrafopredeter"/>
    <w:qFormat/>
    <w:rsid w:val="00E32F39"/>
    <w:rPr>
      <w:i/>
      <w:iCs/>
    </w:rPr>
  </w:style>
  <w:style w:type="paragraph" w:styleId="Prrafodelista">
    <w:name w:val="List Paragraph"/>
    <w:basedOn w:val="Normal"/>
    <w:uiPriority w:val="34"/>
    <w:qFormat/>
    <w:rsid w:val="00CF16D0"/>
    <w:pPr>
      <w:ind w:left="720"/>
      <w:contextualSpacing/>
    </w:pPr>
  </w:style>
</w:styles>
</file>

<file path=word/webSettings.xml><?xml version="1.0" encoding="utf-8"?>
<w:webSettings xmlns:r="http://schemas.openxmlformats.org/officeDocument/2006/relationships" xmlns:w="http://schemas.openxmlformats.org/wordprocessingml/2006/main">
  <w:divs>
    <w:div w:id="299575920">
      <w:bodyDiv w:val="1"/>
      <w:marLeft w:val="0"/>
      <w:marRight w:val="0"/>
      <w:marTop w:val="0"/>
      <w:marBottom w:val="0"/>
      <w:divBdr>
        <w:top w:val="none" w:sz="0" w:space="0" w:color="auto"/>
        <w:left w:val="none" w:sz="0" w:space="0" w:color="auto"/>
        <w:bottom w:val="none" w:sz="0" w:space="0" w:color="auto"/>
        <w:right w:val="none" w:sz="0" w:space="0" w:color="auto"/>
      </w:divBdr>
      <w:divsChild>
        <w:div w:id="622006043">
          <w:marLeft w:val="0"/>
          <w:marRight w:val="0"/>
          <w:marTop w:val="0"/>
          <w:marBottom w:val="0"/>
          <w:divBdr>
            <w:top w:val="none" w:sz="0" w:space="0" w:color="auto"/>
            <w:left w:val="none" w:sz="0" w:space="0" w:color="auto"/>
            <w:bottom w:val="none" w:sz="0" w:space="0" w:color="auto"/>
            <w:right w:val="none" w:sz="0" w:space="0" w:color="auto"/>
          </w:divBdr>
          <w:divsChild>
            <w:div w:id="1286733922">
              <w:marLeft w:val="0"/>
              <w:marRight w:val="0"/>
              <w:marTop w:val="0"/>
              <w:marBottom w:val="0"/>
              <w:divBdr>
                <w:top w:val="none" w:sz="0" w:space="0" w:color="auto"/>
                <w:left w:val="none" w:sz="0" w:space="0" w:color="auto"/>
                <w:bottom w:val="none" w:sz="0" w:space="0" w:color="auto"/>
                <w:right w:val="none" w:sz="0" w:space="0" w:color="auto"/>
              </w:divBdr>
              <w:divsChild>
                <w:div w:id="258102847">
                  <w:marLeft w:val="0"/>
                  <w:marRight w:val="0"/>
                  <w:marTop w:val="0"/>
                  <w:marBottom w:val="0"/>
                  <w:divBdr>
                    <w:top w:val="none" w:sz="0" w:space="0" w:color="auto"/>
                    <w:left w:val="none" w:sz="0" w:space="0" w:color="auto"/>
                    <w:bottom w:val="none" w:sz="0" w:space="0" w:color="auto"/>
                    <w:right w:val="none" w:sz="0" w:space="0" w:color="auto"/>
                  </w:divBdr>
                  <w:divsChild>
                    <w:div w:id="1875002213">
                      <w:marLeft w:val="0"/>
                      <w:marRight w:val="0"/>
                      <w:marTop w:val="0"/>
                      <w:marBottom w:val="0"/>
                      <w:divBdr>
                        <w:top w:val="none" w:sz="0" w:space="0" w:color="auto"/>
                        <w:left w:val="none" w:sz="0" w:space="0" w:color="auto"/>
                        <w:bottom w:val="none" w:sz="0" w:space="0" w:color="auto"/>
                        <w:right w:val="none" w:sz="0" w:space="0" w:color="auto"/>
                      </w:divBdr>
                      <w:divsChild>
                        <w:div w:id="1331828497">
                          <w:marLeft w:val="0"/>
                          <w:marRight w:val="0"/>
                          <w:marTop w:val="0"/>
                          <w:marBottom w:val="0"/>
                          <w:divBdr>
                            <w:top w:val="none" w:sz="0" w:space="0" w:color="auto"/>
                            <w:left w:val="none" w:sz="0" w:space="0" w:color="auto"/>
                            <w:bottom w:val="none" w:sz="0" w:space="0" w:color="auto"/>
                            <w:right w:val="none" w:sz="0" w:space="0" w:color="auto"/>
                          </w:divBdr>
                          <w:divsChild>
                            <w:div w:id="1456102745">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389406">
      <w:bodyDiv w:val="1"/>
      <w:marLeft w:val="0"/>
      <w:marRight w:val="0"/>
      <w:marTop w:val="0"/>
      <w:marBottom w:val="0"/>
      <w:divBdr>
        <w:top w:val="none" w:sz="0" w:space="0" w:color="auto"/>
        <w:left w:val="none" w:sz="0" w:space="0" w:color="auto"/>
        <w:bottom w:val="none" w:sz="0" w:space="0" w:color="auto"/>
        <w:right w:val="none" w:sz="0" w:space="0" w:color="auto"/>
      </w:divBdr>
      <w:divsChild>
        <w:div w:id="1942256712">
          <w:marLeft w:val="0"/>
          <w:marRight w:val="0"/>
          <w:marTop w:val="0"/>
          <w:marBottom w:val="0"/>
          <w:divBdr>
            <w:top w:val="none" w:sz="0" w:space="0" w:color="auto"/>
            <w:left w:val="none" w:sz="0" w:space="0" w:color="auto"/>
            <w:bottom w:val="none" w:sz="0" w:space="0" w:color="auto"/>
            <w:right w:val="none" w:sz="0" w:space="0" w:color="auto"/>
          </w:divBdr>
          <w:divsChild>
            <w:div w:id="2089883129">
              <w:marLeft w:val="0"/>
              <w:marRight w:val="0"/>
              <w:marTop w:val="0"/>
              <w:marBottom w:val="0"/>
              <w:divBdr>
                <w:top w:val="none" w:sz="0" w:space="0" w:color="auto"/>
                <w:left w:val="none" w:sz="0" w:space="0" w:color="auto"/>
                <w:bottom w:val="none" w:sz="0" w:space="0" w:color="auto"/>
                <w:right w:val="none" w:sz="0" w:space="0" w:color="auto"/>
              </w:divBdr>
              <w:divsChild>
                <w:div w:id="889266221">
                  <w:marLeft w:val="0"/>
                  <w:marRight w:val="0"/>
                  <w:marTop w:val="0"/>
                  <w:marBottom w:val="0"/>
                  <w:divBdr>
                    <w:top w:val="none" w:sz="0" w:space="0" w:color="auto"/>
                    <w:left w:val="none" w:sz="0" w:space="0" w:color="auto"/>
                    <w:bottom w:val="none" w:sz="0" w:space="0" w:color="auto"/>
                    <w:right w:val="none" w:sz="0" w:space="0" w:color="auto"/>
                  </w:divBdr>
                  <w:divsChild>
                    <w:div w:id="1587693704">
                      <w:marLeft w:val="0"/>
                      <w:marRight w:val="0"/>
                      <w:marTop w:val="0"/>
                      <w:marBottom w:val="0"/>
                      <w:divBdr>
                        <w:top w:val="none" w:sz="0" w:space="0" w:color="auto"/>
                        <w:left w:val="none" w:sz="0" w:space="0" w:color="auto"/>
                        <w:bottom w:val="none" w:sz="0" w:space="0" w:color="auto"/>
                        <w:right w:val="none" w:sz="0" w:space="0" w:color="auto"/>
                      </w:divBdr>
                      <w:divsChild>
                        <w:div w:id="943341318">
                          <w:marLeft w:val="0"/>
                          <w:marRight w:val="0"/>
                          <w:marTop w:val="0"/>
                          <w:marBottom w:val="0"/>
                          <w:divBdr>
                            <w:top w:val="none" w:sz="0" w:space="0" w:color="auto"/>
                            <w:left w:val="none" w:sz="0" w:space="0" w:color="auto"/>
                            <w:bottom w:val="none" w:sz="0" w:space="0" w:color="auto"/>
                            <w:right w:val="none" w:sz="0" w:space="0" w:color="auto"/>
                          </w:divBdr>
                          <w:divsChild>
                            <w:div w:id="1305697745">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661987">
      <w:bodyDiv w:val="1"/>
      <w:marLeft w:val="0"/>
      <w:marRight w:val="0"/>
      <w:marTop w:val="0"/>
      <w:marBottom w:val="0"/>
      <w:divBdr>
        <w:top w:val="none" w:sz="0" w:space="0" w:color="auto"/>
        <w:left w:val="none" w:sz="0" w:space="0" w:color="auto"/>
        <w:bottom w:val="none" w:sz="0" w:space="0" w:color="auto"/>
        <w:right w:val="none" w:sz="0" w:space="0" w:color="auto"/>
      </w:divBdr>
      <w:divsChild>
        <w:div w:id="1254893068">
          <w:marLeft w:val="0"/>
          <w:marRight w:val="0"/>
          <w:marTop w:val="0"/>
          <w:marBottom w:val="0"/>
          <w:divBdr>
            <w:top w:val="none" w:sz="0" w:space="0" w:color="auto"/>
            <w:left w:val="none" w:sz="0" w:space="0" w:color="auto"/>
            <w:bottom w:val="none" w:sz="0" w:space="0" w:color="auto"/>
            <w:right w:val="none" w:sz="0" w:space="0" w:color="auto"/>
          </w:divBdr>
          <w:divsChild>
            <w:div w:id="1189490556">
              <w:marLeft w:val="525"/>
              <w:marRight w:val="0"/>
              <w:marTop w:val="0"/>
              <w:marBottom w:val="750"/>
              <w:divBdr>
                <w:top w:val="none" w:sz="0" w:space="0" w:color="auto"/>
                <w:left w:val="none" w:sz="0" w:space="0" w:color="auto"/>
                <w:bottom w:val="none" w:sz="0" w:space="0" w:color="auto"/>
                <w:right w:val="none" w:sz="0" w:space="0" w:color="auto"/>
              </w:divBdr>
              <w:divsChild>
                <w:div w:id="161313942">
                  <w:marLeft w:val="0"/>
                  <w:marRight w:val="0"/>
                  <w:marTop w:val="0"/>
                  <w:marBottom w:val="0"/>
                  <w:divBdr>
                    <w:top w:val="none" w:sz="0" w:space="0" w:color="auto"/>
                    <w:left w:val="none" w:sz="0" w:space="0" w:color="auto"/>
                    <w:bottom w:val="none" w:sz="0" w:space="0" w:color="auto"/>
                    <w:right w:val="none" w:sz="0" w:space="0" w:color="auto"/>
                  </w:divBdr>
                  <w:divsChild>
                    <w:div w:id="470565122">
                      <w:marLeft w:val="0"/>
                      <w:marRight w:val="0"/>
                      <w:marTop w:val="300"/>
                      <w:marBottom w:val="0"/>
                      <w:divBdr>
                        <w:top w:val="none" w:sz="0" w:space="0" w:color="auto"/>
                        <w:left w:val="none" w:sz="0" w:space="0" w:color="auto"/>
                        <w:bottom w:val="none" w:sz="0" w:space="0" w:color="auto"/>
                        <w:right w:val="none" w:sz="0" w:space="0" w:color="auto"/>
                      </w:divBdr>
                    </w:div>
                  </w:divsChild>
                </w:div>
                <w:div w:id="952173797">
                  <w:marLeft w:val="0"/>
                  <w:marRight w:val="0"/>
                  <w:marTop w:val="0"/>
                  <w:marBottom w:val="120"/>
                  <w:divBdr>
                    <w:top w:val="none" w:sz="0" w:space="0" w:color="auto"/>
                    <w:left w:val="none" w:sz="0" w:space="0" w:color="auto"/>
                    <w:bottom w:val="none" w:sz="0" w:space="0" w:color="auto"/>
                    <w:right w:val="none" w:sz="0" w:space="0" w:color="auto"/>
                  </w:divBdr>
                </w:div>
                <w:div w:id="1006984189">
                  <w:marLeft w:val="0"/>
                  <w:marRight w:val="0"/>
                  <w:marTop w:val="0"/>
                  <w:marBottom w:val="225"/>
                  <w:divBdr>
                    <w:top w:val="none" w:sz="0" w:space="0" w:color="auto"/>
                    <w:left w:val="none" w:sz="0" w:space="0" w:color="auto"/>
                    <w:bottom w:val="none" w:sz="0" w:space="0" w:color="auto"/>
                    <w:right w:val="none" w:sz="0" w:space="0" w:color="auto"/>
                  </w:divBdr>
                </w:div>
                <w:div w:id="1387412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4303772">
      <w:bodyDiv w:val="1"/>
      <w:marLeft w:val="0"/>
      <w:marRight w:val="0"/>
      <w:marTop w:val="0"/>
      <w:marBottom w:val="0"/>
      <w:divBdr>
        <w:top w:val="none" w:sz="0" w:space="0" w:color="auto"/>
        <w:left w:val="none" w:sz="0" w:space="0" w:color="auto"/>
        <w:bottom w:val="none" w:sz="0" w:space="0" w:color="auto"/>
        <w:right w:val="none" w:sz="0" w:space="0" w:color="auto"/>
      </w:divBdr>
      <w:divsChild>
        <w:div w:id="1369070227">
          <w:marLeft w:val="0"/>
          <w:marRight w:val="0"/>
          <w:marTop w:val="0"/>
          <w:marBottom w:val="0"/>
          <w:divBdr>
            <w:top w:val="none" w:sz="0" w:space="0" w:color="auto"/>
            <w:left w:val="none" w:sz="0" w:space="0" w:color="auto"/>
            <w:bottom w:val="none" w:sz="0" w:space="0" w:color="auto"/>
            <w:right w:val="none" w:sz="0" w:space="0" w:color="auto"/>
          </w:divBdr>
          <w:divsChild>
            <w:div w:id="1995597436">
              <w:marLeft w:val="0"/>
              <w:marRight w:val="0"/>
              <w:marTop w:val="0"/>
              <w:marBottom w:val="0"/>
              <w:divBdr>
                <w:top w:val="none" w:sz="0" w:space="0" w:color="auto"/>
                <w:left w:val="none" w:sz="0" w:space="0" w:color="auto"/>
                <w:bottom w:val="none" w:sz="0" w:space="0" w:color="auto"/>
                <w:right w:val="none" w:sz="0" w:space="0" w:color="auto"/>
              </w:divBdr>
              <w:divsChild>
                <w:div w:id="478960292">
                  <w:marLeft w:val="0"/>
                  <w:marRight w:val="0"/>
                  <w:marTop w:val="0"/>
                  <w:marBottom w:val="0"/>
                  <w:divBdr>
                    <w:top w:val="none" w:sz="0" w:space="0" w:color="auto"/>
                    <w:left w:val="none" w:sz="0" w:space="0" w:color="auto"/>
                    <w:bottom w:val="none" w:sz="0" w:space="0" w:color="auto"/>
                    <w:right w:val="none" w:sz="0" w:space="0" w:color="auto"/>
                  </w:divBdr>
                  <w:divsChild>
                    <w:div w:id="878666816">
                      <w:marLeft w:val="0"/>
                      <w:marRight w:val="0"/>
                      <w:marTop w:val="0"/>
                      <w:marBottom w:val="0"/>
                      <w:divBdr>
                        <w:top w:val="none" w:sz="0" w:space="0" w:color="auto"/>
                        <w:left w:val="none" w:sz="0" w:space="0" w:color="auto"/>
                        <w:bottom w:val="none" w:sz="0" w:space="0" w:color="auto"/>
                        <w:right w:val="none" w:sz="0" w:space="0" w:color="auto"/>
                      </w:divBdr>
                      <w:divsChild>
                        <w:div w:id="670260749">
                          <w:marLeft w:val="0"/>
                          <w:marRight w:val="0"/>
                          <w:marTop w:val="0"/>
                          <w:marBottom w:val="0"/>
                          <w:divBdr>
                            <w:top w:val="none" w:sz="0" w:space="0" w:color="auto"/>
                            <w:left w:val="none" w:sz="0" w:space="0" w:color="auto"/>
                            <w:bottom w:val="none" w:sz="0" w:space="0" w:color="auto"/>
                            <w:right w:val="none" w:sz="0" w:space="0" w:color="auto"/>
                          </w:divBdr>
                          <w:divsChild>
                            <w:div w:id="42944508">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205044">
      <w:bodyDiv w:val="1"/>
      <w:marLeft w:val="0"/>
      <w:marRight w:val="0"/>
      <w:marTop w:val="0"/>
      <w:marBottom w:val="0"/>
      <w:divBdr>
        <w:top w:val="none" w:sz="0" w:space="0" w:color="auto"/>
        <w:left w:val="none" w:sz="0" w:space="0" w:color="auto"/>
        <w:bottom w:val="none" w:sz="0" w:space="0" w:color="auto"/>
        <w:right w:val="none" w:sz="0" w:space="0" w:color="auto"/>
      </w:divBdr>
      <w:divsChild>
        <w:div w:id="1551771503">
          <w:marLeft w:val="0"/>
          <w:marRight w:val="0"/>
          <w:marTop w:val="0"/>
          <w:marBottom w:val="0"/>
          <w:divBdr>
            <w:top w:val="none" w:sz="0" w:space="0" w:color="auto"/>
            <w:left w:val="none" w:sz="0" w:space="0" w:color="auto"/>
            <w:bottom w:val="none" w:sz="0" w:space="0" w:color="auto"/>
            <w:right w:val="none" w:sz="0" w:space="0" w:color="auto"/>
          </w:divBdr>
          <w:divsChild>
            <w:div w:id="1600719772">
              <w:marLeft w:val="525"/>
              <w:marRight w:val="0"/>
              <w:marTop w:val="0"/>
              <w:marBottom w:val="750"/>
              <w:divBdr>
                <w:top w:val="none" w:sz="0" w:space="0" w:color="auto"/>
                <w:left w:val="none" w:sz="0" w:space="0" w:color="auto"/>
                <w:bottom w:val="none" w:sz="0" w:space="0" w:color="auto"/>
                <w:right w:val="none" w:sz="0" w:space="0" w:color="auto"/>
              </w:divBdr>
              <w:divsChild>
                <w:div w:id="298462292">
                  <w:marLeft w:val="0"/>
                  <w:marRight w:val="0"/>
                  <w:marTop w:val="0"/>
                  <w:marBottom w:val="225"/>
                  <w:divBdr>
                    <w:top w:val="none" w:sz="0" w:space="0" w:color="auto"/>
                    <w:left w:val="none" w:sz="0" w:space="0" w:color="auto"/>
                    <w:bottom w:val="none" w:sz="0" w:space="0" w:color="auto"/>
                    <w:right w:val="none" w:sz="0" w:space="0" w:color="auto"/>
                  </w:divBdr>
                </w:div>
                <w:div w:id="477040442">
                  <w:marLeft w:val="0"/>
                  <w:marRight w:val="0"/>
                  <w:marTop w:val="0"/>
                  <w:marBottom w:val="225"/>
                  <w:divBdr>
                    <w:top w:val="none" w:sz="0" w:space="0" w:color="auto"/>
                    <w:left w:val="none" w:sz="0" w:space="0" w:color="auto"/>
                    <w:bottom w:val="none" w:sz="0" w:space="0" w:color="auto"/>
                    <w:right w:val="none" w:sz="0" w:space="0" w:color="auto"/>
                  </w:divBdr>
                </w:div>
                <w:div w:id="798765907">
                  <w:marLeft w:val="0"/>
                  <w:marRight w:val="0"/>
                  <w:marTop w:val="0"/>
                  <w:marBottom w:val="120"/>
                  <w:divBdr>
                    <w:top w:val="none" w:sz="0" w:space="0" w:color="auto"/>
                    <w:left w:val="none" w:sz="0" w:space="0" w:color="auto"/>
                    <w:bottom w:val="none" w:sz="0" w:space="0" w:color="auto"/>
                    <w:right w:val="none" w:sz="0" w:space="0" w:color="auto"/>
                  </w:divBdr>
                </w:div>
                <w:div w:id="810101168">
                  <w:marLeft w:val="0"/>
                  <w:marRight w:val="0"/>
                  <w:marTop w:val="0"/>
                  <w:marBottom w:val="0"/>
                  <w:divBdr>
                    <w:top w:val="none" w:sz="0" w:space="0" w:color="auto"/>
                    <w:left w:val="none" w:sz="0" w:space="0" w:color="auto"/>
                    <w:bottom w:val="none" w:sz="0" w:space="0" w:color="auto"/>
                    <w:right w:val="none" w:sz="0" w:space="0" w:color="auto"/>
                  </w:divBdr>
                  <w:divsChild>
                    <w:div w:id="5765256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F1836-541E-46B7-95E0-89B5ED38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6</Pages>
  <Words>2912</Words>
  <Characters>16018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18893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subject/>
  <dc:creator>Usuario de Office 2004 Test Drive</dc:creator>
  <cp:keywords/>
  <cp:lastModifiedBy>DNA</cp:lastModifiedBy>
  <cp:revision>15</cp:revision>
  <cp:lastPrinted>2014-04-07T20:00:00Z</cp:lastPrinted>
  <dcterms:created xsi:type="dcterms:W3CDTF">2013-12-04T15:06:00Z</dcterms:created>
  <dcterms:modified xsi:type="dcterms:W3CDTF">2014-04-07T20:01:00Z</dcterms:modified>
</cp:coreProperties>
</file>