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74" w:rsidRDefault="000D6474" w:rsidP="000D6474">
      <w:pPr>
        <w:spacing w:after="0" w:line="240" w:lineRule="auto"/>
        <w:rPr>
          <w:lang w:val="es-CL"/>
        </w:rPr>
      </w:pPr>
      <w:bookmarkStart w:id="0" w:name="_GoBack"/>
      <w:bookmarkEnd w:id="0"/>
      <w:r>
        <w:rPr>
          <w:noProof/>
          <w:lang w:val="es-CL" w:eastAsia="es-CL"/>
        </w:rPr>
        <w:drawing>
          <wp:inline distT="0" distB="0" distL="0" distR="0" wp14:anchorId="6B34B3F1" wp14:editId="5FE804AF">
            <wp:extent cx="914400" cy="876300"/>
            <wp:effectExtent l="19050" t="0" r="0" b="0"/>
            <wp:docPr id="5"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9" cstate="print"/>
                    <a:srcRect/>
                    <a:stretch>
                      <a:fillRect/>
                    </a:stretch>
                  </pic:blipFill>
                  <pic:spPr bwMode="auto">
                    <a:xfrm>
                      <a:off x="0" y="0"/>
                      <a:ext cx="914400" cy="876300"/>
                    </a:xfrm>
                    <a:prstGeom prst="rect">
                      <a:avLst/>
                    </a:prstGeom>
                    <a:noFill/>
                    <a:ln w="9525">
                      <a:noFill/>
                      <a:miter lim="800000"/>
                      <a:headEnd/>
                      <a:tailEnd/>
                    </a:ln>
                  </pic:spPr>
                </pic:pic>
              </a:graphicData>
            </a:graphic>
          </wp:inline>
        </w:drawing>
      </w:r>
      <w:r w:rsidRPr="000D6474">
        <w:rPr>
          <w:lang w:val="es-CL"/>
        </w:rPr>
        <w:t xml:space="preserve">   </w:t>
      </w:r>
    </w:p>
    <w:p w:rsidR="000D6474" w:rsidRPr="00824223" w:rsidRDefault="000D6474" w:rsidP="000D6474">
      <w:pPr>
        <w:spacing w:after="0" w:line="240" w:lineRule="auto"/>
        <w:rPr>
          <w:color w:val="7F7F7F" w:themeColor="text1" w:themeTint="80"/>
          <w:lang w:val="es-CL"/>
        </w:rPr>
      </w:pPr>
      <w:r w:rsidRPr="00824223">
        <w:rPr>
          <w:rFonts w:cs="Arial"/>
          <w:b/>
          <w:color w:val="7F7F7F" w:themeColor="text1" w:themeTint="80"/>
          <w:sz w:val="16"/>
          <w:szCs w:val="16"/>
          <w:lang w:val="es-CL"/>
        </w:rPr>
        <w:t>Servicio Nacional de Aduanas</w:t>
      </w:r>
    </w:p>
    <w:p w:rsidR="000D6474" w:rsidRPr="00824223" w:rsidRDefault="000D6474" w:rsidP="000D6474">
      <w:pPr>
        <w:spacing w:after="0" w:line="240" w:lineRule="auto"/>
        <w:rPr>
          <w:color w:val="7F7F7F" w:themeColor="text1" w:themeTint="80"/>
          <w:lang w:val="es-CL"/>
        </w:rPr>
      </w:pPr>
      <w:r w:rsidRPr="00824223">
        <w:rPr>
          <w:rFonts w:cs="Arial"/>
          <w:color w:val="7F7F7F" w:themeColor="text1" w:themeTint="80"/>
          <w:sz w:val="16"/>
          <w:szCs w:val="16"/>
          <w:lang w:val="es-CL"/>
        </w:rPr>
        <w:t>Dirección Nacional</w:t>
      </w:r>
    </w:p>
    <w:p w:rsidR="000D6474" w:rsidRPr="00824223" w:rsidRDefault="000D6474" w:rsidP="000D6474">
      <w:pPr>
        <w:spacing w:after="0" w:line="240" w:lineRule="auto"/>
        <w:rPr>
          <w:rFonts w:cs="Arial"/>
          <w:color w:val="7F7F7F" w:themeColor="text1" w:themeTint="80"/>
          <w:sz w:val="16"/>
          <w:szCs w:val="16"/>
          <w:lang w:val="es-CL"/>
        </w:rPr>
      </w:pPr>
      <w:r w:rsidRPr="00824223">
        <w:rPr>
          <w:rFonts w:cs="Arial"/>
          <w:color w:val="7F7F7F" w:themeColor="text1" w:themeTint="80"/>
          <w:sz w:val="16"/>
          <w:szCs w:val="16"/>
          <w:lang w:val="es-CL"/>
        </w:rPr>
        <w:t>Subdirección Técnica</w:t>
      </w:r>
    </w:p>
    <w:p w:rsidR="000D6474" w:rsidRPr="00824223" w:rsidRDefault="000D6474" w:rsidP="000D6474">
      <w:pPr>
        <w:spacing w:after="0" w:line="240" w:lineRule="auto"/>
        <w:rPr>
          <w:rFonts w:cs="Arial"/>
          <w:b/>
          <w:color w:val="7F7F7F" w:themeColor="text1" w:themeTint="80"/>
          <w:sz w:val="16"/>
          <w:szCs w:val="16"/>
          <w:lang w:val="es-CL"/>
        </w:rPr>
      </w:pPr>
      <w:proofErr w:type="spellStart"/>
      <w:r w:rsidRPr="00824223">
        <w:rPr>
          <w:rFonts w:cs="Arial"/>
          <w:b/>
          <w:color w:val="7F7F7F" w:themeColor="text1" w:themeTint="80"/>
          <w:sz w:val="16"/>
          <w:szCs w:val="16"/>
          <w:lang w:val="es-CL"/>
        </w:rPr>
        <w:t>Subdepto</w:t>
      </w:r>
      <w:proofErr w:type="spellEnd"/>
      <w:r w:rsidRPr="00824223">
        <w:rPr>
          <w:rFonts w:cs="Arial"/>
          <w:b/>
          <w:color w:val="7F7F7F" w:themeColor="text1" w:themeTint="80"/>
          <w:sz w:val="16"/>
          <w:szCs w:val="16"/>
          <w:lang w:val="es-CL"/>
        </w:rPr>
        <w:t>. Normas Generales</w:t>
      </w:r>
    </w:p>
    <w:p w:rsidR="00E57636" w:rsidRPr="00D77222" w:rsidRDefault="001B3410" w:rsidP="00D77222">
      <w:pPr>
        <w:spacing w:after="0" w:line="240" w:lineRule="auto"/>
        <w:rPr>
          <w:rFonts w:ascii="Verdana" w:hAnsi="Verdana" w:cs="Arial"/>
          <w:b/>
          <w:sz w:val="20"/>
          <w:szCs w:val="20"/>
          <w:lang w:val="es-CL"/>
        </w:rPr>
      </w:pPr>
      <w:r>
        <w:rPr>
          <w:rFonts w:ascii="Arial" w:hAnsi="Arial" w:cs="Arial"/>
          <w:b/>
          <w:sz w:val="22"/>
          <w:szCs w:val="22"/>
          <w:lang w:val="es-CL"/>
        </w:rPr>
        <w:tab/>
      </w:r>
      <w:r>
        <w:rPr>
          <w:rFonts w:ascii="Arial" w:hAnsi="Arial" w:cs="Arial"/>
          <w:b/>
          <w:sz w:val="22"/>
          <w:szCs w:val="22"/>
          <w:lang w:val="es-CL"/>
        </w:rPr>
        <w:tab/>
      </w:r>
      <w:r>
        <w:rPr>
          <w:rFonts w:ascii="Arial" w:hAnsi="Arial" w:cs="Arial"/>
          <w:b/>
          <w:sz w:val="22"/>
          <w:szCs w:val="22"/>
          <w:lang w:val="es-CL"/>
        </w:rPr>
        <w:tab/>
      </w:r>
      <w:r>
        <w:rPr>
          <w:rFonts w:ascii="Arial" w:hAnsi="Arial" w:cs="Arial"/>
          <w:b/>
          <w:sz w:val="22"/>
          <w:szCs w:val="22"/>
          <w:lang w:val="es-CL"/>
        </w:rPr>
        <w:tab/>
      </w:r>
      <w:r>
        <w:rPr>
          <w:rFonts w:ascii="Arial" w:hAnsi="Arial" w:cs="Arial"/>
          <w:b/>
          <w:sz w:val="22"/>
          <w:szCs w:val="22"/>
          <w:lang w:val="es-CL"/>
        </w:rPr>
        <w:tab/>
      </w:r>
      <w:r>
        <w:rPr>
          <w:rFonts w:ascii="Arial" w:hAnsi="Arial" w:cs="Arial"/>
          <w:b/>
          <w:sz w:val="22"/>
          <w:szCs w:val="22"/>
          <w:lang w:val="es-CL"/>
        </w:rPr>
        <w:tab/>
      </w:r>
      <w:r>
        <w:rPr>
          <w:rFonts w:ascii="Century Gothic" w:hAnsi="Century Gothic"/>
          <w:noProof/>
          <w:color w:val="B01513"/>
          <w:lang w:val="es-ES"/>
        </w:rPr>
        <w:tab/>
      </w:r>
      <w:r>
        <w:rPr>
          <w:rFonts w:ascii="Century Gothic" w:hAnsi="Century Gothic"/>
          <w:noProof/>
          <w:color w:val="B01513"/>
          <w:lang w:val="es-ES"/>
        </w:rPr>
        <w:tab/>
      </w:r>
      <w:r>
        <w:rPr>
          <w:rFonts w:ascii="Century Gothic" w:hAnsi="Century Gothic"/>
          <w:noProof/>
          <w:color w:val="B01513"/>
          <w:lang w:val="es-ES"/>
        </w:rPr>
        <w:tab/>
      </w:r>
      <w:r>
        <w:rPr>
          <w:rFonts w:ascii="Century Gothic" w:hAnsi="Century Gothic"/>
          <w:noProof/>
          <w:color w:val="B01513"/>
          <w:lang w:val="es-ES"/>
        </w:rPr>
        <w:tab/>
      </w:r>
      <w:r>
        <w:rPr>
          <w:rFonts w:ascii="Century Gothic" w:hAnsi="Century Gothic"/>
          <w:noProof/>
          <w:color w:val="B01513"/>
          <w:lang w:val="es-ES"/>
        </w:rPr>
        <w:tab/>
      </w:r>
      <w:r w:rsidR="00530D53">
        <w:rPr>
          <w:rFonts w:ascii="Century Gothic" w:hAnsi="Century Gothic"/>
          <w:noProof/>
          <w:color w:val="B01513"/>
          <w:lang w:val="es-ES"/>
        </w:rPr>
        <w:tab/>
      </w:r>
      <w:r w:rsidR="00530D53">
        <w:rPr>
          <w:rFonts w:ascii="Century Gothic" w:hAnsi="Century Gothic"/>
          <w:noProof/>
          <w:color w:val="B01513"/>
          <w:lang w:val="es-ES"/>
        </w:rPr>
        <w:tab/>
      </w:r>
      <w:r w:rsidR="00530D53">
        <w:rPr>
          <w:rFonts w:ascii="Century Gothic" w:hAnsi="Century Gothic"/>
          <w:noProof/>
          <w:color w:val="B01513"/>
          <w:lang w:val="es-ES"/>
        </w:rPr>
        <w:tab/>
      </w:r>
      <w:r w:rsidR="00530D53">
        <w:rPr>
          <w:rFonts w:ascii="Century Gothic" w:hAnsi="Century Gothic"/>
          <w:noProof/>
          <w:color w:val="B01513"/>
          <w:lang w:val="es-ES"/>
        </w:rPr>
        <w:tab/>
      </w:r>
      <w:r w:rsidR="008D0FA2">
        <w:rPr>
          <w:rFonts w:ascii="Century Gothic" w:hAnsi="Century Gothic"/>
          <w:noProof/>
          <w:color w:val="B01513"/>
          <w:lang w:val="es-ES"/>
        </w:rPr>
        <w:tab/>
      </w:r>
      <w:r w:rsidR="008D0FA2">
        <w:rPr>
          <w:rFonts w:ascii="Century Gothic" w:hAnsi="Century Gothic"/>
          <w:noProof/>
          <w:color w:val="B01513"/>
          <w:lang w:val="es-ES"/>
        </w:rPr>
        <w:tab/>
        <w:t xml:space="preserve">             </w:t>
      </w:r>
      <w:r w:rsidR="00D77222">
        <w:rPr>
          <w:rFonts w:ascii="Century Gothic" w:hAnsi="Century Gothic"/>
          <w:noProof/>
          <w:color w:val="B01513"/>
          <w:lang w:val="es-ES"/>
        </w:rPr>
        <w:t xml:space="preserve"> </w:t>
      </w:r>
      <w:r w:rsidR="00644C36" w:rsidRPr="00D77222">
        <w:rPr>
          <w:rFonts w:ascii="Verdana" w:hAnsi="Verdana"/>
          <w:b/>
          <w:sz w:val="20"/>
          <w:szCs w:val="20"/>
          <w:lang w:val="es-CL"/>
        </w:rPr>
        <w:t>RESOLUCIÓN N°</w:t>
      </w:r>
    </w:p>
    <w:p w:rsidR="008D0FA2" w:rsidRPr="00D77222" w:rsidRDefault="00E57636" w:rsidP="00D77222">
      <w:pPr>
        <w:spacing w:after="0" w:line="240" w:lineRule="auto"/>
        <w:rPr>
          <w:rFonts w:ascii="Verdana" w:hAnsi="Verdana"/>
          <w:sz w:val="20"/>
          <w:szCs w:val="20"/>
          <w:lang w:val="es-CL"/>
        </w:rPr>
      </w:pPr>
      <w:r w:rsidRPr="00D77222">
        <w:rPr>
          <w:rFonts w:ascii="Verdana" w:hAnsi="Verdana"/>
          <w:sz w:val="20"/>
          <w:szCs w:val="20"/>
          <w:lang w:val="es-CL"/>
        </w:rPr>
        <w:tab/>
      </w:r>
      <w:r w:rsidRPr="00D77222">
        <w:rPr>
          <w:rFonts w:ascii="Verdana" w:hAnsi="Verdana"/>
          <w:sz w:val="20"/>
          <w:szCs w:val="20"/>
          <w:lang w:val="es-CL"/>
        </w:rPr>
        <w:tab/>
      </w:r>
      <w:r w:rsidRPr="00D77222">
        <w:rPr>
          <w:rFonts w:ascii="Verdana" w:hAnsi="Verdana"/>
          <w:sz w:val="20"/>
          <w:szCs w:val="20"/>
          <w:lang w:val="es-CL"/>
        </w:rPr>
        <w:tab/>
      </w:r>
      <w:r w:rsidRPr="00D77222">
        <w:rPr>
          <w:rFonts w:ascii="Verdana" w:hAnsi="Verdana"/>
          <w:sz w:val="20"/>
          <w:szCs w:val="20"/>
          <w:lang w:val="es-CL"/>
        </w:rPr>
        <w:tab/>
      </w:r>
      <w:r w:rsidRPr="00D77222">
        <w:rPr>
          <w:rFonts w:ascii="Verdana" w:hAnsi="Verdana"/>
          <w:sz w:val="20"/>
          <w:szCs w:val="20"/>
          <w:lang w:val="es-CL"/>
        </w:rPr>
        <w:tab/>
      </w:r>
      <w:r w:rsidRPr="00D77222">
        <w:rPr>
          <w:rFonts w:ascii="Verdana" w:hAnsi="Verdana"/>
          <w:sz w:val="20"/>
          <w:szCs w:val="20"/>
          <w:lang w:val="es-CL"/>
        </w:rPr>
        <w:tab/>
      </w:r>
    </w:p>
    <w:p w:rsidR="008D0FA2" w:rsidRPr="00D77222" w:rsidRDefault="00E57636" w:rsidP="00D77222">
      <w:pPr>
        <w:spacing w:after="0" w:line="240" w:lineRule="auto"/>
        <w:ind w:left="3533" w:firstLine="720"/>
        <w:rPr>
          <w:rFonts w:ascii="Verdana" w:hAnsi="Verdana"/>
          <w:b/>
          <w:sz w:val="20"/>
          <w:szCs w:val="20"/>
          <w:lang w:val="es-CL"/>
        </w:rPr>
      </w:pPr>
      <w:r w:rsidRPr="00D77222">
        <w:rPr>
          <w:rFonts w:ascii="Verdana" w:hAnsi="Verdana"/>
          <w:b/>
          <w:sz w:val="20"/>
          <w:szCs w:val="20"/>
          <w:lang w:val="es-CL"/>
        </w:rPr>
        <w:t>VALPARAISO,</w:t>
      </w:r>
    </w:p>
    <w:p w:rsidR="008D0FA2" w:rsidRPr="00D77222" w:rsidRDefault="008D0FA2" w:rsidP="00D77222">
      <w:pPr>
        <w:spacing w:after="0" w:line="240" w:lineRule="auto"/>
        <w:ind w:firstLine="720"/>
        <w:rPr>
          <w:rFonts w:ascii="Verdana" w:hAnsi="Verdana"/>
          <w:b/>
          <w:sz w:val="20"/>
          <w:szCs w:val="20"/>
          <w:lang w:val="es-CL"/>
        </w:rPr>
      </w:pPr>
    </w:p>
    <w:p w:rsidR="00E57636" w:rsidRPr="00D77222" w:rsidRDefault="00E57636" w:rsidP="00D77222">
      <w:pPr>
        <w:spacing w:after="0" w:line="240" w:lineRule="auto"/>
        <w:ind w:firstLine="720"/>
        <w:rPr>
          <w:rFonts w:ascii="Verdana" w:hAnsi="Verdana"/>
          <w:sz w:val="20"/>
          <w:szCs w:val="20"/>
          <w:lang w:val="es-CL"/>
        </w:rPr>
      </w:pPr>
      <w:r w:rsidRPr="00D77222">
        <w:rPr>
          <w:rFonts w:ascii="Verdana" w:hAnsi="Verdana"/>
          <w:sz w:val="20"/>
          <w:szCs w:val="20"/>
          <w:lang w:val="es-CL"/>
        </w:rPr>
        <w:t xml:space="preserve">  </w:t>
      </w:r>
    </w:p>
    <w:p w:rsidR="00EC4168" w:rsidRPr="00D77222" w:rsidRDefault="00644C36" w:rsidP="00D77222">
      <w:pPr>
        <w:spacing w:after="0" w:line="240" w:lineRule="auto"/>
        <w:ind w:firstLine="4253"/>
        <w:jc w:val="both"/>
        <w:rPr>
          <w:rFonts w:ascii="Verdana" w:hAnsi="Verdana"/>
          <w:sz w:val="20"/>
          <w:szCs w:val="20"/>
          <w:lang w:val="es-CL"/>
        </w:rPr>
      </w:pPr>
      <w:r w:rsidRPr="00D77222">
        <w:rPr>
          <w:rFonts w:ascii="Verdana" w:hAnsi="Verdana"/>
          <w:b/>
          <w:sz w:val="20"/>
          <w:szCs w:val="20"/>
          <w:lang w:val="es-CL"/>
        </w:rPr>
        <w:t xml:space="preserve">VISTOS: </w:t>
      </w:r>
      <w:r w:rsidRPr="00D77222">
        <w:rPr>
          <w:rFonts w:ascii="Verdana" w:hAnsi="Verdana"/>
          <w:sz w:val="20"/>
          <w:szCs w:val="20"/>
          <w:lang w:val="es-CL"/>
        </w:rPr>
        <w:t xml:space="preserve">La Medida N° 4 de la Agenda Normativa 2016, </w:t>
      </w:r>
      <w:r w:rsidR="00EC4168" w:rsidRPr="00D77222">
        <w:rPr>
          <w:rFonts w:ascii="Verdana" w:hAnsi="Verdana" w:cs="Arial"/>
          <w:sz w:val="20"/>
          <w:szCs w:val="20"/>
          <w:lang w:val="es-CL"/>
        </w:rPr>
        <w:t>denominada “Estudio respecto las exigencias de Vistos Buenos para productos pesqueros”</w:t>
      </w:r>
      <w:r w:rsidR="00EC4168" w:rsidRPr="00D77222">
        <w:rPr>
          <w:rFonts w:ascii="Verdana" w:hAnsi="Verdana"/>
          <w:sz w:val="20"/>
          <w:szCs w:val="20"/>
          <w:lang w:val="es-CL"/>
        </w:rPr>
        <w:t>.</w:t>
      </w:r>
      <w:r w:rsidR="00A96119" w:rsidRPr="00D77222">
        <w:rPr>
          <w:rFonts w:ascii="Verdana" w:hAnsi="Verdana"/>
          <w:sz w:val="20"/>
          <w:szCs w:val="20"/>
          <w:lang w:val="es-CL"/>
        </w:rPr>
        <w:tab/>
      </w:r>
      <w:r w:rsidR="00A96119" w:rsidRPr="00D77222">
        <w:rPr>
          <w:rFonts w:ascii="Verdana" w:hAnsi="Verdana"/>
          <w:sz w:val="20"/>
          <w:szCs w:val="20"/>
          <w:lang w:val="es-CL"/>
        </w:rPr>
        <w:tab/>
      </w:r>
    </w:p>
    <w:p w:rsidR="00FA68FC" w:rsidRPr="00D77222" w:rsidRDefault="00FA68FC" w:rsidP="00D77222">
      <w:pPr>
        <w:spacing w:after="0" w:line="240" w:lineRule="auto"/>
        <w:ind w:firstLine="4253"/>
        <w:jc w:val="both"/>
        <w:rPr>
          <w:rFonts w:ascii="Verdana" w:hAnsi="Verdana"/>
          <w:sz w:val="20"/>
          <w:szCs w:val="20"/>
          <w:lang w:val="es-CL"/>
        </w:rPr>
      </w:pPr>
    </w:p>
    <w:p w:rsidR="00A96119" w:rsidRPr="00D77222" w:rsidRDefault="00A96119" w:rsidP="00D77222">
      <w:pPr>
        <w:spacing w:after="0" w:line="240" w:lineRule="auto"/>
        <w:ind w:firstLine="4253"/>
        <w:jc w:val="both"/>
        <w:rPr>
          <w:rFonts w:ascii="Verdana" w:hAnsi="Verdana"/>
          <w:sz w:val="20"/>
          <w:szCs w:val="20"/>
          <w:lang w:val="es-CL"/>
        </w:rPr>
      </w:pPr>
      <w:r w:rsidRPr="00D77222">
        <w:rPr>
          <w:rFonts w:ascii="Verdana" w:hAnsi="Verdana"/>
          <w:sz w:val="20"/>
          <w:szCs w:val="20"/>
          <w:lang w:val="es-CL"/>
        </w:rPr>
        <w:t xml:space="preserve">Los artículos 77 y 78 de la Ordenanza de Aduanas, en los que se dispone que es el Director Nacional de Aduanas quien determina los documentos de base requeridos para confeccionar las declaraciones y que </w:t>
      </w:r>
      <w:r w:rsidR="00FA68FC" w:rsidRPr="00D77222">
        <w:rPr>
          <w:rFonts w:ascii="Verdana" w:hAnsi="Verdana"/>
          <w:sz w:val="20"/>
          <w:szCs w:val="20"/>
          <w:lang w:val="es-CL"/>
        </w:rPr>
        <w:t xml:space="preserve">los despachadores de aduana son responsables de que </w:t>
      </w:r>
      <w:r w:rsidRPr="00D77222">
        <w:rPr>
          <w:rFonts w:ascii="Verdana" w:hAnsi="Verdana"/>
          <w:sz w:val="20"/>
          <w:szCs w:val="20"/>
          <w:lang w:val="es-CL"/>
        </w:rPr>
        <w:t xml:space="preserve">éstas </w:t>
      </w:r>
      <w:r w:rsidR="00FA68FC" w:rsidRPr="00D77222">
        <w:rPr>
          <w:rFonts w:ascii="Verdana" w:hAnsi="Verdana"/>
          <w:sz w:val="20"/>
          <w:szCs w:val="20"/>
          <w:lang w:val="es-CL"/>
        </w:rPr>
        <w:t>sean</w:t>
      </w:r>
      <w:r w:rsidRPr="00D77222">
        <w:rPr>
          <w:rFonts w:ascii="Verdana" w:hAnsi="Verdana"/>
          <w:sz w:val="20"/>
          <w:szCs w:val="20"/>
          <w:lang w:val="es-CL"/>
        </w:rPr>
        <w:t xml:space="preserve"> confeccionadas con sujeción estricta a los documentos que le sirven de antecedente</w:t>
      </w:r>
      <w:r w:rsidR="00FA68FC" w:rsidRPr="00D77222">
        <w:rPr>
          <w:rFonts w:ascii="Verdana" w:hAnsi="Verdana"/>
          <w:sz w:val="20"/>
          <w:szCs w:val="20"/>
          <w:lang w:val="es-CL"/>
        </w:rPr>
        <w:t>.</w:t>
      </w:r>
    </w:p>
    <w:p w:rsidR="00E11FD9" w:rsidRPr="00D77222" w:rsidRDefault="00E11FD9" w:rsidP="00D77222">
      <w:pPr>
        <w:spacing w:after="0" w:line="240" w:lineRule="auto"/>
        <w:ind w:firstLine="4253"/>
        <w:jc w:val="both"/>
        <w:rPr>
          <w:rFonts w:ascii="Verdana" w:hAnsi="Verdana"/>
          <w:sz w:val="20"/>
          <w:szCs w:val="20"/>
          <w:lang w:val="es-CL"/>
        </w:rPr>
      </w:pPr>
    </w:p>
    <w:p w:rsidR="00E11FD9" w:rsidRPr="00D77222" w:rsidRDefault="005530DF" w:rsidP="00D77222">
      <w:pPr>
        <w:spacing w:after="0" w:line="240" w:lineRule="auto"/>
        <w:ind w:firstLine="4253"/>
        <w:jc w:val="both"/>
        <w:rPr>
          <w:rFonts w:ascii="Verdana" w:hAnsi="Verdana"/>
          <w:sz w:val="20"/>
          <w:szCs w:val="20"/>
          <w:lang w:val="es-CL"/>
        </w:rPr>
      </w:pPr>
      <w:r w:rsidRPr="00D77222">
        <w:rPr>
          <w:rFonts w:ascii="Verdana" w:hAnsi="Verdana"/>
          <w:sz w:val="20"/>
          <w:szCs w:val="20"/>
          <w:lang w:val="es-CL"/>
        </w:rPr>
        <w:t xml:space="preserve">Los artículos 11 y 13 del decreto N° </w:t>
      </w:r>
      <w:r w:rsidR="009A202C" w:rsidRPr="00D77222">
        <w:rPr>
          <w:rFonts w:ascii="Verdana" w:hAnsi="Verdana"/>
          <w:sz w:val="20"/>
          <w:szCs w:val="20"/>
          <w:lang w:val="es-CL"/>
        </w:rPr>
        <w:t>430 de 1991, del Ministerio de Economía, que fijó el texto refundido, coordinado y sistematizado de la ley 18.892 sobre Ley General de Pesca.</w:t>
      </w:r>
    </w:p>
    <w:p w:rsidR="009A202C" w:rsidRPr="00D77222" w:rsidRDefault="009A202C" w:rsidP="00D77222">
      <w:pPr>
        <w:spacing w:after="0" w:line="240" w:lineRule="auto"/>
        <w:jc w:val="both"/>
        <w:rPr>
          <w:rFonts w:ascii="Verdana" w:hAnsi="Verdana"/>
          <w:sz w:val="20"/>
          <w:szCs w:val="20"/>
          <w:lang w:val="es-CL"/>
        </w:rPr>
      </w:pPr>
    </w:p>
    <w:p w:rsidR="00FA68FC" w:rsidRPr="00D77222" w:rsidRDefault="009A202C"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 xml:space="preserve">Los artículos 1 y 29 del decreto N° 72 de 2011, del Ministerio de Economía, </w:t>
      </w:r>
      <w:r w:rsidR="005E4A3E" w:rsidRPr="00D77222">
        <w:rPr>
          <w:rFonts w:ascii="Verdana" w:hAnsi="Verdana" w:cs="Arial"/>
          <w:sz w:val="20"/>
          <w:szCs w:val="20"/>
          <w:lang w:val="es-CL"/>
        </w:rPr>
        <w:t>que estableció el Reglamento de Certificación en la importación de especies hidrobiológicas.</w:t>
      </w:r>
    </w:p>
    <w:p w:rsidR="005E4A3E" w:rsidRPr="00D77222" w:rsidRDefault="005E4A3E" w:rsidP="00D77222">
      <w:pPr>
        <w:spacing w:after="0" w:line="240" w:lineRule="auto"/>
        <w:ind w:firstLine="4253"/>
        <w:jc w:val="both"/>
        <w:rPr>
          <w:rFonts w:ascii="Verdana" w:hAnsi="Verdana" w:cs="Arial"/>
          <w:sz w:val="20"/>
          <w:szCs w:val="20"/>
          <w:lang w:val="es-CL"/>
        </w:rPr>
      </w:pPr>
    </w:p>
    <w:p w:rsidR="005E4A3E" w:rsidRPr="00D77222" w:rsidRDefault="00703EB1"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El Compendio de Normas Aduaneras, sustituido mediante Resolución N° 1300 de 2006, de esta Dirección Nacional.</w:t>
      </w:r>
    </w:p>
    <w:p w:rsidR="00E8407B" w:rsidRPr="00D77222" w:rsidRDefault="00E8407B" w:rsidP="00D77222">
      <w:pPr>
        <w:spacing w:after="0" w:line="240" w:lineRule="auto"/>
        <w:ind w:firstLine="4253"/>
        <w:jc w:val="both"/>
        <w:rPr>
          <w:rFonts w:ascii="Verdana" w:hAnsi="Verdana" w:cs="Arial"/>
          <w:sz w:val="20"/>
          <w:szCs w:val="20"/>
          <w:lang w:val="es-CL"/>
        </w:rPr>
      </w:pPr>
    </w:p>
    <w:p w:rsidR="00E8407B" w:rsidRPr="00D77222" w:rsidRDefault="00E8407B"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El Convenio de Cooperación suscrito entre el Servicio Nacional de Aduanas y el Servicio Nacional de Pesca y Acuicultura (SERNAPESCA), celebrado con fecha 30.11.2004.</w:t>
      </w:r>
    </w:p>
    <w:p w:rsidR="00E8407B" w:rsidRPr="00D77222" w:rsidRDefault="00E8407B" w:rsidP="00D77222">
      <w:pPr>
        <w:spacing w:after="0" w:line="240" w:lineRule="auto"/>
        <w:ind w:firstLine="4253"/>
        <w:jc w:val="both"/>
        <w:rPr>
          <w:rFonts w:ascii="Verdana" w:hAnsi="Verdana" w:cs="Arial"/>
          <w:sz w:val="20"/>
          <w:szCs w:val="20"/>
          <w:lang w:val="es-CL"/>
        </w:rPr>
      </w:pPr>
    </w:p>
    <w:p w:rsidR="00703EB1" w:rsidRPr="00D77222" w:rsidRDefault="00703EB1" w:rsidP="00D77222">
      <w:pPr>
        <w:spacing w:after="0" w:line="240" w:lineRule="auto"/>
        <w:ind w:firstLine="4253"/>
        <w:jc w:val="both"/>
        <w:rPr>
          <w:rFonts w:ascii="Verdana" w:hAnsi="Verdana" w:cs="Arial"/>
          <w:sz w:val="20"/>
          <w:szCs w:val="20"/>
          <w:lang w:val="es-CL"/>
        </w:rPr>
      </w:pPr>
    </w:p>
    <w:p w:rsidR="00A44FB8" w:rsidRPr="00D77222" w:rsidRDefault="00703EB1"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ab/>
      </w:r>
      <w:r w:rsidRPr="00D77222">
        <w:rPr>
          <w:rFonts w:ascii="Verdana" w:hAnsi="Verdana" w:cs="Arial"/>
          <w:b/>
          <w:sz w:val="20"/>
          <w:szCs w:val="20"/>
          <w:lang w:val="es-CL"/>
        </w:rPr>
        <w:t xml:space="preserve">CONSIDERANDO: </w:t>
      </w:r>
      <w:r w:rsidR="00A44FB8" w:rsidRPr="00D77222">
        <w:rPr>
          <w:rFonts w:ascii="Verdana" w:hAnsi="Verdana" w:cs="Arial"/>
          <w:sz w:val="20"/>
          <w:szCs w:val="20"/>
          <w:lang w:val="es-CL"/>
        </w:rPr>
        <w:t xml:space="preserve">Que, como es de conocimiento general la Agenda Normativa es un </w:t>
      </w:r>
      <w:r w:rsidR="001D30CF" w:rsidRPr="00D77222">
        <w:rPr>
          <w:rFonts w:ascii="Verdana" w:hAnsi="Verdana" w:cs="Arial"/>
          <w:sz w:val="20"/>
          <w:szCs w:val="20"/>
          <w:lang w:val="es-CL"/>
        </w:rPr>
        <w:t>mecanismo</w:t>
      </w:r>
      <w:r w:rsidR="00A44FB8" w:rsidRPr="00D77222">
        <w:rPr>
          <w:rFonts w:ascii="Verdana" w:hAnsi="Verdana" w:cs="Arial"/>
          <w:sz w:val="20"/>
          <w:szCs w:val="20"/>
          <w:lang w:val="es-CL"/>
        </w:rPr>
        <w:t xml:space="preserve"> de participación ciudadana que permite la revisión, actualización, simplificación y/o generación </w:t>
      </w:r>
      <w:r w:rsidR="0032205F" w:rsidRPr="00D77222">
        <w:rPr>
          <w:rFonts w:ascii="Verdana" w:hAnsi="Verdana" w:cs="Arial"/>
          <w:sz w:val="20"/>
          <w:szCs w:val="20"/>
          <w:lang w:val="es-CL"/>
        </w:rPr>
        <w:t>de nuevos procedimientos aduaneros, con el objetivo de obtener mejoras</w:t>
      </w:r>
      <w:r w:rsidR="00DD2E56" w:rsidRPr="00D77222">
        <w:rPr>
          <w:rFonts w:ascii="Verdana" w:hAnsi="Verdana" w:cs="Arial"/>
          <w:sz w:val="20"/>
          <w:szCs w:val="20"/>
          <w:lang w:val="es-CL"/>
        </w:rPr>
        <w:t xml:space="preserve"> prácticas</w:t>
      </w:r>
      <w:r w:rsidR="0032205F" w:rsidRPr="00D77222">
        <w:rPr>
          <w:rFonts w:ascii="Verdana" w:hAnsi="Verdana" w:cs="Arial"/>
          <w:sz w:val="20"/>
          <w:szCs w:val="20"/>
          <w:lang w:val="es-CL"/>
        </w:rPr>
        <w:t xml:space="preserve"> de los mismos.</w:t>
      </w:r>
    </w:p>
    <w:p w:rsidR="00A44FB8" w:rsidRPr="00D77222" w:rsidRDefault="00A44FB8" w:rsidP="00D77222">
      <w:pPr>
        <w:spacing w:after="0" w:line="240" w:lineRule="auto"/>
        <w:ind w:firstLine="4253"/>
        <w:jc w:val="both"/>
        <w:rPr>
          <w:rFonts w:ascii="Verdana" w:hAnsi="Verdana" w:cs="Arial"/>
          <w:b/>
          <w:sz w:val="20"/>
          <w:szCs w:val="20"/>
          <w:lang w:val="es-CL"/>
        </w:rPr>
      </w:pPr>
    </w:p>
    <w:p w:rsidR="00703EB1" w:rsidRPr="00D77222" w:rsidRDefault="00703EB1"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Que, mediante la Medida N° 4 de la Agenda Normativa 2016, se</w:t>
      </w:r>
      <w:r w:rsidR="00DF51FD" w:rsidRPr="00D77222">
        <w:rPr>
          <w:rFonts w:ascii="Verdana" w:hAnsi="Verdana" w:cs="Arial"/>
          <w:sz w:val="20"/>
          <w:szCs w:val="20"/>
          <w:lang w:val="es-CL"/>
        </w:rPr>
        <w:t xml:space="preserve"> determinó efectuar un estudio respecto de los vistos buenos exigibles en la importación de productos pesqueros.</w:t>
      </w:r>
    </w:p>
    <w:p w:rsidR="0032205F" w:rsidRPr="00D77222" w:rsidRDefault="0032205F" w:rsidP="00D77222">
      <w:pPr>
        <w:spacing w:after="0" w:line="240" w:lineRule="auto"/>
        <w:ind w:firstLine="4253"/>
        <w:jc w:val="both"/>
        <w:rPr>
          <w:rFonts w:ascii="Verdana" w:hAnsi="Verdana" w:cs="Arial"/>
          <w:sz w:val="20"/>
          <w:szCs w:val="20"/>
          <w:lang w:val="es-CL"/>
        </w:rPr>
      </w:pPr>
    </w:p>
    <w:p w:rsidR="0048671E" w:rsidRPr="00D77222" w:rsidRDefault="0048671E"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Que, de acuerdo a lo previsto en las disposiciones reglamentarias citadas, los certificados o vistos buenos emitidos por SERNAPESCA son los documentos idóneos que permiten el ret</w:t>
      </w:r>
      <w:r w:rsidR="000A227B" w:rsidRPr="00D77222">
        <w:rPr>
          <w:rFonts w:ascii="Verdana" w:hAnsi="Verdana" w:cs="Arial"/>
          <w:sz w:val="20"/>
          <w:szCs w:val="20"/>
          <w:lang w:val="es-CL"/>
        </w:rPr>
        <w:t>iro desde la zona primaria de lo</w:t>
      </w:r>
      <w:r w:rsidRPr="00D77222">
        <w:rPr>
          <w:rFonts w:ascii="Verdana" w:hAnsi="Verdana" w:cs="Arial"/>
          <w:sz w:val="20"/>
          <w:szCs w:val="20"/>
          <w:lang w:val="es-CL"/>
        </w:rPr>
        <w:t xml:space="preserve">s </w:t>
      </w:r>
      <w:r w:rsidR="000A227B" w:rsidRPr="00D77222">
        <w:rPr>
          <w:rFonts w:ascii="Verdana" w:hAnsi="Verdana" w:cs="Arial"/>
          <w:sz w:val="20"/>
          <w:szCs w:val="20"/>
          <w:lang w:val="es-CL"/>
        </w:rPr>
        <w:t>productos pesqueros</w:t>
      </w:r>
      <w:r w:rsidRPr="00D77222">
        <w:rPr>
          <w:rFonts w:ascii="Verdana" w:hAnsi="Verdana" w:cs="Arial"/>
          <w:sz w:val="20"/>
          <w:szCs w:val="20"/>
          <w:lang w:val="es-CL"/>
        </w:rPr>
        <w:t xml:space="preserve"> sujet</w:t>
      </w:r>
      <w:r w:rsidR="000A227B" w:rsidRPr="00D77222">
        <w:rPr>
          <w:rFonts w:ascii="Verdana" w:hAnsi="Verdana" w:cs="Arial"/>
          <w:sz w:val="20"/>
          <w:szCs w:val="20"/>
          <w:lang w:val="es-CL"/>
        </w:rPr>
        <w:t>o</w:t>
      </w:r>
      <w:r w:rsidRPr="00D77222">
        <w:rPr>
          <w:rFonts w:ascii="Verdana" w:hAnsi="Verdana" w:cs="Arial"/>
          <w:sz w:val="20"/>
          <w:szCs w:val="20"/>
          <w:lang w:val="es-CL"/>
        </w:rPr>
        <w:t>s a su control.</w:t>
      </w:r>
    </w:p>
    <w:p w:rsidR="008D0FA2" w:rsidRPr="00D77222" w:rsidRDefault="008D0FA2" w:rsidP="00D77222">
      <w:pPr>
        <w:spacing w:after="0" w:line="240" w:lineRule="auto"/>
        <w:jc w:val="both"/>
        <w:rPr>
          <w:rFonts w:ascii="Verdana" w:hAnsi="Verdana" w:cs="Arial"/>
          <w:sz w:val="20"/>
          <w:szCs w:val="20"/>
          <w:lang w:val="es-CL"/>
        </w:rPr>
      </w:pPr>
    </w:p>
    <w:p w:rsidR="00422DB9" w:rsidRPr="00D77222" w:rsidRDefault="00EF2693"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Que, efectuada</w:t>
      </w:r>
      <w:r w:rsidR="006F0C55" w:rsidRPr="00D77222">
        <w:rPr>
          <w:rFonts w:ascii="Verdana" w:hAnsi="Verdana" w:cs="Arial"/>
          <w:sz w:val="20"/>
          <w:szCs w:val="20"/>
          <w:lang w:val="es-CL"/>
        </w:rPr>
        <w:t xml:space="preserve"> </w:t>
      </w:r>
      <w:r w:rsidR="008D0EE2" w:rsidRPr="00D77222">
        <w:rPr>
          <w:rFonts w:ascii="Verdana" w:hAnsi="Verdana" w:cs="Arial"/>
          <w:sz w:val="20"/>
          <w:szCs w:val="20"/>
          <w:lang w:val="es-CL"/>
        </w:rPr>
        <w:t>un</w:t>
      </w:r>
      <w:r w:rsidR="003264F8" w:rsidRPr="00D77222">
        <w:rPr>
          <w:rFonts w:ascii="Verdana" w:hAnsi="Verdana" w:cs="Arial"/>
          <w:sz w:val="20"/>
          <w:szCs w:val="20"/>
          <w:lang w:val="es-CL"/>
        </w:rPr>
        <w:t>a</w:t>
      </w:r>
      <w:r w:rsidR="008D0EE2" w:rsidRPr="00D77222">
        <w:rPr>
          <w:rFonts w:ascii="Verdana" w:hAnsi="Verdana" w:cs="Arial"/>
          <w:sz w:val="20"/>
          <w:szCs w:val="20"/>
          <w:lang w:val="es-CL"/>
        </w:rPr>
        <w:t xml:space="preserve"> </w:t>
      </w:r>
      <w:r w:rsidR="003264F8" w:rsidRPr="00D77222">
        <w:rPr>
          <w:rFonts w:ascii="Verdana" w:hAnsi="Verdana" w:cs="Arial"/>
          <w:sz w:val="20"/>
          <w:szCs w:val="20"/>
          <w:lang w:val="es-CL"/>
        </w:rPr>
        <w:t>revisión de la operatividad del sistema computacional de ingreso DIN</w:t>
      </w:r>
      <w:r w:rsidR="006F0C55" w:rsidRPr="00D77222">
        <w:rPr>
          <w:rFonts w:ascii="Verdana" w:hAnsi="Verdana" w:cs="Arial"/>
          <w:sz w:val="20"/>
          <w:szCs w:val="20"/>
          <w:lang w:val="es-CL"/>
        </w:rPr>
        <w:t>,</w:t>
      </w:r>
      <w:r w:rsidR="002A3EF7" w:rsidRPr="00D77222">
        <w:rPr>
          <w:rFonts w:ascii="Verdana" w:hAnsi="Verdana" w:cs="Arial"/>
          <w:sz w:val="20"/>
          <w:szCs w:val="20"/>
          <w:lang w:val="es-CL"/>
        </w:rPr>
        <w:t xml:space="preserve"> </w:t>
      </w:r>
      <w:r w:rsidR="00C92943" w:rsidRPr="00D77222">
        <w:rPr>
          <w:rFonts w:ascii="Verdana" w:hAnsi="Verdana" w:cs="Arial"/>
          <w:sz w:val="20"/>
          <w:szCs w:val="20"/>
          <w:lang w:val="es-CL"/>
        </w:rPr>
        <w:t xml:space="preserve">mirada </w:t>
      </w:r>
      <w:r w:rsidR="00654B5A" w:rsidRPr="00D77222">
        <w:rPr>
          <w:rFonts w:ascii="Verdana" w:hAnsi="Verdana" w:cs="Arial"/>
          <w:sz w:val="20"/>
          <w:szCs w:val="20"/>
          <w:lang w:val="es-CL"/>
        </w:rPr>
        <w:t>en función del</w:t>
      </w:r>
      <w:r w:rsidR="002A3EF7" w:rsidRPr="00D77222">
        <w:rPr>
          <w:rFonts w:ascii="Verdana" w:hAnsi="Verdana" w:cs="Arial"/>
          <w:sz w:val="20"/>
          <w:szCs w:val="20"/>
          <w:lang w:val="es-CL"/>
        </w:rPr>
        <w:t xml:space="preserve"> cumplimiento de las </w:t>
      </w:r>
      <w:r w:rsidR="00831C29" w:rsidRPr="00D77222">
        <w:rPr>
          <w:rFonts w:ascii="Verdana" w:hAnsi="Verdana" w:cs="Arial"/>
          <w:sz w:val="20"/>
          <w:szCs w:val="20"/>
          <w:lang w:val="es-CL"/>
        </w:rPr>
        <w:t xml:space="preserve">exigencias de </w:t>
      </w:r>
      <w:r w:rsidR="00C92943" w:rsidRPr="00D77222">
        <w:rPr>
          <w:rFonts w:ascii="Verdana" w:hAnsi="Verdana" w:cs="Arial"/>
          <w:sz w:val="20"/>
          <w:szCs w:val="20"/>
          <w:lang w:val="es-CL"/>
        </w:rPr>
        <w:t xml:space="preserve">la </w:t>
      </w:r>
      <w:r w:rsidR="00831C29" w:rsidRPr="00D77222">
        <w:rPr>
          <w:rFonts w:ascii="Verdana" w:hAnsi="Verdana" w:cs="Arial"/>
          <w:sz w:val="20"/>
          <w:szCs w:val="20"/>
          <w:lang w:val="es-CL"/>
        </w:rPr>
        <w:t>autorización</w:t>
      </w:r>
      <w:r w:rsidR="003264F8" w:rsidRPr="00D77222">
        <w:rPr>
          <w:rFonts w:ascii="Verdana" w:hAnsi="Verdana" w:cs="Arial"/>
          <w:sz w:val="20"/>
          <w:szCs w:val="20"/>
          <w:lang w:val="es-CL"/>
        </w:rPr>
        <w:t xml:space="preserve"> </w:t>
      </w:r>
      <w:r w:rsidR="00C92943" w:rsidRPr="00D77222">
        <w:rPr>
          <w:rFonts w:ascii="Verdana" w:hAnsi="Verdana" w:cs="Arial"/>
          <w:sz w:val="20"/>
          <w:szCs w:val="20"/>
          <w:lang w:val="es-CL"/>
        </w:rPr>
        <w:t>otorgada por SERNAPESCA para</w:t>
      </w:r>
      <w:r w:rsidR="003264F8" w:rsidRPr="00D77222">
        <w:rPr>
          <w:rFonts w:ascii="Verdana" w:hAnsi="Verdana" w:cs="Arial"/>
          <w:sz w:val="20"/>
          <w:szCs w:val="20"/>
          <w:lang w:val="es-CL"/>
        </w:rPr>
        <w:t xml:space="preserve"> los productos pesqueros, se pudo constatar </w:t>
      </w:r>
      <w:r w:rsidR="008906F2" w:rsidRPr="00D77222">
        <w:rPr>
          <w:rFonts w:ascii="Verdana" w:hAnsi="Verdana" w:cs="Arial"/>
          <w:sz w:val="20"/>
          <w:szCs w:val="20"/>
          <w:lang w:val="es-CL"/>
        </w:rPr>
        <w:t>que</w:t>
      </w:r>
      <w:r w:rsidR="00157047" w:rsidRPr="00D77222">
        <w:rPr>
          <w:rFonts w:ascii="Verdana" w:hAnsi="Verdana" w:cs="Arial"/>
          <w:sz w:val="20"/>
          <w:szCs w:val="20"/>
          <w:lang w:val="es-CL"/>
        </w:rPr>
        <w:t xml:space="preserve"> los procedimientos</w:t>
      </w:r>
      <w:r w:rsidR="008906F2" w:rsidRPr="00D77222">
        <w:rPr>
          <w:rFonts w:ascii="Verdana" w:hAnsi="Verdana" w:cs="Arial"/>
          <w:sz w:val="20"/>
          <w:szCs w:val="20"/>
          <w:lang w:val="es-CL"/>
        </w:rPr>
        <w:t xml:space="preserve"> que regulan el proceso de ingreso al país d</w:t>
      </w:r>
      <w:r w:rsidR="004807BC" w:rsidRPr="00D77222">
        <w:rPr>
          <w:rFonts w:ascii="Verdana" w:hAnsi="Verdana" w:cs="Arial"/>
          <w:sz w:val="20"/>
          <w:szCs w:val="20"/>
          <w:lang w:val="es-CL"/>
        </w:rPr>
        <w:t xml:space="preserve">e </w:t>
      </w:r>
      <w:r w:rsidR="00C92943" w:rsidRPr="00D77222">
        <w:rPr>
          <w:rFonts w:ascii="Verdana" w:hAnsi="Verdana" w:cs="Arial"/>
          <w:sz w:val="20"/>
          <w:szCs w:val="20"/>
          <w:lang w:val="es-CL"/>
        </w:rPr>
        <w:t>estas especies</w:t>
      </w:r>
      <w:r w:rsidR="004807BC" w:rsidRPr="00D77222">
        <w:rPr>
          <w:rFonts w:ascii="Verdana" w:hAnsi="Verdana" w:cs="Arial"/>
          <w:sz w:val="20"/>
          <w:szCs w:val="20"/>
          <w:lang w:val="es-CL"/>
        </w:rPr>
        <w:t xml:space="preserve"> debe</w:t>
      </w:r>
      <w:r w:rsidR="008906F2" w:rsidRPr="00D77222">
        <w:rPr>
          <w:rFonts w:ascii="Verdana" w:hAnsi="Verdana" w:cs="Arial"/>
          <w:sz w:val="20"/>
          <w:szCs w:val="20"/>
          <w:lang w:val="es-CL"/>
        </w:rPr>
        <w:t xml:space="preserve"> ser mejorado para</w:t>
      </w:r>
      <w:r w:rsidR="00157047" w:rsidRPr="00D77222">
        <w:rPr>
          <w:rFonts w:ascii="Verdana" w:hAnsi="Verdana" w:cs="Arial"/>
          <w:sz w:val="20"/>
          <w:szCs w:val="20"/>
          <w:lang w:val="es-CL"/>
        </w:rPr>
        <w:t xml:space="preserve"> asegura</w:t>
      </w:r>
      <w:r w:rsidR="008906F2" w:rsidRPr="00D77222">
        <w:rPr>
          <w:rFonts w:ascii="Verdana" w:hAnsi="Verdana" w:cs="Arial"/>
          <w:sz w:val="20"/>
          <w:szCs w:val="20"/>
          <w:lang w:val="es-CL"/>
        </w:rPr>
        <w:t>r</w:t>
      </w:r>
      <w:r w:rsidR="00157047" w:rsidRPr="00D77222">
        <w:rPr>
          <w:rFonts w:ascii="Verdana" w:hAnsi="Verdana" w:cs="Arial"/>
          <w:sz w:val="20"/>
          <w:szCs w:val="20"/>
          <w:lang w:val="es-CL"/>
        </w:rPr>
        <w:t xml:space="preserve"> </w:t>
      </w:r>
      <w:r w:rsidR="00FD5E4A" w:rsidRPr="00D77222">
        <w:rPr>
          <w:rFonts w:ascii="Verdana" w:hAnsi="Verdana" w:cs="Arial"/>
          <w:sz w:val="20"/>
          <w:szCs w:val="20"/>
          <w:lang w:val="es-CL"/>
        </w:rPr>
        <w:t>la</w:t>
      </w:r>
      <w:r w:rsidR="008906F2" w:rsidRPr="00D77222">
        <w:rPr>
          <w:rFonts w:ascii="Verdana" w:hAnsi="Verdana" w:cs="Arial"/>
          <w:sz w:val="20"/>
          <w:szCs w:val="20"/>
          <w:lang w:val="es-CL"/>
        </w:rPr>
        <w:t xml:space="preserve"> </w:t>
      </w:r>
      <w:r w:rsidR="00FD5E4A" w:rsidRPr="00D77222">
        <w:rPr>
          <w:rFonts w:ascii="Verdana" w:hAnsi="Verdana" w:cs="Arial"/>
          <w:sz w:val="20"/>
          <w:szCs w:val="20"/>
          <w:lang w:val="es-CL"/>
        </w:rPr>
        <w:t>observancia</w:t>
      </w:r>
      <w:r w:rsidR="00157047" w:rsidRPr="00D77222">
        <w:rPr>
          <w:rFonts w:ascii="Verdana" w:hAnsi="Verdana" w:cs="Arial"/>
          <w:sz w:val="20"/>
          <w:szCs w:val="20"/>
          <w:lang w:val="es-CL"/>
        </w:rPr>
        <w:t xml:space="preserve"> de las normas</w:t>
      </w:r>
      <w:r w:rsidR="001018FF" w:rsidRPr="00D77222">
        <w:rPr>
          <w:rFonts w:ascii="Verdana" w:hAnsi="Verdana" w:cs="Arial"/>
          <w:sz w:val="20"/>
          <w:szCs w:val="20"/>
          <w:lang w:val="es-CL"/>
        </w:rPr>
        <w:t xml:space="preserve"> reglamentarias atingentes</w:t>
      </w:r>
      <w:r w:rsidR="008906F2" w:rsidRPr="00D77222">
        <w:rPr>
          <w:rFonts w:ascii="Verdana" w:hAnsi="Verdana" w:cs="Arial"/>
          <w:sz w:val="20"/>
          <w:szCs w:val="20"/>
          <w:lang w:val="es-CL"/>
        </w:rPr>
        <w:t>.</w:t>
      </w:r>
    </w:p>
    <w:p w:rsidR="0048671E" w:rsidRPr="00D77222" w:rsidRDefault="0048671E" w:rsidP="00D77222">
      <w:pPr>
        <w:spacing w:after="0" w:line="240" w:lineRule="auto"/>
        <w:ind w:firstLine="4253"/>
        <w:jc w:val="both"/>
        <w:rPr>
          <w:rFonts w:ascii="Verdana" w:hAnsi="Verdana" w:cs="Arial"/>
          <w:sz w:val="20"/>
          <w:szCs w:val="20"/>
          <w:lang w:val="es-CL"/>
        </w:rPr>
      </w:pPr>
    </w:p>
    <w:p w:rsidR="00DF51FD" w:rsidRPr="00D77222" w:rsidRDefault="00DF51FD"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lastRenderedPageBreak/>
        <w:t xml:space="preserve">Que, </w:t>
      </w:r>
      <w:r w:rsidR="00E61F85" w:rsidRPr="00D77222">
        <w:rPr>
          <w:rFonts w:ascii="Verdana" w:hAnsi="Verdana" w:cs="Arial"/>
          <w:sz w:val="20"/>
          <w:szCs w:val="20"/>
          <w:lang w:val="es-CL"/>
        </w:rPr>
        <w:t>con</w:t>
      </w:r>
      <w:r w:rsidR="00DA1123" w:rsidRPr="00D77222">
        <w:rPr>
          <w:rFonts w:ascii="Verdana" w:hAnsi="Verdana" w:cs="Arial"/>
          <w:sz w:val="20"/>
          <w:szCs w:val="20"/>
          <w:lang w:val="es-CL"/>
        </w:rPr>
        <w:t xml:space="preserve"> la finalidad </w:t>
      </w:r>
      <w:r w:rsidR="00E61F85" w:rsidRPr="00D77222">
        <w:rPr>
          <w:rFonts w:ascii="Verdana" w:hAnsi="Verdana" w:cs="Arial"/>
          <w:sz w:val="20"/>
          <w:szCs w:val="20"/>
          <w:lang w:val="es-CL"/>
        </w:rPr>
        <w:t>de efectuar las mejoras</w:t>
      </w:r>
      <w:r w:rsidR="007F0EFA" w:rsidRPr="00D77222">
        <w:rPr>
          <w:rFonts w:ascii="Verdana" w:hAnsi="Verdana" w:cs="Arial"/>
          <w:sz w:val="20"/>
          <w:szCs w:val="20"/>
          <w:lang w:val="es-CL"/>
        </w:rPr>
        <w:t xml:space="preserve"> referidas</w:t>
      </w:r>
      <w:r w:rsidRPr="00D77222">
        <w:rPr>
          <w:rFonts w:ascii="Verdana" w:hAnsi="Verdana" w:cs="Arial"/>
          <w:sz w:val="20"/>
          <w:szCs w:val="20"/>
          <w:lang w:val="es-CL"/>
        </w:rPr>
        <w:t xml:space="preserve"> se pudo </w:t>
      </w:r>
      <w:r w:rsidR="00DA1123" w:rsidRPr="00D77222">
        <w:rPr>
          <w:rFonts w:ascii="Verdana" w:hAnsi="Verdana" w:cs="Arial"/>
          <w:sz w:val="20"/>
          <w:szCs w:val="20"/>
          <w:lang w:val="es-CL"/>
        </w:rPr>
        <w:t>establecer</w:t>
      </w:r>
      <w:r w:rsidRPr="00D77222">
        <w:rPr>
          <w:rFonts w:ascii="Verdana" w:hAnsi="Verdana" w:cs="Arial"/>
          <w:sz w:val="20"/>
          <w:szCs w:val="20"/>
          <w:lang w:val="es-CL"/>
        </w:rPr>
        <w:t xml:space="preserve"> la necesidad de incorporar validaciones electrónicas en el sistema computacional DIN</w:t>
      </w:r>
      <w:r w:rsidR="008D0EE2" w:rsidRPr="00D77222">
        <w:rPr>
          <w:rFonts w:ascii="Verdana" w:hAnsi="Verdana" w:cs="Arial"/>
          <w:sz w:val="20"/>
          <w:szCs w:val="20"/>
          <w:lang w:val="es-CL"/>
        </w:rPr>
        <w:t xml:space="preserve"> (</w:t>
      </w:r>
      <w:proofErr w:type="spellStart"/>
      <w:r w:rsidR="008D0EE2" w:rsidRPr="00D77222">
        <w:rPr>
          <w:rFonts w:ascii="Verdana" w:hAnsi="Verdana" w:cs="Arial"/>
          <w:sz w:val="20"/>
          <w:szCs w:val="20"/>
          <w:lang w:val="es-CL"/>
        </w:rPr>
        <w:t>Sicoweb</w:t>
      </w:r>
      <w:proofErr w:type="spellEnd"/>
      <w:r w:rsidR="008D0EE2" w:rsidRPr="00D77222">
        <w:rPr>
          <w:rFonts w:ascii="Verdana" w:hAnsi="Verdana" w:cs="Arial"/>
          <w:sz w:val="20"/>
          <w:szCs w:val="20"/>
          <w:lang w:val="es-CL"/>
        </w:rPr>
        <w:t>)</w:t>
      </w:r>
      <w:r w:rsidRPr="00D77222">
        <w:rPr>
          <w:rFonts w:ascii="Verdana" w:hAnsi="Verdana" w:cs="Arial"/>
          <w:sz w:val="20"/>
          <w:szCs w:val="20"/>
          <w:lang w:val="es-CL"/>
        </w:rPr>
        <w:t xml:space="preserve">, a objeto de </w:t>
      </w:r>
      <w:r w:rsidR="008D0EE2" w:rsidRPr="00D77222">
        <w:rPr>
          <w:rFonts w:ascii="Verdana" w:hAnsi="Verdana" w:cs="Arial"/>
          <w:sz w:val="20"/>
          <w:szCs w:val="20"/>
          <w:lang w:val="es-CL"/>
        </w:rPr>
        <w:t xml:space="preserve">introducir en dicha aplicación una función </w:t>
      </w:r>
      <w:r w:rsidR="00BD750B" w:rsidRPr="00D77222">
        <w:rPr>
          <w:rFonts w:ascii="Verdana" w:hAnsi="Verdana" w:cs="Arial"/>
          <w:sz w:val="20"/>
          <w:szCs w:val="20"/>
          <w:lang w:val="es-CL"/>
        </w:rPr>
        <w:t>que permita</w:t>
      </w:r>
      <w:r w:rsidR="008D0EE2" w:rsidRPr="00D77222">
        <w:rPr>
          <w:rFonts w:ascii="Verdana" w:hAnsi="Verdana" w:cs="Arial"/>
          <w:sz w:val="20"/>
          <w:szCs w:val="20"/>
          <w:lang w:val="es-CL"/>
        </w:rPr>
        <w:t xml:space="preserve"> cruzar información entre </w:t>
      </w:r>
      <w:r w:rsidR="008906F2" w:rsidRPr="00D77222">
        <w:rPr>
          <w:rFonts w:ascii="Verdana" w:hAnsi="Verdana" w:cs="Arial"/>
          <w:sz w:val="20"/>
          <w:szCs w:val="20"/>
          <w:lang w:val="es-CL"/>
        </w:rPr>
        <w:t>los</w:t>
      </w:r>
      <w:r w:rsidR="008D0EE2" w:rsidRPr="00D77222">
        <w:rPr>
          <w:rFonts w:ascii="Verdana" w:hAnsi="Verdana" w:cs="Arial"/>
          <w:sz w:val="20"/>
          <w:szCs w:val="20"/>
          <w:lang w:val="es-CL"/>
        </w:rPr>
        <w:t xml:space="preserve"> certificado</w:t>
      </w:r>
      <w:r w:rsidR="008906F2" w:rsidRPr="00D77222">
        <w:rPr>
          <w:rFonts w:ascii="Verdana" w:hAnsi="Verdana" w:cs="Arial"/>
          <w:sz w:val="20"/>
          <w:szCs w:val="20"/>
          <w:lang w:val="es-CL"/>
        </w:rPr>
        <w:t>s</w:t>
      </w:r>
      <w:r w:rsidR="008D0EE2" w:rsidRPr="00D77222">
        <w:rPr>
          <w:rFonts w:ascii="Verdana" w:hAnsi="Verdana" w:cs="Arial"/>
          <w:sz w:val="20"/>
          <w:szCs w:val="20"/>
          <w:lang w:val="es-CL"/>
        </w:rPr>
        <w:t xml:space="preserve"> o visto</w:t>
      </w:r>
      <w:r w:rsidR="008906F2" w:rsidRPr="00D77222">
        <w:rPr>
          <w:rFonts w:ascii="Verdana" w:hAnsi="Verdana" w:cs="Arial"/>
          <w:sz w:val="20"/>
          <w:szCs w:val="20"/>
          <w:lang w:val="es-CL"/>
        </w:rPr>
        <w:t>s</w:t>
      </w:r>
      <w:r w:rsidR="008D0EE2" w:rsidRPr="00D77222">
        <w:rPr>
          <w:rFonts w:ascii="Verdana" w:hAnsi="Verdana" w:cs="Arial"/>
          <w:sz w:val="20"/>
          <w:szCs w:val="20"/>
          <w:lang w:val="es-CL"/>
        </w:rPr>
        <w:t xml:space="preserve"> bueno emitido</w:t>
      </w:r>
      <w:r w:rsidR="008906F2" w:rsidRPr="00D77222">
        <w:rPr>
          <w:rFonts w:ascii="Verdana" w:hAnsi="Verdana" w:cs="Arial"/>
          <w:sz w:val="20"/>
          <w:szCs w:val="20"/>
          <w:lang w:val="es-CL"/>
        </w:rPr>
        <w:t>s</w:t>
      </w:r>
      <w:r w:rsidR="008D0EE2" w:rsidRPr="00D77222">
        <w:rPr>
          <w:rFonts w:ascii="Verdana" w:hAnsi="Verdana" w:cs="Arial"/>
          <w:sz w:val="20"/>
          <w:szCs w:val="20"/>
          <w:lang w:val="es-CL"/>
        </w:rPr>
        <w:t xml:space="preserve"> por SERNAPESCA y </w:t>
      </w:r>
      <w:r w:rsidR="008906F2" w:rsidRPr="00D77222">
        <w:rPr>
          <w:rFonts w:ascii="Verdana" w:hAnsi="Verdana" w:cs="Arial"/>
          <w:sz w:val="20"/>
          <w:szCs w:val="20"/>
          <w:lang w:val="es-CL"/>
        </w:rPr>
        <w:t>las</w:t>
      </w:r>
      <w:r w:rsidR="008D0EE2" w:rsidRPr="00D77222">
        <w:rPr>
          <w:rFonts w:ascii="Verdana" w:hAnsi="Verdana" w:cs="Arial"/>
          <w:sz w:val="20"/>
          <w:szCs w:val="20"/>
          <w:lang w:val="es-CL"/>
        </w:rPr>
        <w:t xml:space="preserve"> mercancía</w:t>
      </w:r>
      <w:r w:rsidR="008906F2" w:rsidRPr="00D77222">
        <w:rPr>
          <w:rFonts w:ascii="Verdana" w:hAnsi="Verdana" w:cs="Arial"/>
          <w:sz w:val="20"/>
          <w:szCs w:val="20"/>
          <w:lang w:val="es-CL"/>
        </w:rPr>
        <w:t>s</w:t>
      </w:r>
      <w:r w:rsidR="008D0EE2" w:rsidRPr="00D77222">
        <w:rPr>
          <w:rFonts w:ascii="Verdana" w:hAnsi="Verdana" w:cs="Arial"/>
          <w:sz w:val="20"/>
          <w:szCs w:val="20"/>
          <w:lang w:val="es-CL"/>
        </w:rPr>
        <w:t xml:space="preserve"> </w:t>
      </w:r>
      <w:r w:rsidR="00000EF0" w:rsidRPr="00D77222">
        <w:rPr>
          <w:rFonts w:ascii="Verdana" w:hAnsi="Verdana" w:cs="Arial"/>
          <w:sz w:val="20"/>
          <w:szCs w:val="20"/>
          <w:lang w:val="es-CL"/>
        </w:rPr>
        <w:t xml:space="preserve">identificadas y </w:t>
      </w:r>
      <w:r w:rsidR="008D0EE2" w:rsidRPr="00D77222">
        <w:rPr>
          <w:rFonts w:ascii="Verdana" w:hAnsi="Verdana" w:cs="Arial"/>
          <w:sz w:val="20"/>
          <w:szCs w:val="20"/>
          <w:lang w:val="es-CL"/>
        </w:rPr>
        <w:t>clasificada</w:t>
      </w:r>
      <w:r w:rsidR="008906F2" w:rsidRPr="00D77222">
        <w:rPr>
          <w:rFonts w:ascii="Verdana" w:hAnsi="Verdana" w:cs="Arial"/>
          <w:sz w:val="20"/>
          <w:szCs w:val="20"/>
          <w:lang w:val="es-CL"/>
        </w:rPr>
        <w:t>s</w:t>
      </w:r>
      <w:r w:rsidR="008D0EE2" w:rsidRPr="00D77222">
        <w:rPr>
          <w:rFonts w:ascii="Verdana" w:hAnsi="Verdana" w:cs="Arial"/>
          <w:sz w:val="20"/>
          <w:szCs w:val="20"/>
          <w:lang w:val="es-CL"/>
        </w:rPr>
        <w:t xml:space="preserve"> </w:t>
      </w:r>
      <w:r w:rsidR="00000EF0" w:rsidRPr="00D77222">
        <w:rPr>
          <w:rFonts w:ascii="Verdana" w:hAnsi="Verdana" w:cs="Arial"/>
          <w:sz w:val="20"/>
          <w:szCs w:val="20"/>
          <w:lang w:val="es-CL"/>
        </w:rPr>
        <w:t>por</w:t>
      </w:r>
      <w:r w:rsidR="008D0EE2" w:rsidRPr="00D77222">
        <w:rPr>
          <w:rFonts w:ascii="Verdana" w:hAnsi="Verdana" w:cs="Arial"/>
          <w:sz w:val="20"/>
          <w:szCs w:val="20"/>
          <w:lang w:val="es-CL"/>
        </w:rPr>
        <w:t xml:space="preserve"> </w:t>
      </w:r>
      <w:r w:rsidR="00000EF0" w:rsidRPr="00D77222">
        <w:rPr>
          <w:rFonts w:ascii="Verdana" w:hAnsi="Verdana" w:cs="Arial"/>
          <w:sz w:val="20"/>
          <w:szCs w:val="20"/>
          <w:lang w:val="es-CL"/>
        </w:rPr>
        <w:t>su respectiva</w:t>
      </w:r>
      <w:r w:rsidR="008D0EE2" w:rsidRPr="00D77222">
        <w:rPr>
          <w:rFonts w:ascii="Verdana" w:hAnsi="Verdana" w:cs="Arial"/>
          <w:sz w:val="20"/>
          <w:szCs w:val="20"/>
          <w:lang w:val="es-CL"/>
        </w:rPr>
        <w:t xml:space="preserve"> partida arancelaria del Arancel Aduanero Nacional</w:t>
      </w:r>
      <w:r w:rsidR="00A5273E" w:rsidRPr="00D77222">
        <w:rPr>
          <w:rFonts w:ascii="Verdana" w:hAnsi="Verdana" w:cs="Arial"/>
          <w:sz w:val="20"/>
          <w:szCs w:val="20"/>
          <w:lang w:val="es-CL"/>
        </w:rPr>
        <w:t xml:space="preserve"> </w:t>
      </w:r>
      <w:r w:rsidR="00000EF0" w:rsidRPr="00D77222">
        <w:rPr>
          <w:rFonts w:ascii="Verdana" w:hAnsi="Verdana" w:cs="Arial"/>
          <w:sz w:val="20"/>
          <w:szCs w:val="20"/>
          <w:lang w:val="es-CL"/>
        </w:rPr>
        <w:t>que correspondan</w:t>
      </w:r>
      <w:r w:rsidR="008D0EE2" w:rsidRPr="00D77222">
        <w:rPr>
          <w:rFonts w:ascii="Verdana" w:hAnsi="Verdana" w:cs="Arial"/>
          <w:sz w:val="20"/>
          <w:szCs w:val="20"/>
          <w:lang w:val="es-CL"/>
        </w:rPr>
        <w:t xml:space="preserve"> a un producto pesquero </w:t>
      </w:r>
      <w:r w:rsidR="00423AFD" w:rsidRPr="00D77222">
        <w:rPr>
          <w:rFonts w:ascii="Verdana" w:hAnsi="Verdana" w:cs="Arial"/>
          <w:sz w:val="20"/>
          <w:szCs w:val="20"/>
          <w:lang w:val="es-CL"/>
        </w:rPr>
        <w:t>cuyo</w:t>
      </w:r>
      <w:r w:rsidR="008D0EE2" w:rsidRPr="00D77222">
        <w:rPr>
          <w:rFonts w:ascii="Verdana" w:hAnsi="Verdana" w:cs="Arial"/>
          <w:sz w:val="20"/>
          <w:szCs w:val="20"/>
          <w:lang w:val="es-CL"/>
        </w:rPr>
        <w:t xml:space="preserve"> control </w:t>
      </w:r>
      <w:r w:rsidR="00423AFD" w:rsidRPr="00D77222">
        <w:rPr>
          <w:rFonts w:ascii="Verdana" w:hAnsi="Verdana" w:cs="Arial"/>
          <w:sz w:val="20"/>
          <w:szCs w:val="20"/>
          <w:lang w:val="es-CL"/>
        </w:rPr>
        <w:t>sea de competencia</w:t>
      </w:r>
      <w:r w:rsidR="008D0EE2" w:rsidRPr="00D77222">
        <w:rPr>
          <w:rFonts w:ascii="Verdana" w:hAnsi="Verdana" w:cs="Arial"/>
          <w:sz w:val="20"/>
          <w:szCs w:val="20"/>
          <w:lang w:val="es-CL"/>
        </w:rPr>
        <w:t xml:space="preserve"> de dicho organismo</w:t>
      </w:r>
      <w:r w:rsidR="00423AFD" w:rsidRPr="00D77222">
        <w:rPr>
          <w:rFonts w:ascii="Verdana" w:hAnsi="Verdana" w:cs="Arial"/>
          <w:sz w:val="20"/>
          <w:szCs w:val="20"/>
          <w:lang w:val="es-CL"/>
        </w:rPr>
        <w:t xml:space="preserve"> estatal</w:t>
      </w:r>
      <w:r w:rsidR="008D0EE2" w:rsidRPr="00D77222">
        <w:rPr>
          <w:rFonts w:ascii="Verdana" w:hAnsi="Verdana" w:cs="Arial"/>
          <w:sz w:val="20"/>
          <w:szCs w:val="20"/>
          <w:lang w:val="es-CL"/>
        </w:rPr>
        <w:t>.</w:t>
      </w:r>
    </w:p>
    <w:p w:rsidR="008D0EE2" w:rsidRPr="00D77222" w:rsidRDefault="008D0EE2" w:rsidP="00D77222">
      <w:pPr>
        <w:spacing w:after="0" w:line="240" w:lineRule="auto"/>
        <w:ind w:firstLine="4253"/>
        <w:jc w:val="both"/>
        <w:rPr>
          <w:rFonts w:ascii="Verdana" w:hAnsi="Verdana" w:cs="Arial"/>
          <w:sz w:val="20"/>
          <w:szCs w:val="20"/>
          <w:lang w:val="es-CL"/>
        </w:rPr>
      </w:pPr>
    </w:p>
    <w:p w:rsidR="0048671E" w:rsidRPr="00D77222" w:rsidRDefault="008D0EE2"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 xml:space="preserve">Que, </w:t>
      </w:r>
      <w:r w:rsidR="0048671E" w:rsidRPr="00D77222">
        <w:rPr>
          <w:rFonts w:ascii="Verdana" w:hAnsi="Verdana" w:cs="Arial"/>
          <w:sz w:val="20"/>
          <w:szCs w:val="20"/>
          <w:lang w:val="es-CL"/>
        </w:rPr>
        <w:t>en coordinación con SERNAPESCA, el Servicio logró definir las partidas arancelarias que comprenden las mercancías que deben ser materia de</w:t>
      </w:r>
      <w:r w:rsidR="00000EF0" w:rsidRPr="00D77222">
        <w:rPr>
          <w:rFonts w:ascii="Verdana" w:hAnsi="Verdana" w:cs="Arial"/>
          <w:sz w:val="20"/>
          <w:szCs w:val="20"/>
          <w:lang w:val="es-CL"/>
        </w:rPr>
        <w:t xml:space="preserve"> las</w:t>
      </w:r>
      <w:r w:rsidR="0048671E" w:rsidRPr="00D77222">
        <w:rPr>
          <w:rFonts w:ascii="Verdana" w:hAnsi="Verdana" w:cs="Arial"/>
          <w:sz w:val="20"/>
          <w:szCs w:val="20"/>
          <w:lang w:val="es-CL"/>
        </w:rPr>
        <w:t xml:space="preserve"> validaciones</w:t>
      </w:r>
      <w:r w:rsidR="00000EF0" w:rsidRPr="00D77222">
        <w:rPr>
          <w:rFonts w:ascii="Verdana" w:hAnsi="Verdana" w:cs="Arial"/>
          <w:sz w:val="20"/>
          <w:szCs w:val="20"/>
          <w:lang w:val="es-CL"/>
        </w:rPr>
        <w:t xml:space="preserve"> a ser incorporadas</w:t>
      </w:r>
      <w:r w:rsidR="0048671E" w:rsidRPr="00D77222">
        <w:rPr>
          <w:rFonts w:ascii="Verdana" w:hAnsi="Verdana" w:cs="Arial"/>
          <w:sz w:val="20"/>
          <w:szCs w:val="20"/>
          <w:lang w:val="es-CL"/>
        </w:rPr>
        <w:t xml:space="preserve"> en el sistema computacional DIN.</w:t>
      </w:r>
    </w:p>
    <w:p w:rsidR="0048671E" w:rsidRPr="00D77222" w:rsidRDefault="0048671E" w:rsidP="00D77222">
      <w:pPr>
        <w:spacing w:after="0" w:line="240" w:lineRule="auto"/>
        <w:ind w:firstLine="4253"/>
        <w:jc w:val="both"/>
        <w:rPr>
          <w:rFonts w:ascii="Verdana" w:hAnsi="Verdana" w:cs="Arial"/>
          <w:sz w:val="20"/>
          <w:szCs w:val="20"/>
          <w:lang w:val="es-CL"/>
        </w:rPr>
      </w:pPr>
    </w:p>
    <w:p w:rsidR="000716F4" w:rsidRDefault="0048671E"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Que, para el efecto an</w:t>
      </w:r>
      <w:r w:rsidR="001341DD" w:rsidRPr="00D77222">
        <w:rPr>
          <w:rFonts w:ascii="Verdana" w:hAnsi="Verdana" w:cs="Arial"/>
          <w:sz w:val="20"/>
          <w:szCs w:val="20"/>
          <w:lang w:val="es-CL"/>
        </w:rPr>
        <w:t>terior, el Director Nacional de SERNAPESCA mediante su Oficio Ord. N° 102563 de 24.11.2016,</w:t>
      </w:r>
      <w:r w:rsidR="000716F4" w:rsidRPr="00D77222">
        <w:rPr>
          <w:rFonts w:ascii="Verdana" w:hAnsi="Verdana" w:cs="Arial"/>
          <w:sz w:val="20"/>
          <w:szCs w:val="20"/>
          <w:lang w:val="es-CL"/>
        </w:rPr>
        <w:t xml:space="preserve"> por el cual dio respuesta al Oficio Ord. N° 11817 de 11.10.2016, de esta Dirección  Nacional,</w:t>
      </w:r>
      <w:r w:rsidR="001341DD" w:rsidRPr="00D77222">
        <w:rPr>
          <w:rFonts w:ascii="Verdana" w:hAnsi="Verdana" w:cs="Arial"/>
          <w:sz w:val="20"/>
          <w:szCs w:val="20"/>
          <w:lang w:val="es-CL"/>
        </w:rPr>
        <w:t xml:space="preserve"> comunicó la lista de productos pesqueros</w:t>
      </w:r>
      <w:r w:rsidR="000716F4" w:rsidRPr="00D77222">
        <w:rPr>
          <w:rFonts w:ascii="Verdana" w:hAnsi="Verdana" w:cs="Arial"/>
          <w:sz w:val="20"/>
          <w:szCs w:val="20"/>
          <w:lang w:val="es-CL"/>
        </w:rPr>
        <w:t xml:space="preserve"> y sus respectivas partidas arancelarias, que deben ser incorporados en las validaciones del sistema computacional DIN.</w:t>
      </w:r>
    </w:p>
    <w:p w:rsidR="00AD6AF9" w:rsidRDefault="00AD6AF9" w:rsidP="00D77222">
      <w:pPr>
        <w:spacing w:after="0" w:line="240" w:lineRule="auto"/>
        <w:ind w:firstLine="4253"/>
        <w:jc w:val="both"/>
        <w:rPr>
          <w:rFonts w:ascii="Verdana" w:hAnsi="Verdana" w:cs="Arial"/>
          <w:sz w:val="20"/>
          <w:szCs w:val="20"/>
          <w:lang w:val="es-CL"/>
        </w:rPr>
      </w:pPr>
    </w:p>
    <w:p w:rsidR="00AD6AF9" w:rsidRPr="00D77222" w:rsidRDefault="00AD6AF9" w:rsidP="00AD6AF9">
      <w:pPr>
        <w:spacing w:after="0" w:line="240" w:lineRule="auto"/>
        <w:ind w:firstLine="4395"/>
        <w:jc w:val="both"/>
        <w:rPr>
          <w:rFonts w:ascii="Verdana" w:hAnsi="Verdana" w:cs="Arial"/>
          <w:sz w:val="20"/>
          <w:szCs w:val="20"/>
          <w:lang w:val="es-CL"/>
        </w:rPr>
      </w:pPr>
      <w:r>
        <w:rPr>
          <w:rFonts w:ascii="Verdana" w:hAnsi="Verdana" w:cs="Arial"/>
          <w:sz w:val="20"/>
          <w:szCs w:val="20"/>
          <w:lang w:val="es-CL"/>
        </w:rPr>
        <w:t xml:space="preserve">Que, en todo caso debe tenerse presente que en esta etapa el trámite de obtención de la autorización o visto bueno ante SERNAPESCA continúa siendo presencial o manual, ante </w:t>
      </w:r>
      <w:r w:rsidR="00420FD7">
        <w:rPr>
          <w:rFonts w:ascii="Verdana" w:hAnsi="Verdana" w:cs="Arial"/>
          <w:sz w:val="20"/>
          <w:szCs w:val="20"/>
          <w:lang w:val="es-CL"/>
        </w:rPr>
        <w:t>cuya realidad</w:t>
      </w:r>
      <w:r>
        <w:rPr>
          <w:rFonts w:ascii="Verdana" w:hAnsi="Verdana" w:cs="Arial"/>
          <w:sz w:val="20"/>
          <w:szCs w:val="20"/>
          <w:lang w:val="es-CL"/>
        </w:rPr>
        <w:t xml:space="preserve"> ambos Servicios han decidido mantener conversaciones</w:t>
      </w:r>
      <w:r w:rsidR="00032822">
        <w:rPr>
          <w:rFonts w:ascii="Verdana" w:hAnsi="Verdana" w:cs="Arial"/>
          <w:sz w:val="20"/>
          <w:szCs w:val="20"/>
          <w:lang w:val="es-CL"/>
        </w:rPr>
        <w:t xml:space="preserve"> en u</w:t>
      </w:r>
      <w:r w:rsidR="00973548">
        <w:rPr>
          <w:rFonts w:ascii="Verdana" w:hAnsi="Verdana" w:cs="Arial"/>
          <w:sz w:val="20"/>
          <w:szCs w:val="20"/>
          <w:lang w:val="es-CL"/>
        </w:rPr>
        <w:t>n marco de cooperación</w:t>
      </w:r>
      <w:r>
        <w:rPr>
          <w:rFonts w:ascii="Verdana" w:hAnsi="Verdana" w:cs="Arial"/>
          <w:sz w:val="20"/>
          <w:szCs w:val="20"/>
          <w:lang w:val="es-CL"/>
        </w:rPr>
        <w:t xml:space="preserve"> para avanzar y alcanzar en un futuro cercano el objetivo de establecer un intercambio de información electrónic</w:t>
      </w:r>
      <w:r w:rsidR="00027FBC">
        <w:rPr>
          <w:rFonts w:ascii="Verdana" w:hAnsi="Verdana" w:cs="Arial"/>
          <w:sz w:val="20"/>
          <w:szCs w:val="20"/>
          <w:lang w:val="es-CL"/>
        </w:rPr>
        <w:t>a</w:t>
      </w:r>
      <w:r>
        <w:rPr>
          <w:rFonts w:ascii="Verdana" w:hAnsi="Verdana" w:cs="Arial"/>
          <w:sz w:val="20"/>
          <w:szCs w:val="20"/>
          <w:lang w:val="es-CL"/>
        </w:rPr>
        <w:t xml:space="preserve"> respecto de las autorizaciones o vistos buenos </w:t>
      </w:r>
      <w:r w:rsidR="00027FBC">
        <w:rPr>
          <w:rFonts w:ascii="Verdana" w:hAnsi="Verdana" w:cs="Arial"/>
          <w:sz w:val="20"/>
          <w:szCs w:val="20"/>
          <w:lang w:val="es-CL"/>
        </w:rPr>
        <w:t>de que se trata</w:t>
      </w:r>
      <w:r w:rsidR="00973548">
        <w:rPr>
          <w:rFonts w:ascii="Verdana" w:hAnsi="Verdana" w:cs="Arial"/>
          <w:sz w:val="20"/>
          <w:szCs w:val="20"/>
          <w:lang w:val="es-CL"/>
        </w:rPr>
        <w:t>, lo que permitirá potenciar las capacidades fiscalizadoras de ambas instituciones.</w:t>
      </w:r>
    </w:p>
    <w:p w:rsidR="000716F4" w:rsidRPr="00D77222" w:rsidRDefault="000716F4" w:rsidP="00420FD7">
      <w:pPr>
        <w:spacing w:after="0" w:line="240" w:lineRule="auto"/>
        <w:jc w:val="both"/>
        <w:rPr>
          <w:rFonts w:ascii="Verdana" w:hAnsi="Verdana" w:cs="Arial"/>
          <w:sz w:val="20"/>
          <w:szCs w:val="20"/>
          <w:lang w:val="es-CL"/>
        </w:rPr>
      </w:pPr>
    </w:p>
    <w:p w:rsidR="005A6A17" w:rsidRPr="00D77222" w:rsidRDefault="005A6A17"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Que, es necesario establecer que</w:t>
      </w:r>
      <w:r w:rsidR="001E7809" w:rsidRPr="00D77222">
        <w:rPr>
          <w:rFonts w:ascii="Verdana" w:hAnsi="Verdana" w:cs="Arial"/>
          <w:sz w:val="20"/>
          <w:szCs w:val="20"/>
          <w:lang w:val="es-CL"/>
        </w:rPr>
        <w:t xml:space="preserve"> en la tramitación de la Declaración de Ingreso</w:t>
      </w:r>
      <w:r w:rsidRPr="00D77222">
        <w:rPr>
          <w:rFonts w:ascii="Verdana" w:hAnsi="Verdana" w:cs="Arial"/>
          <w:sz w:val="20"/>
          <w:szCs w:val="20"/>
          <w:lang w:val="es-CL"/>
        </w:rPr>
        <w:t xml:space="preserve"> cada </w:t>
      </w:r>
      <w:r w:rsidR="00DB5903" w:rsidRPr="00D77222">
        <w:rPr>
          <w:rFonts w:ascii="Verdana" w:hAnsi="Verdana" w:cs="Arial"/>
          <w:sz w:val="20"/>
          <w:szCs w:val="20"/>
          <w:lang w:val="es-CL"/>
        </w:rPr>
        <w:t>autorización</w:t>
      </w:r>
      <w:r w:rsidRPr="00D77222">
        <w:rPr>
          <w:rFonts w:ascii="Verdana" w:hAnsi="Verdana" w:cs="Arial"/>
          <w:sz w:val="20"/>
          <w:szCs w:val="20"/>
          <w:lang w:val="es-CL"/>
        </w:rPr>
        <w:t xml:space="preserve"> o visto bueno ampar</w:t>
      </w:r>
      <w:r w:rsidR="00654B5A" w:rsidRPr="00D77222">
        <w:rPr>
          <w:rFonts w:ascii="Verdana" w:hAnsi="Verdana" w:cs="Arial"/>
          <w:sz w:val="20"/>
          <w:szCs w:val="20"/>
          <w:lang w:val="es-CL"/>
        </w:rPr>
        <w:t>a</w:t>
      </w:r>
      <w:r w:rsidRPr="00D77222">
        <w:rPr>
          <w:rFonts w:ascii="Verdana" w:hAnsi="Verdana" w:cs="Arial"/>
          <w:sz w:val="20"/>
          <w:szCs w:val="20"/>
          <w:lang w:val="es-CL"/>
        </w:rPr>
        <w:t xml:space="preserve"> </w:t>
      </w:r>
      <w:r w:rsidR="00DB5903" w:rsidRPr="00D77222">
        <w:rPr>
          <w:rFonts w:ascii="Verdana" w:hAnsi="Verdana" w:cs="Arial"/>
          <w:sz w:val="20"/>
          <w:szCs w:val="20"/>
          <w:lang w:val="es-CL"/>
        </w:rPr>
        <w:t xml:space="preserve">el permiso de </w:t>
      </w:r>
      <w:r w:rsidRPr="00D77222">
        <w:rPr>
          <w:rFonts w:ascii="Verdana" w:hAnsi="Verdana" w:cs="Arial"/>
          <w:sz w:val="20"/>
          <w:szCs w:val="20"/>
          <w:lang w:val="es-CL"/>
        </w:rPr>
        <w:t xml:space="preserve">retiro respecto de una sola </w:t>
      </w:r>
      <w:r w:rsidR="001E7809" w:rsidRPr="00D77222">
        <w:rPr>
          <w:rFonts w:ascii="Verdana" w:hAnsi="Verdana" w:cs="Arial"/>
          <w:sz w:val="20"/>
          <w:szCs w:val="20"/>
          <w:lang w:val="es-CL"/>
        </w:rPr>
        <w:t>DIN</w:t>
      </w:r>
      <w:r w:rsidRPr="00D77222">
        <w:rPr>
          <w:rFonts w:ascii="Verdana" w:hAnsi="Verdana" w:cs="Arial"/>
          <w:sz w:val="20"/>
          <w:szCs w:val="20"/>
          <w:lang w:val="es-CL"/>
        </w:rPr>
        <w:t xml:space="preserve">, procediendo </w:t>
      </w:r>
      <w:r w:rsidR="00654B5A" w:rsidRPr="00D77222">
        <w:rPr>
          <w:rFonts w:ascii="Verdana" w:hAnsi="Verdana" w:cs="Arial"/>
          <w:sz w:val="20"/>
          <w:szCs w:val="20"/>
          <w:lang w:val="es-CL"/>
        </w:rPr>
        <w:t xml:space="preserve">el sistema validador </w:t>
      </w:r>
      <w:r w:rsidRPr="00D77222">
        <w:rPr>
          <w:rFonts w:ascii="Verdana" w:hAnsi="Verdana" w:cs="Arial"/>
          <w:sz w:val="20"/>
          <w:szCs w:val="20"/>
          <w:lang w:val="es-CL"/>
        </w:rPr>
        <w:t xml:space="preserve">a rechazar la DIN cuando se utilice repetidamente </w:t>
      </w:r>
      <w:r w:rsidR="00DB5903" w:rsidRPr="00D77222">
        <w:rPr>
          <w:rFonts w:ascii="Verdana" w:hAnsi="Verdana" w:cs="Arial"/>
          <w:sz w:val="20"/>
          <w:szCs w:val="20"/>
          <w:lang w:val="es-CL"/>
        </w:rPr>
        <w:t>un</w:t>
      </w:r>
      <w:r w:rsidRPr="00D77222">
        <w:rPr>
          <w:rFonts w:ascii="Verdana" w:hAnsi="Verdana" w:cs="Arial"/>
          <w:sz w:val="20"/>
          <w:szCs w:val="20"/>
          <w:lang w:val="es-CL"/>
        </w:rPr>
        <w:t xml:space="preserve"> </w:t>
      </w:r>
      <w:r w:rsidR="00DB5903" w:rsidRPr="00D77222">
        <w:rPr>
          <w:rFonts w:ascii="Verdana" w:hAnsi="Verdana" w:cs="Arial"/>
          <w:sz w:val="20"/>
          <w:szCs w:val="20"/>
          <w:lang w:val="es-CL"/>
        </w:rPr>
        <w:t xml:space="preserve">mismo </w:t>
      </w:r>
      <w:r w:rsidRPr="00D77222">
        <w:rPr>
          <w:rFonts w:ascii="Verdana" w:hAnsi="Verdana" w:cs="Arial"/>
          <w:sz w:val="20"/>
          <w:szCs w:val="20"/>
          <w:lang w:val="es-CL"/>
        </w:rPr>
        <w:t>número de autorización</w:t>
      </w:r>
      <w:r w:rsidR="00DB5903" w:rsidRPr="00D77222">
        <w:rPr>
          <w:rFonts w:ascii="Verdana" w:hAnsi="Verdana" w:cs="Arial"/>
          <w:sz w:val="20"/>
          <w:szCs w:val="20"/>
          <w:lang w:val="es-CL"/>
        </w:rPr>
        <w:t xml:space="preserve">, </w:t>
      </w:r>
      <w:r w:rsidR="00952D60" w:rsidRPr="00D77222">
        <w:rPr>
          <w:rFonts w:ascii="Verdana" w:hAnsi="Verdana" w:cs="Arial"/>
          <w:sz w:val="20"/>
          <w:szCs w:val="20"/>
          <w:lang w:val="es-CL"/>
        </w:rPr>
        <w:t>excepto que</w:t>
      </w:r>
      <w:r w:rsidR="00DB5903" w:rsidRPr="00D77222">
        <w:rPr>
          <w:rFonts w:ascii="Verdana" w:hAnsi="Verdana" w:cs="Arial"/>
          <w:sz w:val="20"/>
          <w:szCs w:val="20"/>
          <w:lang w:val="es-CL"/>
        </w:rPr>
        <w:t xml:space="preserve"> se trate de </w:t>
      </w:r>
      <w:r w:rsidR="006336A2" w:rsidRPr="00D77222">
        <w:rPr>
          <w:rFonts w:ascii="Verdana" w:hAnsi="Verdana" w:cs="Arial"/>
          <w:sz w:val="20"/>
          <w:szCs w:val="20"/>
          <w:lang w:val="es-CL"/>
        </w:rPr>
        <w:t xml:space="preserve">la parcialidad a que se refiere el numeral 9.14, letra h) del Capítulo III del Compendio de Normas Aduaneras, o bien, en caso de </w:t>
      </w:r>
      <w:r w:rsidR="00DB5903" w:rsidRPr="00D77222">
        <w:rPr>
          <w:rFonts w:ascii="Verdana" w:hAnsi="Verdana" w:cs="Arial"/>
          <w:sz w:val="20"/>
          <w:szCs w:val="20"/>
          <w:lang w:val="es-CL"/>
        </w:rPr>
        <w:t>un</w:t>
      </w:r>
      <w:r w:rsidR="00952D60" w:rsidRPr="00D77222">
        <w:rPr>
          <w:rFonts w:ascii="Verdana" w:hAnsi="Verdana" w:cs="Arial"/>
          <w:sz w:val="20"/>
          <w:szCs w:val="20"/>
          <w:lang w:val="es-CL"/>
        </w:rPr>
        <w:t>a destinación aduanera que abona/cancela una declaración de régimen suspensivo</w:t>
      </w:r>
      <w:r w:rsidR="006336A2" w:rsidRPr="00D77222">
        <w:rPr>
          <w:rFonts w:ascii="Verdana" w:hAnsi="Verdana" w:cs="Arial"/>
          <w:sz w:val="20"/>
          <w:szCs w:val="20"/>
          <w:lang w:val="es-CL"/>
        </w:rPr>
        <w:t xml:space="preserve">, en que dicha condición de parcial debe </w:t>
      </w:r>
      <w:r w:rsidR="00741039" w:rsidRPr="00D77222">
        <w:rPr>
          <w:rFonts w:ascii="Verdana" w:hAnsi="Verdana" w:cs="Arial"/>
          <w:sz w:val="20"/>
          <w:szCs w:val="20"/>
          <w:lang w:val="es-CL"/>
        </w:rPr>
        <w:t>consignarse</w:t>
      </w:r>
      <w:r w:rsidR="006336A2" w:rsidRPr="00D77222">
        <w:rPr>
          <w:rFonts w:ascii="Verdana" w:hAnsi="Verdana" w:cs="Arial"/>
          <w:sz w:val="20"/>
          <w:szCs w:val="20"/>
          <w:lang w:val="es-CL"/>
        </w:rPr>
        <w:t xml:space="preserve"> señalando el número de orden de la</w:t>
      </w:r>
      <w:r w:rsidR="001E7809" w:rsidRPr="00D77222">
        <w:rPr>
          <w:rFonts w:ascii="Verdana" w:hAnsi="Verdana" w:cs="Arial"/>
          <w:sz w:val="20"/>
          <w:szCs w:val="20"/>
          <w:lang w:val="es-CL"/>
        </w:rPr>
        <w:t xml:space="preserve"> respectiva</w:t>
      </w:r>
      <w:r w:rsidR="006336A2" w:rsidRPr="00D77222">
        <w:rPr>
          <w:rFonts w:ascii="Verdana" w:hAnsi="Verdana" w:cs="Arial"/>
          <w:sz w:val="20"/>
          <w:szCs w:val="20"/>
          <w:lang w:val="es-CL"/>
        </w:rPr>
        <w:t xml:space="preserve"> Declaración de Ingreso y el número total de declaraciones</w:t>
      </w:r>
      <w:r w:rsidR="00D5606C" w:rsidRPr="00D77222">
        <w:rPr>
          <w:rFonts w:ascii="Verdana" w:hAnsi="Verdana" w:cs="Arial"/>
          <w:sz w:val="20"/>
          <w:szCs w:val="20"/>
          <w:lang w:val="es-CL"/>
        </w:rPr>
        <w:t>.</w:t>
      </w:r>
      <w:r w:rsidR="00820894" w:rsidRPr="00D77222">
        <w:rPr>
          <w:rFonts w:ascii="Verdana" w:hAnsi="Verdana" w:cs="Arial"/>
          <w:sz w:val="20"/>
          <w:szCs w:val="20"/>
          <w:lang w:val="es-CL"/>
        </w:rPr>
        <w:t xml:space="preserve"> En ambas situaciones, el despachador podrá utilizar el mismo número de autorización en una DIN distinta, para lo cual el sistema informático </w:t>
      </w:r>
      <w:proofErr w:type="spellStart"/>
      <w:r w:rsidR="00820894" w:rsidRPr="00D77222">
        <w:rPr>
          <w:rFonts w:ascii="Verdana" w:hAnsi="Verdana" w:cs="Arial"/>
          <w:sz w:val="20"/>
          <w:szCs w:val="20"/>
          <w:lang w:val="es-CL"/>
        </w:rPr>
        <w:t>Sicoweb</w:t>
      </w:r>
      <w:proofErr w:type="spellEnd"/>
      <w:r w:rsidR="00820894" w:rsidRPr="00D77222">
        <w:rPr>
          <w:rFonts w:ascii="Verdana" w:hAnsi="Verdana" w:cs="Arial"/>
          <w:sz w:val="20"/>
          <w:szCs w:val="20"/>
          <w:lang w:val="es-CL"/>
        </w:rPr>
        <w:t xml:space="preserve"> mantendrá habilitada dicha autorización.</w:t>
      </w:r>
    </w:p>
    <w:p w:rsidR="0072763A" w:rsidRPr="00D77222" w:rsidRDefault="0072763A" w:rsidP="00D77222">
      <w:pPr>
        <w:spacing w:after="0" w:line="240" w:lineRule="auto"/>
        <w:ind w:firstLine="4253"/>
        <w:jc w:val="both"/>
        <w:rPr>
          <w:rFonts w:ascii="Verdana" w:hAnsi="Verdana" w:cs="Arial"/>
          <w:sz w:val="20"/>
          <w:szCs w:val="20"/>
          <w:lang w:val="es-CL"/>
        </w:rPr>
      </w:pPr>
    </w:p>
    <w:p w:rsidR="0072763A" w:rsidRPr="00D77222" w:rsidRDefault="0072763A"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 xml:space="preserve">Que, este nuevo procedimiento permite solamente la tramitación de una Declaración de Ingreso para mercancías con exigencia de autorización o visto bueno de SERNAPESCA, debiendo el despachador </w:t>
      </w:r>
      <w:r w:rsidR="00DD07C8" w:rsidRPr="00D77222">
        <w:rPr>
          <w:rFonts w:ascii="Verdana" w:hAnsi="Verdana" w:cs="Arial"/>
          <w:sz w:val="20"/>
          <w:szCs w:val="20"/>
          <w:lang w:val="es-CL"/>
        </w:rPr>
        <w:t>tramitar otra DIN respecto de aquellas mercancías sin exigencia de autorización, aunque éstas se encuentren amparadas en una misma factura comercial.</w:t>
      </w:r>
    </w:p>
    <w:p w:rsidR="00813AF4" w:rsidRPr="00D77222" w:rsidRDefault="00813AF4" w:rsidP="00D77222">
      <w:pPr>
        <w:spacing w:after="0" w:line="240" w:lineRule="auto"/>
        <w:ind w:firstLine="4253"/>
        <w:jc w:val="both"/>
        <w:rPr>
          <w:rFonts w:ascii="Verdana" w:hAnsi="Verdana" w:cs="Arial"/>
          <w:sz w:val="20"/>
          <w:szCs w:val="20"/>
          <w:lang w:val="es-CL"/>
        </w:rPr>
      </w:pPr>
    </w:p>
    <w:p w:rsidR="00813AF4" w:rsidRPr="00D77222" w:rsidRDefault="0072763A"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 xml:space="preserve">Que, la autorización o visto bueno de SERNAPESCA deberá ser consignado a nivel de </w:t>
      </w:r>
      <w:r w:rsidR="00DD07C8" w:rsidRPr="00D77222">
        <w:rPr>
          <w:rFonts w:ascii="Verdana" w:hAnsi="Verdana" w:cs="Arial"/>
          <w:sz w:val="20"/>
          <w:szCs w:val="20"/>
          <w:lang w:val="es-CL"/>
        </w:rPr>
        <w:t>ítem y no en el encabezado de la DIN, es decir, debe ser señalada respecto de cada posición arancelaria que tenga exigencia de contar con la autorización de dicho organismo.</w:t>
      </w:r>
    </w:p>
    <w:p w:rsidR="008D0EE2" w:rsidRPr="00D77222" w:rsidRDefault="0048671E" w:rsidP="00F86D5D">
      <w:pPr>
        <w:spacing w:after="0" w:line="240" w:lineRule="auto"/>
        <w:jc w:val="both"/>
        <w:rPr>
          <w:rFonts w:ascii="Verdana" w:hAnsi="Verdana" w:cs="Arial"/>
          <w:sz w:val="20"/>
          <w:szCs w:val="20"/>
          <w:lang w:val="es-CL"/>
        </w:rPr>
      </w:pPr>
      <w:r w:rsidRPr="00D77222">
        <w:rPr>
          <w:rFonts w:ascii="Verdana" w:hAnsi="Verdana" w:cs="Arial"/>
          <w:sz w:val="20"/>
          <w:szCs w:val="20"/>
          <w:lang w:val="es-CL"/>
        </w:rPr>
        <w:t xml:space="preserve">  </w:t>
      </w:r>
    </w:p>
    <w:p w:rsidR="002F79E9" w:rsidRPr="00D77222" w:rsidRDefault="002F79E9" w:rsidP="00D77222">
      <w:pPr>
        <w:spacing w:after="0" w:line="240" w:lineRule="auto"/>
        <w:ind w:firstLine="4253"/>
        <w:jc w:val="both"/>
        <w:rPr>
          <w:rFonts w:ascii="Verdana" w:hAnsi="Verdana" w:cs="Arial"/>
          <w:sz w:val="20"/>
          <w:szCs w:val="20"/>
          <w:lang w:val="es-CL"/>
        </w:rPr>
      </w:pPr>
      <w:r w:rsidRPr="00D77222">
        <w:rPr>
          <w:rFonts w:ascii="Verdana" w:hAnsi="Verdana" w:cs="Arial"/>
          <w:sz w:val="20"/>
          <w:szCs w:val="20"/>
          <w:lang w:val="es-CL"/>
        </w:rPr>
        <w:t>Que, la forma de consignar la información acerca de la aut</w:t>
      </w:r>
      <w:r w:rsidR="00E21F6B" w:rsidRPr="00D77222">
        <w:rPr>
          <w:rFonts w:ascii="Verdana" w:hAnsi="Verdana" w:cs="Arial"/>
          <w:sz w:val="20"/>
          <w:szCs w:val="20"/>
          <w:lang w:val="es-CL"/>
        </w:rPr>
        <w:t>orización o visto bueno otorgado</w:t>
      </w:r>
      <w:r w:rsidRPr="00D77222">
        <w:rPr>
          <w:rFonts w:ascii="Verdana" w:hAnsi="Verdana" w:cs="Arial"/>
          <w:sz w:val="20"/>
          <w:szCs w:val="20"/>
          <w:lang w:val="es-CL"/>
        </w:rPr>
        <w:t xml:space="preserve"> por SERNAPESCA, es la siguiente:</w:t>
      </w:r>
    </w:p>
    <w:p w:rsidR="002F79E9" w:rsidRPr="00D77222" w:rsidRDefault="002F79E9" w:rsidP="00D77222">
      <w:pPr>
        <w:spacing w:after="0" w:line="240" w:lineRule="auto"/>
        <w:ind w:firstLine="4253"/>
        <w:jc w:val="both"/>
        <w:rPr>
          <w:rFonts w:ascii="Verdana" w:hAnsi="Verdana" w:cs="Arial"/>
          <w:sz w:val="20"/>
          <w:szCs w:val="20"/>
          <w:lang w:val="es-CL"/>
        </w:rPr>
      </w:pPr>
    </w:p>
    <w:p w:rsidR="002F79E9" w:rsidRPr="00D77222" w:rsidRDefault="002F79E9"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El desp</w:t>
      </w:r>
      <w:r w:rsidR="000B529D" w:rsidRPr="00D77222">
        <w:rPr>
          <w:rFonts w:ascii="Verdana" w:hAnsi="Verdana" w:cs="Arial"/>
          <w:sz w:val="20"/>
          <w:szCs w:val="20"/>
          <w:lang w:val="es-CL"/>
        </w:rPr>
        <w:t>achador deberá confeccionar la D</w:t>
      </w:r>
      <w:r w:rsidRPr="00D77222">
        <w:rPr>
          <w:rFonts w:ascii="Verdana" w:hAnsi="Verdana" w:cs="Arial"/>
          <w:sz w:val="20"/>
          <w:szCs w:val="20"/>
          <w:lang w:val="es-CL"/>
        </w:rPr>
        <w:t xml:space="preserve">eclaración de Ingreso, señalando </w:t>
      </w:r>
      <w:r w:rsidR="000B529D" w:rsidRPr="00D77222">
        <w:rPr>
          <w:rFonts w:ascii="Verdana" w:hAnsi="Verdana" w:cs="Arial"/>
          <w:sz w:val="20"/>
          <w:szCs w:val="20"/>
          <w:lang w:val="es-CL"/>
        </w:rPr>
        <w:t xml:space="preserve">el </w:t>
      </w:r>
      <w:r w:rsidR="000B529D" w:rsidRPr="00D77222">
        <w:rPr>
          <w:rFonts w:ascii="Verdana" w:hAnsi="Verdana" w:cs="Arial"/>
          <w:b/>
          <w:sz w:val="20"/>
          <w:szCs w:val="20"/>
          <w:lang w:val="es-CL"/>
        </w:rPr>
        <w:t>código 27</w:t>
      </w:r>
      <w:r w:rsidR="000B529D" w:rsidRPr="00D77222">
        <w:rPr>
          <w:rFonts w:ascii="Verdana" w:hAnsi="Verdana" w:cs="Arial"/>
          <w:sz w:val="20"/>
          <w:szCs w:val="20"/>
          <w:lang w:val="es-CL"/>
        </w:rPr>
        <w:t xml:space="preserve"> </w:t>
      </w:r>
      <w:r w:rsidRPr="00D77222">
        <w:rPr>
          <w:rFonts w:ascii="Verdana" w:hAnsi="Verdana" w:cs="Arial"/>
          <w:sz w:val="20"/>
          <w:szCs w:val="20"/>
          <w:lang w:val="es-CL"/>
        </w:rPr>
        <w:t>en el recuadro o campo “Observaciones”</w:t>
      </w:r>
      <w:r w:rsidR="000B529D" w:rsidRPr="00D77222">
        <w:rPr>
          <w:rFonts w:ascii="Verdana" w:hAnsi="Verdana" w:cs="Arial"/>
          <w:sz w:val="20"/>
          <w:szCs w:val="20"/>
          <w:lang w:val="es-CL"/>
        </w:rPr>
        <w:t xml:space="preserve"> del ítem.</w:t>
      </w:r>
    </w:p>
    <w:p w:rsidR="000B529D" w:rsidRPr="00D77222" w:rsidRDefault="000B529D"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 xml:space="preserve">Como glosa deberá señalar el número de la autorización o visto bueno emitida por SERNAPESCA, </w:t>
      </w:r>
      <w:r w:rsidR="00A86F36" w:rsidRPr="00D77222">
        <w:rPr>
          <w:rFonts w:ascii="Verdana" w:hAnsi="Verdana" w:cs="Arial"/>
          <w:sz w:val="20"/>
          <w:szCs w:val="20"/>
          <w:lang w:val="es-CL"/>
        </w:rPr>
        <w:t>compuesto de 19 caracteres</w:t>
      </w:r>
      <w:r w:rsidR="00BA568A" w:rsidRPr="00D77222">
        <w:rPr>
          <w:rFonts w:ascii="Verdana" w:hAnsi="Verdana" w:cs="Arial"/>
          <w:sz w:val="20"/>
          <w:szCs w:val="20"/>
          <w:lang w:val="es-CL"/>
        </w:rPr>
        <w:t xml:space="preserve"> numéricos</w:t>
      </w:r>
      <w:r w:rsidR="00A86F36" w:rsidRPr="00D77222">
        <w:rPr>
          <w:rFonts w:ascii="Verdana" w:hAnsi="Verdana" w:cs="Arial"/>
          <w:sz w:val="20"/>
          <w:szCs w:val="20"/>
          <w:lang w:val="es-CL"/>
        </w:rPr>
        <w:t xml:space="preserve">, </w:t>
      </w:r>
      <w:r w:rsidRPr="00D77222">
        <w:rPr>
          <w:rFonts w:ascii="Verdana" w:hAnsi="Verdana" w:cs="Arial"/>
          <w:sz w:val="20"/>
          <w:szCs w:val="20"/>
          <w:lang w:val="es-CL"/>
        </w:rPr>
        <w:t xml:space="preserve">según la estructura que se </w:t>
      </w:r>
      <w:r w:rsidR="00E019DE" w:rsidRPr="00D77222">
        <w:rPr>
          <w:rFonts w:ascii="Verdana" w:hAnsi="Verdana" w:cs="Arial"/>
          <w:sz w:val="20"/>
          <w:szCs w:val="20"/>
          <w:lang w:val="es-CL"/>
        </w:rPr>
        <w:t>detalla</w:t>
      </w:r>
      <w:r w:rsidRPr="00D77222">
        <w:rPr>
          <w:rFonts w:ascii="Verdana" w:hAnsi="Verdana" w:cs="Arial"/>
          <w:sz w:val="20"/>
          <w:szCs w:val="20"/>
          <w:lang w:val="es-CL"/>
        </w:rPr>
        <w:t xml:space="preserve"> a continuación.</w:t>
      </w:r>
    </w:p>
    <w:p w:rsidR="00AC6033" w:rsidRPr="00D77222" w:rsidRDefault="000B529D"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Los</w:t>
      </w:r>
      <w:r w:rsidR="00A86F36" w:rsidRPr="00D77222">
        <w:rPr>
          <w:rFonts w:ascii="Verdana" w:hAnsi="Verdana" w:cs="Arial"/>
          <w:sz w:val="20"/>
          <w:szCs w:val="20"/>
          <w:lang w:val="es-CL"/>
        </w:rPr>
        <w:t xml:space="preserve"> 2 primeros caracteres corresponden al código “05” que identifica a</w:t>
      </w:r>
      <w:r w:rsidRPr="00D77222">
        <w:rPr>
          <w:rFonts w:ascii="Verdana" w:hAnsi="Verdana" w:cs="Arial"/>
          <w:sz w:val="20"/>
          <w:szCs w:val="20"/>
          <w:lang w:val="es-CL"/>
        </w:rPr>
        <w:t xml:space="preserve"> </w:t>
      </w:r>
      <w:r w:rsidR="00A86F36" w:rsidRPr="00D77222">
        <w:rPr>
          <w:rFonts w:ascii="Verdana" w:hAnsi="Verdana" w:cs="Arial"/>
          <w:sz w:val="20"/>
          <w:szCs w:val="20"/>
          <w:lang w:val="es-CL"/>
        </w:rPr>
        <w:t>SERNAPESCA</w:t>
      </w:r>
      <w:r w:rsidR="00E21F6B" w:rsidRPr="00D77222">
        <w:rPr>
          <w:rFonts w:ascii="Verdana" w:hAnsi="Verdana" w:cs="Arial"/>
          <w:sz w:val="20"/>
          <w:szCs w:val="20"/>
          <w:lang w:val="es-CL"/>
        </w:rPr>
        <w:t>.</w:t>
      </w:r>
    </w:p>
    <w:p w:rsidR="00B26E9F" w:rsidRPr="00D77222" w:rsidRDefault="00AC6033"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 xml:space="preserve">Los 11 caracteres siguientes corresponden al número de la autorización o visto bueno, debiendo rellenarse con </w:t>
      </w:r>
      <w:r w:rsidR="00E019DE" w:rsidRPr="00D77222">
        <w:rPr>
          <w:rFonts w:ascii="Verdana" w:hAnsi="Verdana" w:cs="Arial"/>
          <w:sz w:val="20"/>
          <w:szCs w:val="20"/>
          <w:lang w:val="es-CL"/>
        </w:rPr>
        <w:t xml:space="preserve">tantos </w:t>
      </w:r>
      <w:r w:rsidRPr="00D77222">
        <w:rPr>
          <w:rFonts w:ascii="Verdana" w:hAnsi="Verdana" w:cs="Arial"/>
          <w:sz w:val="20"/>
          <w:szCs w:val="20"/>
          <w:lang w:val="es-CL"/>
        </w:rPr>
        <w:t>ceros a la izquierda</w:t>
      </w:r>
      <w:r w:rsidR="00E019DE" w:rsidRPr="00D77222">
        <w:rPr>
          <w:rFonts w:ascii="Verdana" w:hAnsi="Verdana" w:cs="Arial"/>
          <w:sz w:val="20"/>
          <w:szCs w:val="20"/>
          <w:lang w:val="es-CL"/>
        </w:rPr>
        <w:t xml:space="preserve"> </w:t>
      </w:r>
      <w:r w:rsidR="009E1753" w:rsidRPr="00D77222">
        <w:rPr>
          <w:rFonts w:ascii="Verdana" w:hAnsi="Verdana" w:cs="Arial"/>
          <w:sz w:val="20"/>
          <w:szCs w:val="20"/>
          <w:lang w:val="es-CL"/>
        </w:rPr>
        <w:t xml:space="preserve">como </w:t>
      </w:r>
      <w:r w:rsidR="00E019DE" w:rsidRPr="00D77222">
        <w:rPr>
          <w:rFonts w:ascii="Verdana" w:hAnsi="Verdana" w:cs="Arial"/>
          <w:sz w:val="20"/>
          <w:szCs w:val="20"/>
          <w:lang w:val="es-CL"/>
        </w:rPr>
        <w:t>sea necesario</w:t>
      </w:r>
      <w:r w:rsidRPr="00D77222">
        <w:rPr>
          <w:rFonts w:ascii="Verdana" w:hAnsi="Verdana" w:cs="Arial"/>
          <w:sz w:val="20"/>
          <w:szCs w:val="20"/>
          <w:lang w:val="es-CL"/>
        </w:rPr>
        <w:t xml:space="preserve"> hasta completar el largo</w:t>
      </w:r>
      <w:r w:rsidR="00C64C6E" w:rsidRPr="00D77222">
        <w:rPr>
          <w:rFonts w:ascii="Verdana" w:hAnsi="Verdana" w:cs="Arial"/>
          <w:sz w:val="20"/>
          <w:szCs w:val="20"/>
          <w:lang w:val="es-CL"/>
        </w:rPr>
        <w:t xml:space="preserve"> del dato</w:t>
      </w:r>
      <w:r w:rsidRPr="00D77222">
        <w:rPr>
          <w:rFonts w:ascii="Verdana" w:hAnsi="Verdana" w:cs="Arial"/>
          <w:sz w:val="20"/>
          <w:szCs w:val="20"/>
          <w:lang w:val="es-CL"/>
        </w:rPr>
        <w:t xml:space="preserve"> indicado</w:t>
      </w:r>
      <w:r w:rsidR="00C64C6E" w:rsidRPr="00D77222">
        <w:rPr>
          <w:rFonts w:ascii="Verdana" w:hAnsi="Verdana" w:cs="Arial"/>
          <w:sz w:val="20"/>
          <w:szCs w:val="20"/>
          <w:lang w:val="es-CL"/>
        </w:rPr>
        <w:t>.</w:t>
      </w:r>
    </w:p>
    <w:p w:rsidR="00D75351" w:rsidRPr="00D77222" w:rsidRDefault="00B26E9F"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lastRenderedPageBreak/>
        <w:t xml:space="preserve">Los 4 caracteres </w:t>
      </w:r>
      <w:r w:rsidR="00E21F6B" w:rsidRPr="00D77222">
        <w:rPr>
          <w:rFonts w:ascii="Verdana" w:hAnsi="Verdana" w:cs="Arial"/>
          <w:sz w:val="20"/>
          <w:szCs w:val="20"/>
          <w:lang w:val="es-CL"/>
        </w:rPr>
        <w:t>siguientes corresponde al año de emisión de la autorización o visto bueno.</w:t>
      </w:r>
    </w:p>
    <w:p w:rsidR="000B529D" w:rsidRPr="00D77222" w:rsidRDefault="00D75351"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Los dos últimos</w:t>
      </w:r>
      <w:r w:rsidR="00AC6033" w:rsidRPr="00D77222">
        <w:rPr>
          <w:rFonts w:ascii="Verdana" w:hAnsi="Verdana" w:cs="Arial"/>
          <w:sz w:val="20"/>
          <w:szCs w:val="20"/>
          <w:lang w:val="es-CL"/>
        </w:rPr>
        <w:t xml:space="preserve"> </w:t>
      </w:r>
      <w:r w:rsidRPr="00D77222">
        <w:rPr>
          <w:rFonts w:ascii="Verdana" w:hAnsi="Verdana" w:cs="Arial"/>
          <w:sz w:val="20"/>
          <w:szCs w:val="20"/>
          <w:lang w:val="es-CL"/>
        </w:rPr>
        <w:t xml:space="preserve">caracteres, cuando corresponda, se utilizarán para señalar el parcial cuando son partes de bultos. Tratándose de DIN abona/cancela declaraciones de régimen suspensivo, se deberá señalar la parcialidad indicando el número de orden de la DIN y el número total de dichas declaraciones. </w:t>
      </w:r>
      <w:r w:rsidR="00ED054E" w:rsidRPr="00D77222">
        <w:rPr>
          <w:rFonts w:ascii="Verdana" w:hAnsi="Verdana" w:cs="Arial"/>
          <w:sz w:val="20"/>
          <w:szCs w:val="20"/>
          <w:lang w:val="es-CL"/>
        </w:rPr>
        <w:t>Si no se registra parcialidad debe esta información igualmente indicarse o rellenarse con ceros</w:t>
      </w:r>
      <w:r w:rsidRPr="00D77222">
        <w:rPr>
          <w:rFonts w:ascii="Verdana" w:hAnsi="Verdana" w:cs="Arial"/>
          <w:sz w:val="20"/>
          <w:szCs w:val="20"/>
          <w:lang w:val="es-CL"/>
        </w:rPr>
        <w:t xml:space="preserve">. </w:t>
      </w:r>
      <w:r w:rsidR="000B529D" w:rsidRPr="00D77222">
        <w:rPr>
          <w:rFonts w:ascii="Verdana" w:hAnsi="Verdana" w:cs="Arial"/>
          <w:sz w:val="20"/>
          <w:szCs w:val="20"/>
          <w:lang w:val="es-CL"/>
        </w:rPr>
        <w:t xml:space="preserve"> </w:t>
      </w:r>
    </w:p>
    <w:p w:rsidR="00FA68FC" w:rsidRPr="00D77222" w:rsidRDefault="00FA68FC" w:rsidP="00D77222">
      <w:pPr>
        <w:spacing w:after="0" w:line="240" w:lineRule="auto"/>
        <w:ind w:firstLine="4253"/>
        <w:jc w:val="both"/>
        <w:rPr>
          <w:rFonts w:ascii="Verdana" w:hAnsi="Verdana" w:cs="Arial"/>
          <w:sz w:val="20"/>
          <w:szCs w:val="20"/>
          <w:lang w:val="es-CL"/>
        </w:rPr>
      </w:pPr>
    </w:p>
    <w:p w:rsidR="00E57636" w:rsidRPr="00D77222" w:rsidRDefault="00644C36" w:rsidP="00D77222">
      <w:pPr>
        <w:spacing w:after="0" w:line="240" w:lineRule="auto"/>
        <w:rPr>
          <w:rFonts w:ascii="Verdana" w:hAnsi="Verdana"/>
          <w:sz w:val="20"/>
          <w:szCs w:val="20"/>
          <w:lang w:val="es-CL"/>
        </w:rPr>
      </w:pPr>
      <w:r w:rsidRPr="00D77222">
        <w:rPr>
          <w:rFonts w:ascii="Verdana" w:hAnsi="Verdana"/>
          <w:sz w:val="20"/>
          <w:szCs w:val="20"/>
          <w:lang w:val="es-CL"/>
        </w:rPr>
        <w:t xml:space="preserve"> </w:t>
      </w:r>
      <w:r w:rsidR="00A44C5C" w:rsidRPr="00D77222">
        <w:rPr>
          <w:rFonts w:ascii="Verdana" w:hAnsi="Verdana"/>
          <w:sz w:val="20"/>
          <w:szCs w:val="20"/>
          <w:lang w:val="es-CL"/>
        </w:rPr>
        <w:t>Ejemplo:</w:t>
      </w:r>
    </w:p>
    <w:tbl>
      <w:tblPr>
        <w:tblStyle w:val="Tablaconcuadrcula"/>
        <w:tblW w:w="9776" w:type="dxa"/>
        <w:tblLayout w:type="fixed"/>
        <w:tblLook w:val="04A0" w:firstRow="1" w:lastRow="0" w:firstColumn="1" w:lastColumn="0" w:noHBand="0" w:noVBand="1"/>
      </w:tblPr>
      <w:tblGrid>
        <w:gridCol w:w="986"/>
        <w:gridCol w:w="1419"/>
        <w:gridCol w:w="4797"/>
        <w:gridCol w:w="1015"/>
        <w:gridCol w:w="1559"/>
      </w:tblGrid>
      <w:tr w:rsidR="007238B1" w:rsidRPr="00572830" w:rsidTr="00C345BC">
        <w:trPr>
          <w:trHeight w:val="476"/>
        </w:trPr>
        <w:tc>
          <w:tcPr>
            <w:tcW w:w="986" w:type="dxa"/>
          </w:tcPr>
          <w:p w:rsidR="007238B1" w:rsidRPr="00D77222" w:rsidRDefault="008257E0" w:rsidP="00D77222">
            <w:pPr>
              <w:rPr>
                <w:rFonts w:ascii="Verdana" w:hAnsi="Verdana"/>
                <w:b/>
                <w:sz w:val="20"/>
                <w:szCs w:val="20"/>
              </w:rPr>
            </w:pPr>
            <w:r w:rsidRPr="00D77222">
              <w:rPr>
                <w:rFonts w:ascii="Verdana" w:hAnsi="Verdana"/>
                <w:b/>
                <w:sz w:val="20"/>
                <w:szCs w:val="20"/>
              </w:rPr>
              <w:t>código</w:t>
            </w:r>
          </w:p>
          <w:p w:rsidR="007238B1" w:rsidRPr="00D77222" w:rsidRDefault="008257E0" w:rsidP="00D77222">
            <w:pPr>
              <w:rPr>
                <w:rFonts w:ascii="Verdana" w:hAnsi="Verdana"/>
                <w:sz w:val="20"/>
                <w:szCs w:val="20"/>
                <w:highlight w:val="yellow"/>
              </w:rPr>
            </w:pPr>
            <w:r w:rsidRPr="00D77222">
              <w:rPr>
                <w:rFonts w:ascii="Verdana" w:hAnsi="Verdana"/>
                <w:b/>
                <w:sz w:val="20"/>
                <w:szCs w:val="20"/>
              </w:rPr>
              <w:t>campo</w:t>
            </w:r>
          </w:p>
        </w:tc>
        <w:tc>
          <w:tcPr>
            <w:tcW w:w="8790" w:type="dxa"/>
            <w:gridSpan w:val="4"/>
          </w:tcPr>
          <w:p w:rsidR="007238B1" w:rsidRPr="00D77222" w:rsidRDefault="000704F1" w:rsidP="00D77222">
            <w:pPr>
              <w:jc w:val="center"/>
              <w:rPr>
                <w:rFonts w:ascii="Verdana" w:hAnsi="Verdana"/>
                <w:b/>
                <w:sz w:val="20"/>
                <w:szCs w:val="20"/>
              </w:rPr>
            </w:pPr>
            <w:r w:rsidRPr="00D77222">
              <w:rPr>
                <w:rFonts w:ascii="Verdana" w:hAnsi="Verdana"/>
                <w:b/>
                <w:sz w:val="20"/>
                <w:szCs w:val="20"/>
              </w:rPr>
              <w:t>glosa</w:t>
            </w:r>
            <w:r w:rsidR="007238B1" w:rsidRPr="00D77222">
              <w:rPr>
                <w:rFonts w:ascii="Verdana" w:hAnsi="Verdana"/>
                <w:b/>
                <w:sz w:val="20"/>
                <w:szCs w:val="20"/>
              </w:rPr>
              <w:t xml:space="preserve">   (</w:t>
            </w:r>
            <w:r w:rsidR="002C223C" w:rsidRPr="00D77222">
              <w:rPr>
                <w:rFonts w:ascii="Verdana" w:hAnsi="Verdana"/>
                <w:b/>
                <w:sz w:val="20"/>
                <w:szCs w:val="20"/>
              </w:rPr>
              <w:t>número completo de identificación</w:t>
            </w:r>
            <w:r w:rsidR="007238B1" w:rsidRPr="00D77222">
              <w:rPr>
                <w:rFonts w:ascii="Verdana" w:hAnsi="Verdana"/>
                <w:b/>
                <w:sz w:val="20"/>
                <w:szCs w:val="20"/>
              </w:rPr>
              <w:t>)</w:t>
            </w:r>
          </w:p>
        </w:tc>
      </w:tr>
      <w:tr w:rsidR="007238B1" w:rsidRPr="00D77222" w:rsidTr="00C345BC">
        <w:trPr>
          <w:trHeight w:val="244"/>
        </w:trPr>
        <w:tc>
          <w:tcPr>
            <w:tcW w:w="986" w:type="dxa"/>
          </w:tcPr>
          <w:p w:rsidR="007238B1" w:rsidRPr="00D77222" w:rsidRDefault="007238B1" w:rsidP="00D77222">
            <w:pPr>
              <w:jc w:val="center"/>
              <w:rPr>
                <w:rFonts w:ascii="Verdana" w:hAnsi="Verdana"/>
                <w:b/>
                <w:sz w:val="20"/>
                <w:szCs w:val="20"/>
              </w:rPr>
            </w:pPr>
            <w:r w:rsidRPr="00D77222">
              <w:rPr>
                <w:rFonts w:ascii="Verdana" w:hAnsi="Verdana"/>
                <w:b/>
                <w:sz w:val="20"/>
                <w:szCs w:val="20"/>
              </w:rPr>
              <w:t>27</w:t>
            </w:r>
          </w:p>
        </w:tc>
        <w:tc>
          <w:tcPr>
            <w:tcW w:w="8790" w:type="dxa"/>
            <w:gridSpan w:val="4"/>
          </w:tcPr>
          <w:p w:rsidR="007238B1" w:rsidRPr="00D77222" w:rsidRDefault="007238B1" w:rsidP="00D77222">
            <w:pPr>
              <w:rPr>
                <w:rFonts w:ascii="Verdana" w:hAnsi="Verdana"/>
                <w:b/>
                <w:sz w:val="20"/>
                <w:szCs w:val="20"/>
                <w:highlight w:val="green"/>
              </w:rPr>
            </w:pPr>
            <w:r w:rsidRPr="00D77222">
              <w:rPr>
                <w:rFonts w:ascii="Verdana" w:hAnsi="Verdana"/>
                <w:b/>
                <w:sz w:val="20"/>
                <w:szCs w:val="20"/>
              </w:rPr>
              <w:t xml:space="preserve">  </w:t>
            </w:r>
            <w:r w:rsidR="008257E0" w:rsidRPr="00D77222">
              <w:rPr>
                <w:rFonts w:ascii="Verdana" w:hAnsi="Verdana"/>
                <w:b/>
                <w:sz w:val="20"/>
                <w:szCs w:val="20"/>
              </w:rPr>
              <w:t xml:space="preserve"> </w:t>
            </w:r>
            <w:r w:rsidR="00D77222">
              <w:rPr>
                <w:rFonts w:ascii="Verdana" w:hAnsi="Verdana"/>
                <w:b/>
                <w:sz w:val="20"/>
                <w:szCs w:val="20"/>
              </w:rPr>
              <w:t xml:space="preserve">  </w:t>
            </w:r>
            <w:r w:rsidRPr="00D77222">
              <w:rPr>
                <w:rFonts w:ascii="Verdana" w:hAnsi="Verdana"/>
                <w:b/>
                <w:sz w:val="20"/>
                <w:szCs w:val="20"/>
              </w:rPr>
              <w:t xml:space="preserve">05                  00000001234            </w:t>
            </w:r>
            <w:r w:rsidR="008257E0" w:rsidRPr="00D77222">
              <w:rPr>
                <w:rFonts w:ascii="Verdana" w:hAnsi="Verdana"/>
                <w:b/>
                <w:sz w:val="20"/>
                <w:szCs w:val="20"/>
              </w:rPr>
              <w:t xml:space="preserve">                            </w:t>
            </w:r>
            <w:r w:rsidR="002C223C" w:rsidRPr="00D77222">
              <w:rPr>
                <w:rFonts w:ascii="Verdana" w:hAnsi="Verdana"/>
                <w:b/>
                <w:sz w:val="20"/>
                <w:szCs w:val="20"/>
              </w:rPr>
              <w:t xml:space="preserve"> </w:t>
            </w:r>
            <w:r w:rsidRPr="00D77222">
              <w:rPr>
                <w:rFonts w:ascii="Verdana" w:hAnsi="Verdana"/>
                <w:b/>
                <w:sz w:val="20"/>
                <w:szCs w:val="20"/>
              </w:rPr>
              <w:t xml:space="preserve">2016        </w:t>
            </w:r>
            <w:r w:rsidR="002C223C" w:rsidRPr="00D77222">
              <w:rPr>
                <w:rFonts w:ascii="Verdana" w:hAnsi="Verdana"/>
                <w:b/>
                <w:sz w:val="20"/>
                <w:szCs w:val="20"/>
              </w:rPr>
              <w:t xml:space="preserve">  </w:t>
            </w:r>
            <w:r w:rsidRPr="00D77222">
              <w:rPr>
                <w:rFonts w:ascii="Verdana" w:hAnsi="Verdana"/>
                <w:b/>
                <w:sz w:val="20"/>
                <w:szCs w:val="20"/>
              </w:rPr>
              <w:t>00</w:t>
            </w:r>
          </w:p>
        </w:tc>
      </w:tr>
      <w:tr w:rsidR="007238B1" w:rsidRPr="00D77222" w:rsidTr="00C345BC">
        <w:trPr>
          <w:trHeight w:val="229"/>
        </w:trPr>
        <w:tc>
          <w:tcPr>
            <w:tcW w:w="986" w:type="dxa"/>
          </w:tcPr>
          <w:p w:rsidR="007238B1" w:rsidRPr="00D77222" w:rsidRDefault="007238B1" w:rsidP="00D77222">
            <w:pPr>
              <w:rPr>
                <w:rFonts w:ascii="Verdana" w:hAnsi="Verdana"/>
                <w:sz w:val="20"/>
                <w:szCs w:val="20"/>
              </w:rPr>
            </w:pPr>
          </w:p>
        </w:tc>
        <w:tc>
          <w:tcPr>
            <w:tcW w:w="1419" w:type="dxa"/>
          </w:tcPr>
          <w:p w:rsidR="007238B1" w:rsidRPr="00D77222" w:rsidRDefault="007238B1" w:rsidP="00D77222">
            <w:pPr>
              <w:rPr>
                <w:rFonts w:ascii="Verdana" w:hAnsi="Verdana"/>
                <w:sz w:val="16"/>
                <w:szCs w:val="16"/>
              </w:rPr>
            </w:pPr>
            <w:r w:rsidRPr="00D77222">
              <w:rPr>
                <w:rFonts w:ascii="Verdana" w:hAnsi="Verdana"/>
                <w:sz w:val="16"/>
                <w:szCs w:val="16"/>
              </w:rPr>
              <w:t xml:space="preserve">código </w:t>
            </w:r>
            <w:r w:rsidR="002C223C" w:rsidRPr="00D77222">
              <w:rPr>
                <w:rFonts w:ascii="Verdana" w:hAnsi="Verdana"/>
                <w:sz w:val="16"/>
                <w:szCs w:val="16"/>
              </w:rPr>
              <w:t>SERNAPESCA</w:t>
            </w:r>
          </w:p>
        </w:tc>
        <w:tc>
          <w:tcPr>
            <w:tcW w:w="4797" w:type="dxa"/>
          </w:tcPr>
          <w:p w:rsidR="007238B1" w:rsidRPr="00D77222" w:rsidRDefault="007238B1" w:rsidP="00D77222">
            <w:pPr>
              <w:rPr>
                <w:rFonts w:ascii="Verdana" w:hAnsi="Verdana"/>
                <w:sz w:val="20"/>
                <w:szCs w:val="20"/>
              </w:rPr>
            </w:pPr>
            <w:r w:rsidRPr="00D77222">
              <w:rPr>
                <w:rFonts w:ascii="Verdana" w:hAnsi="Verdana"/>
                <w:sz w:val="20"/>
                <w:szCs w:val="20"/>
              </w:rPr>
              <w:t xml:space="preserve">     número de</w:t>
            </w:r>
            <w:r w:rsidR="008257E0" w:rsidRPr="00D77222">
              <w:rPr>
                <w:rFonts w:ascii="Verdana" w:hAnsi="Verdana"/>
                <w:sz w:val="20"/>
                <w:szCs w:val="20"/>
              </w:rPr>
              <w:t xml:space="preserve"> </w:t>
            </w:r>
            <w:r w:rsidRPr="00D77222">
              <w:rPr>
                <w:rFonts w:ascii="Verdana" w:hAnsi="Verdana"/>
                <w:sz w:val="20"/>
                <w:szCs w:val="20"/>
              </w:rPr>
              <w:t>l</w:t>
            </w:r>
            <w:r w:rsidR="008257E0" w:rsidRPr="00D77222">
              <w:rPr>
                <w:rFonts w:ascii="Verdana" w:hAnsi="Verdana"/>
                <w:sz w:val="20"/>
                <w:szCs w:val="20"/>
              </w:rPr>
              <w:t>a</w:t>
            </w:r>
            <w:r w:rsidRPr="00D77222">
              <w:rPr>
                <w:rFonts w:ascii="Verdana" w:hAnsi="Verdana"/>
                <w:sz w:val="20"/>
                <w:szCs w:val="20"/>
              </w:rPr>
              <w:t xml:space="preserve"> </w:t>
            </w:r>
            <w:r w:rsidR="008257E0" w:rsidRPr="00D77222">
              <w:rPr>
                <w:rFonts w:ascii="Verdana" w:hAnsi="Verdana"/>
                <w:sz w:val="20"/>
                <w:szCs w:val="20"/>
              </w:rPr>
              <w:t>a</w:t>
            </w:r>
            <w:r w:rsidRPr="00D77222">
              <w:rPr>
                <w:rFonts w:ascii="Verdana" w:hAnsi="Verdana"/>
                <w:sz w:val="20"/>
                <w:szCs w:val="20"/>
              </w:rPr>
              <w:t>utorización</w:t>
            </w:r>
            <w:r w:rsidR="008257E0" w:rsidRPr="00D77222">
              <w:rPr>
                <w:rFonts w:ascii="Verdana" w:hAnsi="Verdana"/>
                <w:sz w:val="20"/>
                <w:szCs w:val="20"/>
              </w:rPr>
              <w:t>/visto bueno</w:t>
            </w:r>
          </w:p>
        </w:tc>
        <w:tc>
          <w:tcPr>
            <w:tcW w:w="1015" w:type="dxa"/>
          </w:tcPr>
          <w:p w:rsidR="007238B1" w:rsidRPr="00D77222" w:rsidRDefault="007238B1" w:rsidP="00D77222">
            <w:pPr>
              <w:rPr>
                <w:rFonts w:ascii="Verdana" w:hAnsi="Verdana"/>
                <w:sz w:val="20"/>
                <w:szCs w:val="20"/>
              </w:rPr>
            </w:pPr>
            <w:r w:rsidRPr="00D77222">
              <w:rPr>
                <w:rFonts w:ascii="Verdana" w:hAnsi="Verdana"/>
                <w:sz w:val="20"/>
                <w:szCs w:val="20"/>
              </w:rPr>
              <w:t xml:space="preserve">  año</w:t>
            </w:r>
          </w:p>
        </w:tc>
        <w:tc>
          <w:tcPr>
            <w:tcW w:w="1559" w:type="dxa"/>
          </w:tcPr>
          <w:p w:rsidR="007238B1" w:rsidRPr="00D77222" w:rsidRDefault="007238B1" w:rsidP="00D77222">
            <w:pPr>
              <w:rPr>
                <w:rFonts w:ascii="Verdana" w:hAnsi="Verdana"/>
                <w:sz w:val="20"/>
                <w:szCs w:val="20"/>
              </w:rPr>
            </w:pPr>
            <w:r w:rsidRPr="00D77222">
              <w:rPr>
                <w:rFonts w:ascii="Verdana" w:hAnsi="Verdana"/>
                <w:sz w:val="20"/>
                <w:szCs w:val="20"/>
              </w:rPr>
              <w:t>parcial</w:t>
            </w:r>
          </w:p>
        </w:tc>
      </w:tr>
    </w:tbl>
    <w:p w:rsidR="00A44C5C" w:rsidRPr="00D77222" w:rsidRDefault="00A44C5C" w:rsidP="00D77222">
      <w:pPr>
        <w:spacing w:after="0" w:line="240" w:lineRule="auto"/>
        <w:rPr>
          <w:rFonts w:ascii="Verdana" w:hAnsi="Verdana"/>
          <w:sz w:val="20"/>
          <w:szCs w:val="20"/>
          <w:lang w:val="es-CL"/>
        </w:rPr>
      </w:pPr>
    </w:p>
    <w:p w:rsidR="00E57636" w:rsidRPr="00D77222" w:rsidRDefault="00473B15" w:rsidP="00D77222">
      <w:pPr>
        <w:spacing w:after="0" w:line="240" w:lineRule="auto"/>
        <w:jc w:val="both"/>
        <w:rPr>
          <w:rFonts w:ascii="Verdana" w:hAnsi="Verdana"/>
          <w:sz w:val="20"/>
          <w:szCs w:val="20"/>
          <w:lang w:val="es-CL"/>
        </w:rPr>
      </w:pPr>
      <w:r w:rsidRPr="00D77222">
        <w:rPr>
          <w:rFonts w:ascii="Verdana" w:hAnsi="Verdana"/>
          <w:b/>
          <w:sz w:val="20"/>
          <w:szCs w:val="20"/>
          <w:lang w:val="es-CL"/>
        </w:rPr>
        <w:tab/>
      </w:r>
      <w:r w:rsidRPr="00D77222">
        <w:rPr>
          <w:rFonts w:ascii="Verdana" w:hAnsi="Verdana"/>
          <w:b/>
          <w:sz w:val="20"/>
          <w:szCs w:val="20"/>
          <w:lang w:val="es-CL"/>
        </w:rPr>
        <w:tab/>
      </w:r>
      <w:r w:rsidRPr="00D77222">
        <w:rPr>
          <w:rFonts w:ascii="Verdana" w:hAnsi="Verdana"/>
          <w:b/>
          <w:sz w:val="20"/>
          <w:szCs w:val="20"/>
          <w:lang w:val="es-CL"/>
        </w:rPr>
        <w:tab/>
      </w:r>
      <w:r w:rsidRPr="00D77222">
        <w:rPr>
          <w:rFonts w:ascii="Verdana" w:hAnsi="Verdana"/>
          <w:b/>
          <w:sz w:val="20"/>
          <w:szCs w:val="20"/>
          <w:lang w:val="es-CL"/>
        </w:rPr>
        <w:tab/>
      </w:r>
      <w:r w:rsidRPr="00D77222">
        <w:rPr>
          <w:rFonts w:ascii="Verdana" w:hAnsi="Verdana"/>
          <w:b/>
          <w:sz w:val="20"/>
          <w:szCs w:val="20"/>
          <w:lang w:val="es-CL"/>
        </w:rPr>
        <w:tab/>
      </w:r>
      <w:r w:rsidRPr="00D77222">
        <w:rPr>
          <w:rFonts w:ascii="Verdana" w:hAnsi="Verdana"/>
          <w:b/>
          <w:sz w:val="20"/>
          <w:szCs w:val="20"/>
          <w:lang w:val="es-CL"/>
        </w:rPr>
        <w:tab/>
      </w:r>
      <w:r w:rsidRPr="00D77222">
        <w:rPr>
          <w:rFonts w:ascii="Verdana" w:hAnsi="Verdana"/>
          <w:sz w:val="20"/>
          <w:szCs w:val="20"/>
          <w:lang w:val="es-CL"/>
        </w:rPr>
        <w:t xml:space="preserve">Que, en caso que los productos pesqueros no requieran de una autorización o visto bueno para su ingreso al país, tal condición deberá </w:t>
      </w:r>
      <w:r w:rsidR="002205A2" w:rsidRPr="00D77222">
        <w:rPr>
          <w:rFonts w:ascii="Verdana" w:hAnsi="Verdana"/>
          <w:sz w:val="20"/>
          <w:szCs w:val="20"/>
          <w:lang w:val="es-CL"/>
        </w:rPr>
        <w:t>estar</w:t>
      </w:r>
      <w:r w:rsidRPr="00D77222">
        <w:rPr>
          <w:rFonts w:ascii="Verdana" w:hAnsi="Verdana"/>
          <w:sz w:val="20"/>
          <w:szCs w:val="20"/>
          <w:lang w:val="es-CL"/>
        </w:rPr>
        <w:t xml:space="preserve"> </w:t>
      </w:r>
      <w:r w:rsidR="002205A2" w:rsidRPr="00D77222">
        <w:rPr>
          <w:rFonts w:ascii="Verdana" w:hAnsi="Verdana"/>
          <w:sz w:val="20"/>
          <w:szCs w:val="20"/>
          <w:lang w:val="es-CL"/>
        </w:rPr>
        <w:t>fundada</w:t>
      </w:r>
      <w:r w:rsidRPr="00D77222">
        <w:rPr>
          <w:rFonts w:ascii="Verdana" w:hAnsi="Verdana"/>
          <w:sz w:val="20"/>
          <w:szCs w:val="20"/>
          <w:lang w:val="es-CL"/>
        </w:rPr>
        <w:t xml:space="preserve"> </w:t>
      </w:r>
      <w:r w:rsidR="002205A2" w:rsidRPr="00D77222">
        <w:rPr>
          <w:rFonts w:ascii="Verdana" w:hAnsi="Verdana"/>
          <w:sz w:val="20"/>
          <w:szCs w:val="20"/>
          <w:lang w:val="es-CL"/>
        </w:rPr>
        <w:t>en</w:t>
      </w:r>
      <w:r w:rsidRPr="00D77222">
        <w:rPr>
          <w:rFonts w:ascii="Verdana" w:hAnsi="Verdana"/>
          <w:sz w:val="20"/>
          <w:szCs w:val="20"/>
          <w:lang w:val="es-CL"/>
        </w:rPr>
        <w:t xml:space="preserve"> una disposición reglamentaria, resolución, oficio u otro documento emitido por SERNAPESCA, debiendo en este caso el despachador proceder de la forma siguiente:</w:t>
      </w:r>
    </w:p>
    <w:p w:rsidR="00473B15" w:rsidRPr="00D77222" w:rsidRDefault="00473B15" w:rsidP="00D77222">
      <w:pPr>
        <w:spacing w:after="0" w:line="240" w:lineRule="auto"/>
        <w:jc w:val="both"/>
        <w:rPr>
          <w:rFonts w:ascii="Verdana" w:hAnsi="Verdana" w:cs="Arial"/>
          <w:sz w:val="20"/>
          <w:szCs w:val="20"/>
          <w:lang w:val="es-CL"/>
        </w:rPr>
      </w:pPr>
    </w:p>
    <w:p w:rsidR="00473B15" w:rsidRPr="00D77222" w:rsidRDefault="00473B15"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 xml:space="preserve">El despachador deberá confeccionar la Declaración de Ingreso, señalando el </w:t>
      </w:r>
      <w:r w:rsidRPr="00D77222">
        <w:rPr>
          <w:rFonts w:ascii="Verdana" w:hAnsi="Verdana" w:cs="Arial"/>
          <w:b/>
          <w:sz w:val="20"/>
          <w:szCs w:val="20"/>
          <w:lang w:val="es-CL"/>
        </w:rPr>
        <w:t>código 27</w:t>
      </w:r>
      <w:r w:rsidRPr="00D77222">
        <w:rPr>
          <w:rFonts w:ascii="Verdana" w:hAnsi="Verdana" w:cs="Arial"/>
          <w:sz w:val="20"/>
          <w:szCs w:val="20"/>
          <w:lang w:val="es-CL"/>
        </w:rPr>
        <w:t xml:space="preserve"> en el recuadro o campo “Observaciones” del ítem.</w:t>
      </w:r>
    </w:p>
    <w:p w:rsidR="00473B15" w:rsidRPr="00D77222" w:rsidRDefault="00473B15"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 xml:space="preserve">Como glosa deberá señalar el número de la </w:t>
      </w:r>
      <w:r w:rsidRPr="00D77222">
        <w:rPr>
          <w:rFonts w:ascii="Verdana" w:hAnsi="Verdana"/>
          <w:sz w:val="20"/>
          <w:szCs w:val="20"/>
          <w:lang w:val="es-CL"/>
        </w:rPr>
        <w:t>disposición reglamentaria, resolución, oficio u otro documento emitido por SERNAPESCA,</w:t>
      </w:r>
      <w:r w:rsidRPr="00D77222">
        <w:rPr>
          <w:rFonts w:ascii="Verdana" w:hAnsi="Verdana" w:cs="Arial"/>
          <w:sz w:val="20"/>
          <w:szCs w:val="20"/>
          <w:lang w:val="es-CL"/>
        </w:rPr>
        <w:t xml:space="preserve"> compuesto de 19 caracteres, según la estructura que se detalla a continuación.</w:t>
      </w:r>
    </w:p>
    <w:p w:rsidR="00473B15" w:rsidRPr="00D77222" w:rsidRDefault="00473B15"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 xml:space="preserve">Los 2 primeros caracteres corresponden al código “14” que </w:t>
      </w:r>
      <w:r w:rsidR="00596B9D" w:rsidRPr="00D77222">
        <w:rPr>
          <w:rFonts w:ascii="Verdana" w:hAnsi="Verdana" w:cs="Arial"/>
          <w:sz w:val="20"/>
          <w:szCs w:val="20"/>
          <w:lang w:val="es-CL"/>
        </w:rPr>
        <w:t>indica que existe</w:t>
      </w:r>
      <w:r w:rsidRPr="00D77222">
        <w:rPr>
          <w:rFonts w:ascii="Verdana" w:hAnsi="Verdana" w:cs="Arial"/>
          <w:sz w:val="20"/>
          <w:szCs w:val="20"/>
          <w:lang w:val="es-CL"/>
        </w:rPr>
        <w:t xml:space="preserve"> exención </w:t>
      </w:r>
      <w:r w:rsidR="003B2509" w:rsidRPr="00D77222">
        <w:rPr>
          <w:rFonts w:ascii="Verdana" w:hAnsi="Verdana" w:cs="Arial"/>
          <w:sz w:val="20"/>
          <w:szCs w:val="20"/>
          <w:lang w:val="es-CL"/>
        </w:rPr>
        <w:t>de la</w:t>
      </w:r>
      <w:r w:rsidRPr="00D77222">
        <w:rPr>
          <w:rFonts w:ascii="Verdana" w:hAnsi="Verdana" w:cs="Arial"/>
          <w:sz w:val="20"/>
          <w:szCs w:val="20"/>
          <w:lang w:val="es-CL"/>
        </w:rPr>
        <w:t xml:space="preserve"> exigencia de autorización/visto bueno.</w:t>
      </w:r>
    </w:p>
    <w:p w:rsidR="00473B15" w:rsidRPr="00D77222" w:rsidRDefault="00473B15"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Los 11 caracteres siguientes corresponden al número</w:t>
      </w:r>
      <w:r w:rsidR="003B2509" w:rsidRPr="00D77222">
        <w:rPr>
          <w:rFonts w:ascii="Verdana" w:hAnsi="Verdana" w:cs="Arial"/>
          <w:sz w:val="20"/>
          <w:szCs w:val="20"/>
          <w:lang w:val="es-CL"/>
        </w:rPr>
        <w:t xml:space="preserve"> de la </w:t>
      </w:r>
      <w:r w:rsidR="003B2509" w:rsidRPr="00D77222">
        <w:rPr>
          <w:rFonts w:ascii="Verdana" w:hAnsi="Verdana"/>
          <w:sz w:val="20"/>
          <w:szCs w:val="20"/>
          <w:lang w:val="es-CL"/>
        </w:rPr>
        <w:t>disposición reglamentaria, resolución, oficio u otro documento emitido por SERNAPESCA</w:t>
      </w:r>
      <w:r w:rsidR="003B2509" w:rsidRPr="00D77222">
        <w:rPr>
          <w:rFonts w:ascii="Verdana" w:hAnsi="Verdana" w:cs="Arial"/>
          <w:sz w:val="20"/>
          <w:szCs w:val="20"/>
          <w:lang w:val="es-CL"/>
        </w:rPr>
        <w:t xml:space="preserve">   </w:t>
      </w:r>
      <w:r w:rsidRPr="00D77222">
        <w:rPr>
          <w:rFonts w:ascii="Verdana" w:hAnsi="Verdana" w:cs="Arial"/>
          <w:sz w:val="20"/>
          <w:szCs w:val="20"/>
          <w:lang w:val="es-CL"/>
        </w:rPr>
        <w:t xml:space="preserve"> </w:t>
      </w:r>
      <w:r w:rsidR="003B2509" w:rsidRPr="00D77222">
        <w:rPr>
          <w:rFonts w:ascii="Verdana" w:hAnsi="Verdana" w:cs="Arial"/>
          <w:sz w:val="20"/>
          <w:szCs w:val="20"/>
          <w:lang w:val="es-CL"/>
        </w:rPr>
        <w:t xml:space="preserve">que exime a la mercancía de la </w:t>
      </w:r>
      <w:r w:rsidRPr="00D77222">
        <w:rPr>
          <w:rFonts w:ascii="Verdana" w:hAnsi="Verdana" w:cs="Arial"/>
          <w:sz w:val="20"/>
          <w:szCs w:val="20"/>
          <w:lang w:val="es-CL"/>
        </w:rPr>
        <w:t>autorización</w:t>
      </w:r>
      <w:r w:rsidR="003B2509" w:rsidRPr="00D77222">
        <w:rPr>
          <w:rFonts w:ascii="Verdana" w:hAnsi="Verdana" w:cs="Arial"/>
          <w:sz w:val="20"/>
          <w:szCs w:val="20"/>
          <w:lang w:val="es-CL"/>
        </w:rPr>
        <w:t>/</w:t>
      </w:r>
      <w:r w:rsidRPr="00D77222">
        <w:rPr>
          <w:rFonts w:ascii="Verdana" w:hAnsi="Verdana" w:cs="Arial"/>
          <w:sz w:val="20"/>
          <w:szCs w:val="20"/>
          <w:lang w:val="es-CL"/>
        </w:rPr>
        <w:t>visto bueno, debiendo rellenarse con tantos ceros a la izquierda sean necesario hasta completar el largo del dato indicado.</w:t>
      </w:r>
    </w:p>
    <w:p w:rsidR="002205A2" w:rsidRPr="00D77222" w:rsidRDefault="00473B15"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Los 4 caracteres siguientes corresponde</w:t>
      </w:r>
      <w:r w:rsidR="003B2509" w:rsidRPr="00D77222">
        <w:rPr>
          <w:rFonts w:ascii="Verdana" w:hAnsi="Verdana" w:cs="Arial"/>
          <w:sz w:val="20"/>
          <w:szCs w:val="20"/>
          <w:lang w:val="es-CL"/>
        </w:rPr>
        <w:t>n</w:t>
      </w:r>
      <w:r w:rsidRPr="00D77222">
        <w:rPr>
          <w:rFonts w:ascii="Verdana" w:hAnsi="Verdana" w:cs="Arial"/>
          <w:sz w:val="20"/>
          <w:szCs w:val="20"/>
          <w:lang w:val="es-CL"/>
        </w:rPr>
        <w:t xml:space="preserve"> al año de emisión de</w:t>
      </w:r>
      <w:r w:rsidR="00EF02D4" w:rsidRPr="00D77222">
        <w:rPr>
          <w:rFonts w:ascii="Verdana" w:hAnsi="Verdana" w:cs="Arial"/>
          <w:sz w:val="20"/>
          <w:szCs w:val="20"/>
          <w:lang w:val="es-CL"/>
        </w:rPr>
        <w:t>l documento respectivo</w:t>
      </w:r>
      <w:r w:rsidR="003B2509" w:rsidRPr="00D77222">
        <w:rPr>
          <w:rFonts w:ascii="Verdana" w:hAnsi="Verdana"/>
          <w:sz w:val="20"/>
          <w:szCs w:val="20"/>
          <w:lang w:val="es-CL"/>
        </w:rPr>
        <w:t>.</w:t>
      </w:r>
    </w:p>
    <w:p w:rsidR="00BF3A6F" w:rsidRPr="00D77222" w:rsidRDefault="00473B15" w:rsidP="00D77222">
      <w:pPr>
        <w:pStyle w:val="Prrafodelista"/>
        <w:numPr>
          <w:ilvl w:val="0"/>
          <w:numId w:val="3"/>
        </w:numPr>
        <w:spacing w:after="0" w:line="240" w:lineRule="auto"/>
        <w:ind w:left="0"/>
        <w:jc w:val="both"/>
        <w:rPr>
          <w:rFonts w:ascii="Verdana" w:hAnsi="Verdana" w:cs="Arial"/>
          <w:sz w:val="20"/>
          <w:szCs w:val="20"/>
          <w:lang w:val="es-CL"/>
        </w:rPr>
      </w:pPr>
      <w:r w:rsidRPr="00D77222">
        <w:rPr>
          <w:rFonts w:ascii="Verdana" w:hAnsi="Verdana" w:cs="Arial"/>
          <w:sz w:val="20"/>
          <w:szCs w:val="20"/>
          <w:lang w:val="es-CL"/>
        </w:rPr>
        <w:t xml:space="preserve">Los </w:t>
      </w:r>
      <w:r w:rsidR="0072221A" w:rsidRPr="00D77222">
        <w:rPr>
          <w:rFonts w:ascii="Verdana" w:hAnsi="Verdana" w:cs="Arial"/>
          <w:sz w:val="20"/>
          <w:szCs w:val="20"/>
          <w:lang w:val="es-CL"/>
        </w:rPr>
        <w:t>2</w:t>
      </w:r>
      <w:r w:rsidRPr="00D77222">
        <w:rPr>
          <w:rFonts w:ascii="Verdana" w:hAnsi="Verdana" w:cs="Arial"/>
          <w:sz w:val="20"/>
          <w:szCs w:val="20"/>
          <w:lang w:val="es-CL"/>
        </w:rPr>
        <w:t xml:space="preserve"> últimos caracteres, cuando corresponda, se utilizarán para señalar el parcial cuando son partes de bultos. Tratándose de DIN abona/cancela declaraciones de régimen suspensivo, se deberá señalar la parcialidad indicando el número de orden de la DIN y el número total de dichas declaraciones. </w:t>
      </w:r>
      <w:r w:rsidR="00ED054E" w:rsidRPr="00D77222">
        <w:rPr>
          <w:rFonts w:ascii="Verdana" w:hAnsi="Verdana" w:cs="Arial"/>
          <w:sz w:val="20"/>
          <w:szCs w:val="20"/>
          <w:lang w:val="es-CL"/>
        </w:rPr>
        <w:t>Si no se registra parcialidad debe esta información igualmente indicarse o rellenarse con ceros.</w:t>
      </w:r>
    </w:p>
    <w:p w:rsidR="00BF3A6F" w:rsidRPr="00D77222" w:rsidRDefault="00BF3A6F" w:rsidP="00D77222">
      <w:pPr>
        <w:spacing w:after="0" w:line="240" w:lineRule="auto"/>
        <w:jc w:val="both"/>
        <w:rPr>
          <w:rFonts w:ascii="Verdana" w:hAnsi="Verdana" w:cs="Arial"/>
          <w:sz w:val="20"/>
          <w:szCs w:val="20"/>
          <w:lang w:val="es-CL"/>
        </w:rPr>
      </w:pPr>
    </w:p>
    <w:p w:rsidR="00BF3A6F" w:rsidRPr="00D77222" w:rsidRDefault="00BF3A6F" w:rsidP="00D77222">
      <w:pPr>
        <w:spacing w:after="0" w:line="240" w:lineRule="auto"/>
        <w:ind w:firstLine="4395"/>
        <w:jc w:val="both"/>
        <w:rPr>
          <w:rFonts w:ascii="Verdana" w:hAnsi="Verdana" w:cs="Arial"/>
          <w:sz w:val="20"/>
          <w:szCs w:val="20"/>
          <w:lang w:val="es-CL"/>
        </w:rPr>
      </w:pPr>
      <w:r w:rsidRPr="00D77222">
        <w:rPr>
          <w:rFonts w:ascii="Verdana" w:hAnsi="Verdana" w:cs="Arial"/>
          <w:sz w:val="20"/>
          <w:szCs w:val="20"/>
          <w:lang w:val="es-CL"/>
        </w:rPr>
        <w:t>Que, en documento anexo a la presente resolución se señalan las reglas de validación para la autorización/visto bueno emitido por SERNAPESCA.</w:t>
      </w:r>
    </w:p>
    <w:p w:rsidR="00BF3A6F" w:rsidRPr="00D77222" w:rsidRDefault="00BF3A6F" w:rsidP="00D77222">
      <w:pPr>
        <w:spacing w:after="0" w:line="240" w:lineRule="auto"/>
        <w:ind w:firstLine="4395"/>
        <w:jc w:val="both"/>
        <w:rPr>
          <w:rFonts w:ascii="Verdana" w:hAnsi="Verdana" w:cs="Arial"/>
          <w:sz w:val="20"/>
          <w:szCs w:val="20"/>
          <w:lang w:val="es-CL"/>
        </w:rPr>
      </w:pPr>
    </w:p>
    <w:p w:rsidR="00B50091" w:rsidRPr="00D77222" w:rsidRDefault="00453A41" w:rsidP="00D77222">
      <w:pPr>
        <w:spacing w:after="0" w:line="240" w:lineRule="auto"/>
        <w:ind w:firstLine="4395"/>
        <w:jc w:val="both"/>
        <w:rPr>
          <w:rFonts w:ascii="Verdana" w:hAnsi="Verdana" w:cs="Arial"/>
          <w:sz w:val="20"/>
          <w:szCs w:val="20"/>
          <w:lang w:val="es-CL"/>
        </w:rPr>
      </w:pPr>
      <w:r w:rsidRPr="00D77222">
        <w:rPr>
          <w:rFonts w:ascii="Verdana" w:hAnsi="Verdana" w:cs="Arial"/>
          <w:sz w:val="20"/>
          <w:szCs w:val="20"/>
          <w:lang w:val="es-CL"/>
        </w:rPr>
        <w:t>Que, como resultado del estudio encomendado a través de la Medida N° 4 de la Agenda Normativa</w:t>
      </w:r>
      <w:r w:rsidR="00B50091" w:rsidRPr="00D77222">
        <w:rPr>
          <w:rFonts w:ascii="Verdana" w:hAnsi="Verdana" w:cs="Arial"/>
          <w:sz w:val="20"/>
          <w:szCs w:val="20"/>
          <w:lang w:val="es-CL"/>
        </w:rPr>
        <w:t>, se ha estimado adecuado efectuar las modificaciones antes señaladas, a objeto de efectuar mejoras en los procedimientos relativos al trámite de la Declaración de Ingreso (DIN), para optimizar el control de la autorización o visto bueno emitido por SERNAPESCA respecto del ingreso al territorio nacional de los productos pesqueros.</w:t>
      </w:r>
    </w:p>
    <w:p w:rsidR="00B50091" w:rsidRDefault="00B50091" w:rsidP="00D77222">
      <w:pPr>
        <w:spacing w:after="0" w:line="240" w:lineRule="auto"/>
        <w:ind w:firstLine="4395"/>
        <w:jc w:val="both"/>
        <w:rPr>
          <w:rFonts w:ascii="Verdana" w:hAnsi="Verdana" w:cs="Arial"/>
          <w:sz w:val="20"/>
          <w:szCs w:val="20"/>
          <w:lang w:val="es-CL"/>
        </w:rPr>
      </w:pPr>
    </w:p>
    <w:p w:rsidR="00AD6AF9" w:rsidRPr="00D77222" w:rsidRDefault="00AD6AF9" w:rsidP="00D77222">
      <w:pPr>
        <w:spacing w:after="0" w:line="240" w:lineRule="auto"/>
        <w:ind w:firstLine="4395"/>
        <w:jc w:val="both"/>
        <w:rPr>
          <w:rFonts w:ascii="Verdana" w:hAnsi="Verdana" w:cs="Arial"/>
          <w:sz w:val="20"/>
          <w:szCs w:val="20"/>
          <w:lang w:val="es-CL"/>
        </w:rPr>
      </w:pPr>
      <w:r>
        <w:rPr>
          <w:rFonts w:ascii="Verdana" w:hAnsi="Verdana" w:cs="Arial"/>
          <w:sz w:val="20"/>
          <w:szCs w:val="20"/>
          <w:lang w:val="es-CL"/>
        </w:rPr>
        <w:t>Que, debe tenerse presente que el trámite de obtención de la autorización o visto bueno ante SERNAPESCA continúa siendo presencial o manual</w:t>
      </w:r>
    </w:p>
    <w:p w:rsidR="0018459B" w:rsidRPr="00D77222" w:rsidRDefault="0018459B" w:rsidP="00D77222">
      <w:pPr>
        <w:spacing w:after="0" w:line="240" w:lineRule="auto"/>
        <w:ind w:firstLine="4394"/>
        <w:jc w:val="both"/>
        <w:rPr>
          <w:rFonts w:ascii="Verdana" w:hAnsi="Verdana"/>
          <w:sz w:val="20"/>
          <w:szCs w:val="20"/>
          <w:lang w:val="es-CL"/>
        </w:rPr>
      </w:pPr>
      <w:r w:rsidRPr="00D77222">
        <w:rPr>
          <w:rFonts w:ascii="Verdana" w:hAnsi="Verdana" w:cs="Arial"/>
          <w:sz w:val="20"/>
          <w:szCs w:val="20"/>
          <w:lang w:val="es-CL"/>
        </w:rPr>
        <w:t xml:space="preserve">Que, </w:t>
      </w:r>
      <w:r w:rsidRPr="00D77222">
        <w:rPr>
          <w:rFonts w:ascii="Verdana" w:hAnsi="Verdana"/>
          <w:sz w:val="20"/>
          <w:szCs w:val="20"/>
          <w:lang w:val="es-CL"/>
        </w:rPr>
        <w:t>para efectos de lo anteriormente señalado se hace necesario modificar las instrucciones de llenado contenidas en el Anexo 18 del Compendio de Normas Aduaneras.</w:t>
      </w:r>
    </w:p>
    <w:p w:rsidR="0018459B" w:rsidRPr="00D77222" w:rsidRDefault="0018459B" w:rsidP="00D77222">
      <w:pPr>
        <w:spacing w:after="0" w:line="240" w:lineRule="auto"/>
        <w:ind w:firstLine="4394"/>
        <w:jc w:val="both"/>
        <w:rPr>
          <w:rFonts w:ascii="Verdana" w:hAnsi="Verdana"/>
          <w:sz w:val="20"/>
          <w:szCs w:val="20"/>
          <w:lang w:val="es-CL"/>
        </w:rPr>
      </w:pPr>
    </w:p>
    <w:p w:rsidR="00B50091" w:rsidRPr="00D77222" w:rsidRDefault="00B50091" w:rsidP="00D77222">
      <w:pPr>
        <w:spacing w:after="0" w:line="240" w:lineRule="auto"/>
        <w:ind w:firstLine="4394"/>
        <w:jc w:val="both"/>
        <w:rPr>
          <w:rFonts w:ascii="Verdana" w:hAnsi="Verdana" w:cs="Arial"/>
          <w:sz w:val="20"/>
          <w:szCs w:val="20"/>
          <w:lang w:val="es-CL"/>
        </w:rPr>
      </w:pPr>
      <w:r w:rsidRPr="00D77222">
        <w:rPr>
          <w:rFonts w:ascii="Verdana" w:hAnsi="Verdana" w:cs="Arial"/>
          <w:sz w:val="20"/>
          <w:szCs w:val="20"/>
          <w:lang w:val="es-CL"/>
        </w:rPr>
        <w:t>Que, teniendo en consideración estos antecedentes, y</w:t>
      </w:r>
    </w:p>
    <w:p w:rsidR="00B50091" w:rsidRPr="00D77222" w:rsidRDefault="00B50091" w:rsidP="00D77222">
      <w:pPr>
        <w:spacing w:after="0" w:line="240" w:lineRule="auto"/>
        <w:ind w:firstLine="4395"/>
        <w:jc w:val="both"/>
        <w:rPr>
          <w:rFonts w:ascii="Verdana" w:hAnsi="Verdana" w:cs="Arial"/>
          <w:sz w:val="20"/>
          <w:szCs w:val="20"/>
          <w:lang w:val="es-CL"/>
        </w:rPr>
      </w:pPr>
    </w:p>
    <w:p w:rsidR="00C345BC" w:rsidRDefault="00C345BC">
      <w:pPr>
        <w:rPr>
          <w:rFonts w:ascii="Verdana" w:hAnsi="Verdana" w:cs="Arial"/>
          <w:sz w:val="20"/>
          <w:szCs w:val="20"/>
          <w:lang w:val="es-CL"/>
        </w:rPr>
      </w:pPr>
      <w:r>
        <w:rPr>
          <w:rFonts w:ascii="Verdana" w:hAnsi="Verdana" w:cs="Arial"/>
          <w:sz w:val="20"/>
          <w:szCs w:val="20"/>
          <w:lang w:val="es-CL"/>
        </w:rPr>
        <w:br w:type="page"/>
      </w:r>
    </w:p>
    <w:p w:rsidR="0018459B" w:rsidRPr="00D77222" w:rsidRDefault="0018459B" w:rsidP="00D77222">
      <w:pPr>
        <w:spacing w:after="0" w:line="240" w:lineRule="auto"/>
        <w:ind w:firstLine="4395"/>
        <w:jc w:val="both"/>
        <w:rPr>
          <w:rFonts w:ascii="Verdana" w:hAnsi="Verdana" w:cs="Arial"/>
          <w:sz w:val="20"/>
          <w:szCs w:val="20"/>
          <w:lang w:val="es-CL"/>
        </w:rPr>
      </w:pPr>
    </w:p>
    <w:p w:rsidR="0043415A" w:rsidRPr="00D77222" w:rsidRDefault="00B50091" w:rsidP="00D77222">
      <w:pPr>
        <w:spacing w:after="0" w:line="240" w:lineRule="auto"/>
        <w:ind w:firstLine="4394"/>
        <w:jc w:val="both"/>
        <w:rPr>
          <w:rFonts w:ascii="Verdana" w:hAnsi="Verdana" w:cs="Arial"/>
          <w:sz w:val="20"/>
          <w:szCs w:val="20"/>
          <w:lang w:val="es-CL"/>
        </w:rPr>
      </w:pPr>
      <w:r w:rsidRPr="00D77222">
        <w:rPr>
          <w:rFonts w:ascii="Verdana" w:hAnsi="Verdana" w:cs="Arial"/>
          <w:b/>
          <w:sz w:val="20"/>
          <w:szCs w:val="20"/>
          <w:lang w:val="es-CL"/>
        </w:rPr>
        <w:t>TENIENDO PRESENTE:</w:t>
      </w:r>
      <w:r w:rsidR="00473B15" w:rsidRPr="00D77222">
        <w:rPr>
          <w:rFonts w:ascii="Verdana" w:hAnsi="Verdana" w:cs="Arial"/>
          <w:b/>
          <w:sz w:val="20"/>
          <w:szCs w:val="20"/>
          <w:lang w:val="es-CL"/>
        </w:rPr>
        <w:t xml:space="preserve"> </w:t>
      </w:r>
      <w:r w:rsidR="0043415A" w:rsidRPr="00D77222">
        <w:rPr>
          <w:rFonts w:ascii="Verdana" w:hAnsi="Verdana" w:cs="Arial"/>
          <w:sz w:val="20"/>
          <w:szCs w:val="20"/>
          <w:lang w:val="es-CL"/>
        </w:rPr>
        <w:t xml:space="preserve">Lo dispuesto  en el artículo 4°,  numerales 7° y 8° del D.F.L. N° 329 de 1979, del Ministerio de Hacienda, sobre Estatuto Orgánico del Servicio, y </w:t>
      </w:r>
      <w:smartTag w:uri="urn:schemas-microsoft-com:office:smarttags" w:element="PersonName">
        <w:smartTagPr>
          <w:attr w:name="ProductID" w:val="la Resoluci￳n N"/>
        </w:smartTagPr>
        <w:r w:rsidR="0043415A" w:rsidRPr="00D77222">
          <w:rPr>
            <w:rFonts w:ascii="Verdana" w:hAnsi="Verdana" w:cs="Arial"/>
            <w:sz w:val="20"/>
            <w:szCs w:val="20"/>
            <w:lang w:val="es-CL"/>
          </w:rPr>
          <w:t>la Resolución N</w:t>
        </w:r>
      </w:smartTag>
      <w:r w:rsidR="0043415A" w:rsidRPr="00D77222">
        <w:rPr>
          <w:rFonts w:ascii="Verdana" w:hAnsi="Verdana" w:cs="Arial"/>
          <w:sz w:val="20"/>
          <w:szCs w:val="20"/>
          <w:lang w:val="es-CL"/>
        </w:rPr>
        <w:t xml:space="preserve">° 1600 del año 2008, de </w:t>
      </w:r>
      <w:smartTag w:uri="urn:schemas-microsoft-com:office:smarttags" w:element="PersonName">
        <w:smartTagPr>
          <w:attr w:name="ProductID" w:val="la Contralor￭a General"/>
        </w:smartTagPr>
        <w:r w:rsidR="0043415A" w:rsidRPr="00D77222">
          <w:rPr>
            <w:rFonts w:ascii="Verdana" w:hAnsi="Verdana" w:cs="Arial"/>
            <w:sz w:val="20"/>
            <w:szCs w:val="20"/>
            <w:lang w:val="es-CL"/>
          </w:rPr>
          <w:t>la Contraloría General</w:t>
        </w:r>
      </w:smartTag>
      <w:r w:rsidR="0043415A" w:rsidRPr="00D77222">
        <w:rPr>
          <w:rFonts w:ascii="Verdana" w:hAnsi="Verdana" w:cs="Arial"/>
          <w:sz w:val="20"/>
          <w:szCs w:val="20"/>
          <w:lang w:val="es-CL"/>
        </w:rPr>
        <w:t xml:space="preserve"> de la República sobre la exención del trámite de Toma de Razón, dicto la siguiente:</w:t>
      </w:r>
    </w:p>
    <w:p w:rsidR="00D255B5" w:rsidRPr="00D77222" w:rsidRDefault="00D255B5" w:rsidP="00D77222">
      <w:pPr>
        <w:spacing w:after="0" w:line="240" w:lineRule="auto"/>
        <w:ind w:firstLine="4395"/>
        <w:jc w:val="both"/>
        <w:rPr>
          <w:rFonts w:ascii="Verdana" w:hAnsi="Verdana" w:cs="Arial"/>
          <w:b/>
          <w:sz w:val="20"/>
          <w:szCs w:val="20"/>
          <w:lang w:val="es-CL"/>
        </w:rPr>
      </w:pPr>
    </w:p>
    <w:p w:rsidR="0043415A" w:rsidRPr="00D77222" w:rsidRDefault="00D255B5" w:rsidP="00D77222">
      <w:pPr>
        <w:spacing w:after="0" w:line="240" w:lineRule="auto"/>
        <w:ind w:firstLine="4395"/>
        <w:jc w:val="both"/>
        <w:rPr>
          <w:rFonts w:ascii="Verdana" w:hAnsi="Verdana" w:cs="Arial"/>
          <w:b/>
          <w:sz w:val="20"/>
          <w:szCs w:val="20"/>
          <w:lang w:val="es-CL"/>
        </w:rPr>
      </w:pPr>
      <w:r w:rsidRPr="00D77222">
        <w:rPr>
          <w:rFonts w:ascii="Verdana" w:hAnsi="Verdana" w:cs="Arial"/>
          <w:b/>
          <w:sz w:val="20"/>
          <w:szCs w:val="20"/>
          <w:lang w:val="es-CL"/>
        </w:rPr>
        <w:t xml:space="preserve">R E S O L U C I </w:t>
      </w:r>
      <w:proofErr w:type="spellStart"/>
      <w:r w:rsidRPr="00D77222">
        <w:rPr>
          <w:rFonts w:ascii="Verdana" w:hAnsi="Verdana" w:cs="Arial"/>
          <w:b/>
          <w:sz w:val="20"/>
          <w:szCs w:val="20"/>
          <w:lang w:val="es-CL"/>
        </w:rPr>
        <w:t>Ó</w:t>
      </w:r>
      <w:proofErr w:type="spellEnd"/>
      <w:r w:rsidRPr="00D77222">
        <w:rPr>
          <w:rFonts w:ascii="Verdana" w:hAnsi="Verdana" w:cs="Arial"/>
          <w:b/>
          <w:sz w:val="20"/>
          <w:szCs w:val="20"/>
          <w:lang w:val="es-CL"/>
        </w:rPr>
        <w:t xml:space="preserve"> N:</w:t>
      </w:r>
    </w:p>
    <w:p w:rsidR="00D255B5" w:rsidRDefault="00D255B5" w:rsidP="00D77222">
      <w:pPr>
        <w:spacing w:after="0" w:line="240" w:lineRule="auto"/>
        <w:ind w:firstLine="4395"/>
        <w:jc w:val="both"/>
        <w:rPr>
          <w:rFonts w:ascii="Verdana" w:hAnsi="Verdana" w:cs="Arial"/>
          <w:b/>
          <w:sz w:val="20"/>
          <w:szCs w:val="20"/>
          <w:lang w:val="es-CL"/>
        </w:rPr>
      </w:pPr>
    </w:p>
    <w:p w:rsidR="006D2894" w:rsidRPr="00D77222" w:rsidRDefault="006D2894" w:rsidP="00D77222">
      <w:pPr>
        <w:spacing w:after="0" w:line="240" w:lineRule="auto"/>
        <w:ind w:firstLine="4395"/>
        <w:jc w:val="both"/>
        <w:rPr>
          <w:rFonts w:ascii="Verdana" w:hAnsi="Verdana" w:cs="Arial"/>
          <w:b/>
          <w:sz w:val="20"/>
          <w:szCs w:val="20"/>
          <w:lang w:val="es-CL"/>
        </w:rPr>
      </w:pPr>
    </w:p>
    <w:p w:rsidR="0043415A" w:rsidRPr="00D77222" w:rsidRDefault="00522FE8" w:rsidP="00D77222">
      <w:pPr>
        <w:spacing w:after="0" w:line="240" w:lineRule="auto"/>
        <w:jc w:val="both"/>
        <w:rPr>
          <w:rFonts w:ascii="Verdana" w:hAnsi="Verdana" w:cs="Arial"/>
          <w:sz w:val="20"/>
          <w:szCs w:val="20"/>
          <w:lang w:val="es-CL"/>
        </w:rPr>
      </w:pPr>
      <w:r w:rsidRPr="00D77222">
        <w:rPr>
          <w:rFonts w:ascii="Verdana" w:hAnsi="Verdana" w:cs="Arial"/>
          <w:b/>
          <w:sz w:val="20"/>
          <w:szCs w:val="20"/>
          <w:lang w:val="es-CL"/>
        </w:rPr>
        <w:t xml:space="preserve">I.  MODIFÍQUESE </w:t>
      </w:r>
      <w:r w:rsidRPr="00D77222">
        <w:rPr>
          <w:rFonts w:ascii="Verdana" w:hAnsi="Verdana" w:cs="Arial"/>
          <w:sz w:val="20"/>
          <w:szCs w:val="20"/>
          <w:lang w:val="es-CL"/>
        </w:rPr>
        <w:t>el Compendio de Normas Aduaneras, como se indica:</w:t>
      </w:r>
    </w:p>
    <w:p w:rsidR="00395239" w:rsidRDefault="00395239" w:rsidP="00D77222">
      <w:pPr>
        <w:spacing w:after="0" w:line="240" w:lineRule="auto"/>
        <w:jc w:val="both"/>
        <w:rPr>
          <w:rFonts w:ascii="Verdana" w:hAnsi="Verdana" w:cs="Arial"/>
          <w:sz w:val="20"/>
          <w:szCs w:val="20"/>
          <w:lang w:val="es-CL"/>
        </w:rPr>
      </w:pPr>
    </w:p>
    <w:p w:rsidR="00522FE8" w:rsidRPr="00D77222" w:rsidRDefault="00522FE8" w:rsidP="00395239">
      <w:pPr>
        <w:spacing w:after="0" w:line="240" w:lineRule="auto"/>
        <w:ind w:firstLine="284"/>
        <w:jc w:val="both"/>
        <w:rPr>
          <w:rFonts w:ascii="Verdana" w:hAnsi="Verdana" w:cs="Arial"/>
          <w:b/>
          <w:sz w:val="20"/>
          <w:szCs w:val="20"/>
          <w:lang w:val="es-CL"/>
        </w:rPr>
      </w:pPr>
      <w:r w:rsidRPr="00D77222">
        <w:rPr>
          <w:rFonts w:ascii="Verdana" w:hAnsi="Verdana" w:cs="Arial"/>
          <w:b/>
          <w:sz w:val="20"/>
          <w:szCs w:val="20"/>
          <w:lang w:val="es-CL"/>
        </w:rPr>
        <w:t>ANEXO 18</w:t>
      </w:r>
    </w:p>
    <w:p w:rsidR="00522FE8" w:rsidRPr="00D77222" w:rsidRDefault="00522FE8" w:rsidP="00D77222">
      <w:pPr>
        <w:spacing w:after="0" w:line="240" w:lineRule="auto"/>
        <w:jc w:val="both"/>
        <w:rPr>
          <w:rFonts w:ascii="Verdana" w:hAnsi="Verdana" w:cs="Arial"/>
          <w:b/>
          <w:sz w:val="20"/>
          <w:szCs w:val="20"/>
          <w:lang w:val="es-CL"/>
        </w:rPr>
      </w:pPr>
    </w:p>
    <w:p w:rsidR="00522FE8" w:rsidRPr="00D77222" w:rsidRDefault="00522FE8" w:rsidP="00395239">
      <w:pPr>
        <w:spacing w:after="0" w:line="240" w:lineRule="auto"/>
        <w:ind w:left="284"/>
        <w:jc w:val="both"/>
        <w:rPr>
          <w:rFonts w:ascii="Verdana" w:hAnsi="Verdana" w:cs="Arial"/>
          <w:sz w:val="20"/>
          <w:szCs w:val="20"/>
          <w:lang w:val="es-CL"/>
        </w:rPr>
      </w:pPr>
      <w:r w:rsidRPr="00D77222">
        <w:rPr>
          <w:rFonts w:ascii="Verdana" w:hAnsi="Verdana" w:cs="Arial"/>
          <w:b/>
          <w:sz w:val="20"/>
          <w:szCs w:val="20"/>
          <w:lang w:val="es-CL"/>
        </w:rPr>
        <w:t xml:space="preserve">AGRÉGANSE </w:t>
      </w:r>
      <w:r w:rsidRPr="00D77222">
        <w:rPr>
          <w:rFonts w:ascii="Verdana" w:hAnsi="Verdana" w:cs="Arial"/>
          <w:sz w:val="20"/>
          <w:szCs w:val="20"/>
          <w:lang w:val="es-CL"/>
        </w:rPr>
        <w:t xml:space="preserve">al numeral 11.10 relativo a la información requerida para el recuadro “Observaciones” del ítem, </w:t>
      </w:r>
      <w:r w:rsidR="000B28AB" w:rsidRPr="00D77222">
        <w:rPr>
          <w:rFonts w:ascii="Verdana" w:hAnsi="Verdana" w:cs="Arial"/>
          <w:sz w:val="20"/>
          <w:szCs w:val="20"/>
          <w:lang w:val="es-CL"/>
        </w:rPr>
        <w:t xml:space="preserve">correspondiente a las destinaciones de importación, reingreso, admisión temporal, almacén particular y admisión temporal para perfeccionamiento activo, </w:t>
      </w:r>
      <w:r w:rsidRPr="00D77222">
        <w:rPr>
          <w:rFonts w:ascii="Verdana" w:hAnsi="Verdana" w:cs="Arial"/>
          <w:sz w:val="20"/>
          <w:szCs w:val="20"/>
          <w:lang w:val="es-CL"/>
        </w:rPr>
        <w:t>los párrafos siguientes:</w:t>
      </w:r>
    </w:p>
    <w:p w:rsidR="00522FE8" w:rsidRPr="00D77222" w:rsidRDefault="00522FE8" w:rsidP="00D77222">
      <w:pPr>
        <w:spacing w:after="0" w:line="240" w:lineRule="auto"/>
        <w:jc w:val="both"/>
        <w:rPr>
          <w:rFonts w:ascii="Verdana" w:hAnsi="Verdana" w:cs="Arial"/>
          <w:sz w:val="20"/>
          <w:szCs w:val="20"/>
          <w:lang w:val="es-CL"/>
        </w:rPr>
      </w:pPr>
    </w:p>
    <w:p w:rsidR="00473B15" w:rsidRPr="00D77222" w:rsidRDefault="00F94720" w:rsidP="0024599D">
      <w:pPr>
        <w:spacing w:after="0" w:line="240" w:lineRule="auto"/>
        <w:ind w:left="284"/>
        <w:jc w:val="both"/>
        <w:rPr>
          <w:rFonts w:ascii="Verdana" w:hAnsi="Verdana" w:cs="Arial"/>
          <w:sz w:val="20"/>
          <w:szCs w:val="20"/>
          <w:lang w:val="es-CL"/>
        </w:rPr>
      </w:pPr>
      <w:r w:rsidRPr="00D77222">
        <w:rPr>
          <w:rFonts w:ascii="Verdana" w:hAnsi="Verdana" w:cs="Arial"/>
          <w:sz w:val="20"/>
          <w:szCs w:val="20"/>
          <w:lang w:val="es-CL"/>
        </w:rPr>
        <w:t>-</w:t>
      </w:r>
      <w:r w:rsidR="00DB44B6" w:rsidRPr="00D77222">
        <w:rPr>
          <w:rFonts w:ascii="Verdana" w:hAnsi="Verdana" w:cs="Arial"/>
          <w:sz w:val="20"/>
          <w:szCs w:val="20"/>
          <w:lang w:val="es-CL"/>
        </w:rPr>
        <w:t xml:space="preserve">En caso de ingreso al país de productos pesqueros que requieran autorización para internar de SERNAPESCA, señale el </w:t>
      </w:r>
      <w:r w:rsidR="00DB44B6" w:rsidRPr="00D77222">
        <w:rPr>
          <w:rFonts w:ascii="Verdana" w:hAnsi="Verdana" w:cs="Arial"/>
          <w:b/>
          <w:sz w:val="20"/>
          <w:szCs w:val="20"/>
          <w:lang w:val="es-CL"/>
        </w:rPr>
        <w:t>código 27</w:t>
      </w:r>
      <w:r w:rsidR="00DB44B6" w:rsidRPr="00D77222">
        <w:rPr>
          <w:rFonts w:ascii="Verdana" w:hAnsi="Verdana" w:cs="Arial"/>
          <w:sz w:val="20"/>
          <w:szCs w:val="20"/>
          <w:lang w:val="es-CL"/>
        </w:rPr>
        <w:t xml:space="preserve"> para identificar el tipo de información que contiene el recuadro y como glosa indique en el espacio contiguo el número de la autorización</w:t>
      </w:r>
      <w:r w:rsidR="00A66327" w:rsidRPr="00D77222">
        <w:rPr>
          <w:rFonts w:ascii="Verdana" w:hAnsi="Verdana" w:cs="Arial"/>
          <w:sz w:val="20"/>
          <w:szCs w:val="20"/>
          <w:lang w:val="es-CL"/>
        </w:rPr>
        <w:t xml:space="preserve"> o </w:t>
      </w:r>
      <w:r w:rsidR="00DB44B6" w:rsidRPr="00D77222">
        <w:rPr>
          <w:rFonts w:ascii="Verdana" w:hAnsi="Verdana" w:cs="Arial"/>
          <w:sz w:val="20"/>
          <w:szCs w:val="20"/>
          <w:lang w:val="es-CL"/>
        </w:rPr>
        <w:t xml:space="preserve">visto bueno, el que deberá estar conformado por 19 caracteres numéricos, de la forma siguiente: los </w:t>
      </w:r>
      <w:r w:rsidR="00815614" w:rsidRPr="00D77222">
        <w:rPr>
          <w:rFonts w:ascii="Verdana" w:hAnsi="Verdana" w:cs="Arial"/>
          <w:sz w:val="20"/>
          <w:szCs w:val="20"/>
          <w:lang w:val="es-CL"/>
        </w:rPr>
        <w:t>2</w:t>
      </w:r>
      <w:r w:rsidR="00DB44B6" w:rsidRPr="00D77222">
        <w:rPr>
          <w:rFonts w:ascii="Verdana" w:hAnsi="Verdana" w:cs="Arial"/>
          <w:sz w:val="20"/>
          <w:szCs w:val="20"/>
          <w:lang w:val="es-CL"/>
        </w:rPr>
        <w:t xml:space="preserve"> primeros </w:t>
      </w:r>
      <w:r w:rsidR="00BA568A" w:rsidRPr="00D77222">
        <w:rPr>
          <w:rFonts w:ascii="Verdana" w:hAnsi="Verdana" w:cs="Arial"/>
          <w:sz w:val="20"/>
          <w:szCs w:val="20"/>
          <w:lang w:val="es-CL"/>
        </w:rPr>
        <w:t>caracteres</w:t>
      </w:r>
      <w:r w:rsidR="00DB44B6" w:rsidRPr="00D77222">
        <w:rPr>
          <w:rFonts w:ascii="Verdana" w:hAnsi="Verdana" w:cs="Arial"/>
          <w:sz w:val="20"/>
          <w:szCs w:val="20"/>
          <w:lang w:val="es-CL"/>
        </w:rPr>
        <w:t xml:space="preserve"> corresponden al código de identificación “05” de SERNAPESCA; los 11 </w:t>
      </w:r>
      <w:r w:rsidR="00BA568A" w:rsidRPr="00D77222">
        <w:rPr>
          <w:rFonts w:ascii="Verdana" w:hAnsi="Verdana" w:cs="Arial"/>
          <w:sz w:val="20"/>
          <w:szCs w:val="20"/>
          <w:lang w:val="es-CL"/>
        </w:rPr>
        <w:t>caracteres</w:t>
      </w:r>
      <w:r w:rsidR="00DB44B6" w:rsidRPr="00D77222">
        <w:rPr>
          <w:rFonts w:ascii="Verdana" w:hAnsi="Verdana" w:cs="Arial"/>
          <w:sz w:val="20"/>
          <w:szCs w:val="20"/>
          <w:lang w:val="es-CL"/>
        </w:rPr>
        <w:t xml:space="preserve"> siguientes corresponden al número de la autorización o visto bueno, debiendo rellenarse con tantos ceros a la izquierda </w:t>
      </w:r>
      <w:r w:rsidR="009E1753" w:rsidRPr="00D77222">
        <w:rPr>
          <w:rFonts w:ascii="Verdana" w:hAnsi="Verdana" w:cs="Arial"/>
          <w:sz w:val="20"/>
          <w:szCs w:val="20"/>
          <w:lang w:val="es-CL"/>
        </w:rPr>
        <w:t xml:space="preserve">como </w:t>
      </w:r>
      <w:r w:rsidR="00DB44B6" w:rsidRPr="00D77222">
        <w:rPr>
          <w:rFonts w:ascii="Verdana" w:hAnsi="Verdana" w:cs="Arial"/>
          <w:sz w:val="20"/>
          <w:szCs w:val="20"/>
          <w:lang w:val="es-CL"/>
        </w:rPr>
        <w:t>sea necesario hasta completar el largo del dato indicado</w:t>
      </w:r>
      <w:r w:rsidR="00815614" w:rsidRPr="00D77222">
        <w:rPr>
          <w:rFonts w:ascii="Verdana" w:hAnsi="Verdana" w:cs="Arial"/>
          <w:sz w:val="20"/>
          <w:szCs w:val="20"/>
          <w:lang w:val="es-CL"/>
        </w:rPr>
        <w:t xml:space="preserve">; los 4 </w:t>
      </w:r>
      <w:r w:rsidR="00BA568A" w:rsidRPr="00D77222">
        <w:rPr>
          <w:rFonts w:ascii="Verdana" w:hAnsi="Verdana" w:cs="Arial"/>
          <w:sz w:val="20"/>
          <w:szCs w:val="20"/>
          <w:lang w:val="es-CL"/>
        </w:rPr>
        <w:t>caracteres</w:t>
      </w:r>
      <w:r w:rsidR="00815614" w:rsidRPr="00D77222">
        <w:rPr>
          <w:rFonts w:ascii="Verdana" w:hAnsi="Verdana" w:cs="Arial"/>
          <w:sz w:val="20"/>
          <w:szCs w:val="20"/>
          <w:lang w:val="es-CL"/>
        </w:rPr>
        <w:t xml:space="preserve"> siguientes corresponden al año de emisión de la autorización o visto bueno; los 2 últimos </w:t>
      </w:r>
      <w:r w:rsidR="00BA568A" w:rsidRPr="00D77222">
        <w:rPr>
          <w:rFonts w:ascii="Verdana" w:hAnsi="Verdana" w:cs="Arial"/>
          <w:sz w:val="20"/>
          <w:szCs w:val="20"/>
          <w:lang w:val="es-CL"/>
        </w:rPr>
        <w:t>caracteres</w:t>
      </w:r>
      <w:r w:rsidR="00815614" w:rsidRPr="00D77222">
        <w:rPr>
          <w:rFonts w:ascii="Verdana" w:hAnsi="Verdana" w:cs="Arial"/>
          <w:sz w:val="20"/>
          <w:szCs w:val="20"/>
          <w:lang w:val="es-CL"/>
        </w:rPr>
        <w:t xml:space="preserve">, cuando corresponda, se utilizarán para señalar el parcial cuando son partes de bultos. Tratándose de DIN abona/cancela declaraciones de régimen suspensivo, se deberá señalar la parcialidad indicando el número de orden de la DIN y el número total de dichas declaraciones. </w:t>
      </w:r>
      <w:r w:rsidR="00D05157" w:rsidRPr="00D77222">
        <w:rPr>
          <w:rFonts w:ascii="Verdana" w:hAnsi="Verdana" w:cs="Arial"/>
          <w:sz w:val="20"/>
          <w:szCs w:val="20"/>
          <w:lang w:val="es-CL"/>
        </w:rPr>
        <w:t>Si no se registra parcialidad debe esta información igualmente indicarse o rellenarse con ceros.</w:t>
      </w:r>
    </w:p>
    <w:p w:rsidR="00E478D3" w:rsidRPr="00D77222" w:rsidRDefault="00E478D3" w:rsidP="00D77222">
      <w:pPr>
        <w:spacing w:after="0" w:line="240" w:lineRule="auto"/>
        <w:jc w:val="both"/>
        <w:rPr>
          <w:rFonts w:ascii="Verdana" w:hAnsi="Verdana" w:cs="Arial"/>
          <w:sz w:val="20"/>
          <w:szCs w:val="20"/>
          <w:lang w:val="es-CL"/>
        </w:rPr>
      </w:pPr>
    </w:p>
    <w:p w:rsidR="00E478D3" w:rsidRPr="00D77222" w:rsidRDefault="00F73327" w:rsidP="0024599D">
      <w:pPr>
        <w:spacing w:after="0" w:line="240" w:lineRule="auto"/>
        <w:ind w:left="284"/>
        <w:jc w:val="both"/>
        <w:rPr>
          <w:rFonts w:ascii="Verdana" w:hAnsi="Verdana" w:cs="Arial"/>
          <w:sz w:val="20"/>
          <w:szCs w:val="20"/>
          <w:lang w:val="es-CL"/>
        </w:rPr>
      </w:pPr>
      <w:r w:rsidRPr="00D77222">
        <w:rPr>
          <w:rFonts w:ascii="Verdana" w:hAnsi="Verdana" w:cs="Arial"/>
          <w:sz w:val="20"/>
          <w:szCs w:val="20"/>
          <w:lang w:val="es-CL"/>
        </w:rPr>
        <w:t>-</w:t>
      </w:r>
      <w:r w:rsidR="00E478D3" w:rsidRPr="00D77222">
        <w:rPr>
          <w:rFonts w:ascii="Verdana" w:hAnsi="Verdana" w:cs="Arial"/>
          <w:sz w:val="20"/>
          <w:szCs w:val="20"/>
          <w:lang w:val="es-CL"/>
        </w:rPr>
        <w:t xml:space="preserve">En caso de ingreso al país de productos pesqueros que </w:t>
      </w:r>
      <w:r w:rsidR="007126B8" w:rsidRPr="00D77222">
        <w:rPr>
          <w:rFonts w:ascii="Verdana" w:hAnsi="Verdana" w:cs="Arial"/>
          <w:sz w:val="20"/>
          <w:szCs w:val="20"/>
          <w:lang w:val="es-CL"/>
        </w:rPr>
        <w:t xml:space="preserve">no </w:t>
      </w:r>
      <w:r w:rsidR="00E478D3" w:rsidRPr="00D77222">
        <w:rPr>
          <w:rFonts w:ascii="Verdana" w:hAnsi="Verdana" w:cs="Arial"/>
          <w:sz w:val="20"/>
          <w:szCs w:val="20"/>
          <w:lang w:val="es-CL"/>
        </w:rPr>
        <w:t>requieran autorización para internar de SERNAPESCA,</w:t>
      </w:r>
      <w:r w:rsidR="00596B9D" w:rsidRPr="00D77222">
        <w:rPr>
          <w:rFonts w:ascii="Verdana" w:hAnsi="Verdana" w:cs="Arial"/>
          <w:sz w:val="20"/>
          <w:szCs w:val="20"/>
          <w:lang w:val="es-CL"/>
        </w:rPr>
        <w:t xml:space="preserve"> pero que estén comprendido</w:t>
      </w:r>
      <w:r w:rsidR="007126B8" w:rsidRPr="00D77222">
        <w:rPr>
          <w:rFonts w:ascii="Verdana" w:hAnsi="Verdana" w:cs="Arial"/>
          <w:sz w:val="20"/>
          <w:szCs w:val="20"/>
          <w:lang w:val="es-CL"/>
        </w:rPr>
        <w:t xml:space="preserve">s dentro de las partidas arancelarias sujetas a </w:t>
      </w:r>
      <w:r w:rsidR="00596B9D" w:rsidRPr="00D77222">
        <w:rPr>
          <w:rFonts w:ascii="Verdana" w:hAnsi="Verdana" w:cs="Arial"/>
          <w:sz w:val="20"/>
          <w:szCs w:val="20"/>
          <w:lang w:val="es-CL"/>
        </w:rPr>
        <w:t xml:space="preserve">control y </w:t>
      </w:r>
      <w:r w:rsidR="007126B8" w:rsidRPr="00D77222">
        <w:rPr>
          <w:rFonts w:ascii="Verdana" w:hAnsi="Verdana" w:cs="Arial"/>
          <w:sz w:val="20"/>
          <w:szCs w:val="20"/>
          <w:lang w:val="es-CL"/>
        </w:rPr>
        <w:t>validación</w:t>
      </w:r>
      <w:r w:rsidR="00596B9D" w:rsidRPr="00D77222">
        <w:rPr>
          <w:rFonts w:ascii="Verdana" w:hAnsi="Verdana" w:cs="Arial"/>
          <w:sz w:val="20"/>
          <w:szCs w:val="20"/>
          <w:lang w:val="es-CL"/>
        </w:rPr>
        <w:t>,</w:t>
      </w:r>
      <w:r w:rsidR="00E478D3" w:rsidRPr="00D77222">
        <w:rPr>
          <w:rFonts w:ascii="Verdana" w:hAnsi="Verdana" w:cs="Arial"/>
          <w:sz w:val="20"/>
          <w:szCs w:val="20"/>
          <w:lang w:val="es-CL"/>
        </w:rPr>
        <w:t xml:space="preserve"> señale el </w:t>
      </w:r>
      <w:r w:rsidR="00E478D3" w:rsidRPr="00D77222">
        <w:rPr>
          <w:rFonts w:ascii="Verdana" w:hAnsi="Verdana" w:cs="Arial"/>
          <w:b/>
          <w:sz w:val="20"/>
          <w:szCs w:val="20"/>
          <w:lang w:val="es-CL"/>
        </w:rPr>
        <w:t>código 27</w:t>
      </w:r>
      <w:r w:rsidR="00E478D3" w:rsidRPr="00D77222">
        <w:rPr>
          <w:rFonts w:ascii="Verdana" w:hAnsi="Verdana" w:cs="Arial"/>
          <w:sz w:val="20"/>
          <w:szCs w:val="20"/>
          <w:lang w:val="es-CL"/>
        </w:rPr>
        <w:t xml:space="preserve"> para identificar el tipo de información que contiene el recuadro y como glosa indique en el espacio contiguo el número de la</w:t>
      </w:r>
      <w:r w:rsidR="00596B9D" w:rsidRPr="00D77222">
        <w:rPr>
          <w:rFonts w:ascii="Verdana" w:hAnsi="Verdana" w:cs="Arial"/>
          <w:sz w:val="20"/>
          <w:szCs w:val="20"/>
          <w:lang w:val="es-CL"/>
        </w:rPr>
        <w:t xml:space="preserve"> </w:t>
      </w:r>
      <w:r w:rsidR="00596B9D" w:rsidRPr="00D77222">
        <w:rPr>
          <w:rFonts w:ascii="Verdana" w:hAnsi="Verdana"/>
          <w:sz w:val="20"/>
          <w:szCs w:val="20"/>
          <w:lang w:val="es-CL"/>
        </w:rPr>
        <w:t>disposición reglamentaria, resolución, oficio u otro documento emitido por SERNAPESCA que exime de autorización al producto,</w:t>
      </w:r>
      <w:r w:rsidR="00596B9D" w:rsidRPr="00D77222">
        <w:rPr>
          <w:rFonts w:ascii="Verdana" w:hAnsi="Verdana" w:cs="Arial"/>
          <w:sz w:val="20"/>
          <w:szCs w:val="20"/>
          <w:lang w:val="es-CL"/>
        </w:rPr>
        <w:t xml:space="preserve"> </w:t>
      </w:r>
      <w:r w:rsidR="00EF02D4" w:rsidRPr="00D77222">
        <w:rPr>
          <w:rFonts w:ascii="Verdana" w:hAnsi="Verdana" w:cs="Arial"/>
          <w:sz w:val="20"/>
          <w:szCs w:val="20"/>
          <w:lang w:val="es-CL"/>
        </w:rPr>
        <w:t>debiendo conformarse este número</w:t>
      </w:r>
      <w:r w:rsidR="00596B9D" w:rsidRPr="00D77222">
        <w:rPr>
          <w:rFonts w:ascii="Verdana" w:hAnsi="Verdana" w:cs="Arial"/>
          <w:sz w:val="20"/>
          <w:szCs w:val="20"/>
          <w:lang w:val="es-CL"/>
        </w:rPr>
        <w:t xml:space="preserve"> de 19 caracteres, según la estructura siguiente:</w:t>
      </w:r>
      <w:r w:rsidR="00E478D3" w:rsidRPr="00D77222">
        <w:rPr>
          <w:rFonts w:ascii="Verdana" w:hAnsi="Verdana" w:cs="Arial"/>
          <w:sz w:val="20"/>
          <w:szCs w:val="20"/>
          <w:lang w:val="es-CL"/>
        </w:rPr>
        <w:t xml:space="preserve"> los 2 primeros </w:t>
      </w:r>
      <w:r w:rsidR="00EF02D4" w:rsidRPr="00D77222">
        <w:rPr>
          <w:rFonts w:ascii="Verdana" w:hAnsi="Verdana" w:cs="Arial"/>
          <w:sz w:val="20"/>
          <w:szCs w:val="20"/>
          <w:lang w:val="es-CL"/>
        </w:rPr>
        <w:t>caracteres</w:t>
      </w:r>
      <w:r w:rsidR="00E478D3" w:rsidRPr="00D77222">
        <w:rPr>
          <w:rFonts w:ascii="Verdana" w:hAnsi="Verdana" w:cs="Arial"/>
          <w:sz w:val="20"/>
          <w:szCs w:val="20"/>
          <w:lang w:val="es-CL"/>
        </w:rPr>
        <w:t xml:space="preserve"> corresponden al código “</w:t>
      </w:r>
      <w:r w:rsidR="00596B9D" w:rsidRPr="00D77222">
        <w:rPr>
          <w:rFonts w:ascii="Verdana" w:hAnsi="Verdana" w:cs="Arial"/>
          <w:sz w:val="20"/>
          <w:szCs w:val="20"/>
          <w:lang w:val="es-CL"/>
        </w:rPr>
        <w:t>14</w:t>
      </w:r>
      <w:r w:rsidR="00E478D3" w:rsidRPr="00D77222">
        <w:rPr>
          <w:rFonts w:ascii="Verdana" w:hAnsi="Verdana" w:cs="Arial"/>
          <w:sz w:val="20"/>
          <w:szCs w:val="20"/>
          <w:lang w:val="es-CL"/>
        </w:rPr>
        <w:t>”</w:t>
      </w:r>
      <w:r w:rsidR="00065414" w:rsidRPr="00D77222">
        <w:rPr>
          <w:rFonts w:ascii="Verdana" w:hAnsi="Verdana" w:cs="Arial"/>
          <w:sz w:val="20"/>
          <w:szCs w:val="20"/>
          <w:lang w:val="es-CL"/>
        </w:rPr>
        <w:t xml:space="preserve"> que indica que existe exención de la exigencia de autorización/visto bueno</w:t>
      </w:r>
      <w:r w:rsidR="00BA568A" w:rsidRPr="00D77222">
        <w:rPr>
          <w:rFonts w:ascii="Verdana" w:hAnsi="Verdana" w:cs="Arial"/>
          <w:sz w:val="20"/>
          <w:szCs w:val="20"/>
          <w:lang w:val="es-CL"/>
        </w:rPr>
        <w:t>;</w:t>
      </w:r>
      <w:r w:rsidR="00E478D3" w:rsidRPr="00D77222">
        <w:rPr>
          <w:rFonts w:ascii="Verdana" w:hAnsi="Verdana" w:cs="Arial"/>
          <w:sz w:val="20"/>
          <w:szCs w:val="20"/>
          <w:lang w:val="es-CL"/>
        </w:rPr>
        <w:t xml:space="preserve"> los 11 dígitos siguientes corresponden al</w:t>
      </w:r>
      <w:r w:rsidR="000C4B5E" w:rsidRPr="00D77222">
        <w:rPr>
          <w:rFonts w:ascii="Verdana" w:hAnsi="Verdana" w:cs="Arial"/>
          <w:sz w:val="20"/>
          <w:szCs w:val="20"/>
          <w:lang w:val="es-CL"/>
        </w:rPr>
        <w:t xml:space="preserve"> número de la</w:t>
      </w:r>
      <w:r w:rsidR="00EF02D4" w:rsidRPr="00D77222">
        <w:rPr>
          <w:rFonts w:ascii="Verdana" w:hAnsi="Verdana" w:cs="Arial"/>
          <w:sz w:val="20"/>
          <w:szCs w:val="20"/>
          <w:lang w:val="es-CL"/>
        </w:rPr>
        <w:t xml:space="preserve"> </w:t>
      </w:r>
      <w:r w:rsidR="00EF02D4" w:rsidRPr="00D77222">
        <w:rPr>
          <w:rFonts w:ascii="Verdana" w:hAnsi="Verdana"/>
          <w:sz w:val="20"/>
          <w:szCs w:val="20"/>
          <w:lang w:val="es-CL"/>
        </w:rPr>
        <w:t>disposición reglamentaria, resolución, oficio u otro documento emitido por SERNAPESCA</w:t>
      </w:r>
      <w:r w:rsidR="00EF02D4" w:rsidRPr="00D77222">
        <w:rPr>
          <w:rFonts w:ascii="Verdana" w:hAnsi="Verdana" w:cs="Arial"/>
          <w:sz w:val="20"/>
          <w:szCs w:val="20"/>
          <w:lang w:val="es-CL"/>
        </w:rPr>
        <w:t xml:space="preserve"> que exime a la mercancía de la autorización/visto bueno, debiendo rellenarse con tantos ceros a la izquierda como sea necesario hasta completar el largo del dato indicado</w:t>
      </w:r>
      <w:r w:rsidR="00E478D3" w:rsidRPr="00D77222">
        <w:rPr>
          <w:rFonts w:ascii="Verdana" w:hAnsi="Verdana" w:cs="Arial"/>
          <w:sz w:val="20"/>
          <w:szCs w:val="20"/>
          <w:lang w:val="es-CL"/>
        </w:rPr>
        <w:t>; los 4 dígitos siguientes corresponden al año de emisión de</w:t>
      </w:r>
      <w:r w:rsidR="00EF02D4" w:rsidRPr="00D77222">
        <w:rPr>
          <w:rFonts w:ascii="Verdana" w:hAnsi="Verdana" w:cs="Arial"/>
          <w:sz w:val="20"/>
          <w:szCs w:val="20"/>
          <w:lang w:val="es-CL"/>
        </w:rPr>
        <w:t>l documento respectivo</w:t>
      </w:r>
      <w:r w:rsidR="00E478D3" w:rsidRPr="00D77222">
        <w:rPr>
          <w:rFonts w:ascii="Verdana" w:hAnsi="Verdana" w:cs="Arial"/>
          <w:sz w:val="20"/>
          <w:szCs w:val="20"/>
          <w:lang w:val="es-CL"/>
        </w:rPr>
        <w:t xml:space="preserve">; los 2 últimos dígitos, cuando corresponda, se utilizarán para señalar el parcial cuando son partes de bultos. Tratándose de DIN abona/cancela declaraciones de régimen suspensivo, se deberá señalar la parcialidad indicando el número de orden de la DIN y el número total de dichas declaraciones. Si no se registra parcialidad debe </w:t>
      </w:r>
      <w:r w:rsidR="000415D6" w:rsidRPr="00D77222">
        <w:rPr>
          <w:rFonts w:ascii="Verdana" w:hAnsi="Verdana" w:cs="Arial"/>
          <w:sz w:val="20"/>
          <w:szCs w:val="20"/>
          <w:lang w:val="es-CL"/>
        </w:rPr>
        <w:t>esta información</w:t>
      </w:r>
      <w:r w:rsidR="00287BC8" w:rsidRPr="00D77222">
        <w:rPr>
          <w:rFonts w:ascii="Verdana" w:hAnsi="Verdana" w:cs="Arial"/>
          <w:sz w:val="20"/>
          <w:szCs w:val="20"/>
          <w:lang w:val="es-CL"/>
        </w:rPr>
        <w:t xml:space="preserve"> igualmente</w:t>
      </w:r>
      <w:r w:rsidR="000415D6" w:rsidRPr="00D77222">
        <w:rPr>
          <w:rFonts w:ascii="Verdana" w:hAnsi="Verdana" w:cs="Arial"/>
          <w:sz w:val="20"/>
          <w:szCs w:val="20"/>
          <w:lang w:val="es-CL"/>
        </w:rPr>
        <w:t xml:space="preserve"> indicarse o </w:t>
      </w:r>
      <w:r w:rsidR="00E478D3" w:rsidRPr="00D77222">
        <w:rPr>
          <w:rFonts w:ascii="Verdana" w:hAnsi="Verdana" w:cs="Arial"/>
          <w:sz w:val="20"/>
          <w:szCs w:val="20"/>
          <w:lang w:val="es-CL"/>
        </w:rPr>
        <w:t>rellenarse con ceros.</w:t>
      </w:r>
    </w:p>
    <w:p w:rsidR="006D2894" w:rsidRDefault="006D2894" w:rsidP="00D77222">
      <w:pPr>
        <w:spacing w:after="0" w:line="240" w:lineRule="auto"/>
        <w:jc w:val="both"/>
        <w:rPr>
          <w:rFonts w:ascii="Verdana" w:hAnsi="Verdana" w:cs="Arial"/>
          <w:sz w:val="20"/>
          <w:szCs w:val="20"/>
          <w:lang w:val="es-CL"/>
        </w:rPr>
      </w:pPr>
    </w:p>
    <w:p w:rsidR="006D2894" w:rsidRPr="00D77222" w:rsidRDefault="006D2894" w:rsidP="00D77222">
      <w:pPr>
        <w:spacing w:after="0" w:line="240" w:lineRule="auto"/>
        <w:jc w:val="both"/>
        <w:rPr>
          <w:rFonts w:ascii="Verdana" w:hAnsi="Verdana" w:cs="Arial"/>
          <w:sz w:val="20"/>
          <w:szCs w:val="20"/>
          <w:lang w:val="es-CL"/>
        </w:rPr>
      </w:pPr>
    </w:p>
    <w:p w:rsidR="00E478D3" w:rsidRPr="00D77222" w:rsidRDefault="00F110E5" w:rsidP="00D77222">
      <w:pPr>
        <w:spacing w:after="0" w:line="240" w:lineRule="auto"/>
        <w:jc w:val="both"/>
        <w:rPr>
          <w:rFonts w:ascii="Verdana" w:hAnsi="Verdana" w:cs="Arial"/>
          <w:sz w:val="20"/>
          <w:szCs w:val="20"/>
          <w:lang w:val="es-CL"/>
        </w:rPr>
      </w:pPr>
      <w:r w:rsidRPr="00D77222">
        <w:rPr>
          <w:rFonts w:ascii="Verdana" w:hAnsi="Verdana" w:cs="Arial"/>
          <w:b/>
          <w:sz w:val="20"/>
          <w:szCs w:val="20"/>
          <w:lang w:val="es-CL"/>
        </w:rPr>
        <w:t>II.</w:t>
      </w:r>
      <w:r w:rsidRPr="00D77222">
        <w:rPr>
          <w:rFonts w:ascii="Verdana" w:hAnsi="Verdana" w:cs="Arial"/>
          <w:sz w:val="20"/>
          <w:szCs w:val="20"/>
          <w:lang w:val="es-CL"/>
        </w:rPr>
        <w:t xml:space="preserve"> Téngase como parte integrante de esta resolución el </w:t>
      </w:r>
      <w:r w:rsidR="009062F8" w:rsidRPr="00D77222">
        <w:rPr>
          <w:rFonts w:ascii="Verdana" w:hAnsi="Verdana" w:cs="Arial"/>
          <w:sz w:val="20"/>
          <w:szCs w:val="20"/>
          <w:lang w:val="es-CL"/>
        </w:rPr>
        <w:t xml:space="preserve">documento </w:t>
      </w:r>
      <w:r w:rsidRPr="00D77222">
        <w:rPr>
          <w:rFonts w:ascii="Verdana" w:hAnsi="Verdana" w:cs="Arial"/>
          <w:sz w:val="20"/>
          <w:szCs w:val="20"/>
          <w:lang w:val="es-CL"/>
        </w:rPr>
        <w:t xml:space="preserve">anexo que contiene las reglas de validación de las autorizaciones o vistos buenos emitidos por el Servicio Nacional de Pesca y Acuicultura (SERNAPESCA), </w:t>
      </w:r>
      <w:r w:rsidR="009062F8" w:rsidRPr="00D77222">
        <w:rPr>
          <w:rFonts w:ascii="Verdana" w:hAnsi="Verdana" w:cs="Arial"/>
          <w:sz w:val="20"/>
          <w:szCs w:val="20"/>
          <w:lang w:val="es-CL"/>
        </w:rPr>
        <w:t>en el</w:t>
      </w:r>
      <w:r w:rsidRPr="00D77222">
        <w:rPr>
          <w:rFonts w:ascii="Verdana" w:hAnsi="Verdana" w:cs="Arial"/>
          <w:sz w:val="20"/>
          <w:szCs w:val="20"/>
          <w:lang w:val="es-CL"/>
        </w:rPr>
        <w:t xml:space="preserve"> proceso de ingreso de los productos pesqueros sometidos a su control.</w:t>
      </w:r>
    </w:p>
    <w:p w:rsidR="00F110E5" w:rsidRPr="00D77222" w:rsidRDefault="00F110E5" w:rsidP="00D77222">
      <w:pPr>
        <w:spacing w:after="0" w:line="240" w:lineRule="auto"/>
        <w:jc w:val="both"/>
        <w:rPr>
          <w:rFonts w:ascii="Verdana" w:hAnsi="Verdana" w:cs="Arial"/>
          <w:sz w:val="20"/>
          <w:szCs w:val="20"/>
          <w:lang w:val="es-CL"/>
        </w:rPr>
      </w:pPr>
    </w:p>
    <w:p w:rsidR="00F110E5" w:rsidRPr="00D77222" w:rsidRDefault="00F110E5" w:rsidP="00D77222">
      <w:pPr>
        <w:spacing w:after="0" w:line="240" w:lineRule="auto"/>
        <w:jc w:val="both"/>
        <w:rPr>
          <w:rFonts w:ascii="Verdana" w:hAnsi="Verdana" w:cs="Arial"/>
          <w:sz w:val="20"/>
          <w:szCs w:val="20"/>
          <w:lang w:val="es-CL"/>
        </w:rPr>
      </w:pPr>
      <w:r w:rsidRPr="00D77222">
        <w:rPr>
          <w:rFonts w:ascii="Verdana" w:hAnsi="Verdana" w:cs="Arial"/>
          <w:b/>
          <w:sz w:val="20"/>
          <w:szCs w:val="20"/>
          <w:lang w:val="es-CL"/>
        </w:rPr>
        <w:t>III.</w:t>
      </w:r>
      <w:r w:rsidRPr="00D77222">
        <w:rPr>
          <w:rFonts w:ascii="Verdana" w:hAnsi="Verdana" w:cs="Arial"/>
          <w:sz w:val="20"/>
          <w:szCs w:val="20"/>
          <w:lang w:val="es-CL"/>
        </w:rPr>
        <w:t xml:space="preserve"> Como consecuencia de las modificaciones anteriores, reemplácense las hojas del Anexo 18 del Compendio de Normas Aduaneras, por las que se adjuntan a esta resolución.</w:t>
      </w:r>
    </w:p>
    <w:p w:rsidR="00F110E5" w:rsidRPr="00D77222" w:rsidRDefault="00F110E5" w:rsidP="00D77222">
      <w:pPr>
        <w:spacing w:after="0" w:line="240" w:lineRule="auto"/>
        <w:jc w:val="both"/>
        <w:rPr>
          <w:rFonts w:ascii="Verdana" w:hAnsi="Verdana" w:cs="Arial"/>
          <w:sz w:val="20"/>
          <w:szCs w:val="20"/>
          <w:lang w:val="es-CL"/>
        </w:rPr>
      </w:pPr>
    </w:p>
    <w:p w:rsidR="006D2894" w:rsidRDefault="006D2894" w:rsidP="00D77222">
      <w:pPr>
        <w:spacing w:after="0" w:line="240" w:lineRule="auto"/>
        <w:jc w:val="both"/>
        <w:rPr>
          <w:rFonts w:ascii="Verdana" w:hAnsi="Verdana" w:cs="Arial"/>
          <w:b/>
          <w:sz w:val="20"/>
          <w:szCs w:val="20"/>
          <w:lang w:val="es-CL"/>
        </w:rPr>
      </w:pPr>
    </w:p>
    <w:p w:rsidR="00F110E5" w:rsidRPr="00D77222" w:rsidRDefault="00F110E5" w:rsidP="00D77222">
      <w:pPr>
        <w:spacing w:after="0" w:line="240" w:lineRule="auto"/>
        <w:jc w:val="both"/>
        <w:rPr>
          <w:rFonts w:ascii="Verdana" w:hAnsi="Verdana" w:cs="Arial"/>
          <w:b/>
          <w:sz w:val="20"/>
          <w:szCs w:val="20"/>
          <w:lang w:val="es-CL"/>
        </w:rPr>
      </w:pPr>
      <w:r w:rsidRPr="00D77222">
        <w:rPr>
          <w:rFonts w:ascii="Verdana" w:hAnsi="Verdana" w:cs="Arial"/>
          <w:b/>
          <w:sz w:val="20"/>
          <w:szCs w:val="20"/>
          <w:lang w:val="es-CL"/>
        </w:rPr>
        <w:t>ANOTESE, COMUNÍQUESE Y PUBLIQUESE EN EL DIARIO OFICIAL Y EN LA PÁGINA WEB DEL SERVICIO.</w:t>
      </w: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473B15">
      <w:pPr>
        <w:spacing w:after="0" w:line="240" w:lineRule="auto"/>
        <w:jc w:val="both"/>
        <w:rPr>
          <w:rFonts w:ascii="Century Gothic" w:hAnsi="Century Gothic"/>
          <w:noProof/>
          <w:color w:val="B01513"/>
          <w:lang w:val="es-ES"/>
        </w:rPr>
      </w:pPr>
    </w:p>
    <w:p w:rsidR="0055596C" w:rsidRDefault="0055596C" w:rsidP="0055596C">
      <w:pPr>
        <w:spacing w:after="0" w:line="240" w:lineRule="auto"/>
        <w:ind w:left="703" w:hanging="703"/>
        <w:jc w:val="both"/>
        <w:rPr>
          <w:rFonts w:ascii="Verdana" w:hAnsi="Verdana"/>
          <w:b/>
          <w:bCs/>
          <w:sz w:val="20"/>
          <w:szCs w:val="20"/>
          <w:u w:val="single"/>
          <w:lang w:val="es-CL"/>
        </w:rPr>
      </w:pPr>
    </w:p>
    <w:p w:rsidR="00E650A7" w:rsidRDefault="00E650A7" w:rsidP="00D255B5">
      <w:pPr>
        <w:spacing w:after="0" w:line="240" w:lineRule="auto"/>
        <w:jc w:val="both"/>
        <w:rPr>
          <w:rFonts w:ascii="Verdana" w:hAnsi="Verdana"/>
          <w:b/>
          <w:bCs/>
          <w:sz w:val="19"/>
          <w:szCs w:val="19"/>
          <w:u w:val="single"/>
          <w:lang w:val="es-CL"/>
        </w:rPr>
      </w:pPr>
    </w:p>
    <w:p w:rsidR="00E650A7" w:rsidRDefault="00E650A7" w:rsidP="00D255B5">
      <w:pPr>
        <w:spacing w:after="0" w:line="240" w:lineRule="auto"/>
        <w:jc w:val="both"/>
        <w:rPr>
          <w:rFonts w:ascii="Verdana" w:hAnsi="Verdana"/>
          <w:b/>
          <w:bCs/>
          <w:sz w:val="19"/>
          <w:szCs w:val="19"/>
          <w:u w:val="single"/>
          <w:lang w:val="es-CL"/>
        </w:rPr>
      </w:pPr>
    </w:p>
    <w:p w:rsidR="00FE45BB" w:rsidRDefault="00FE45BB" w:rsidP="00D255B5">
      <w:pPr>
        <w:spacing w:after="0" w:line="240" w:lineRule="auto"/>
        <w:jc w:val="both"/>
        <w:rPr>
          <w:rFonts w:ascii="Verdana" w:hAnsi="Verdana"/>
          <w:b/>
          <w:bCs/>
          <w:sz w:val="19"/>
          <w:szCs w:val="19"/>
          <w:u w:val="single"/>
          <w:lang w:val="es-CL"/>
        </w:rPr>
      </w:pPr>
    </w:p>
    <w:p w:rsidR="00FE45BB" w:rsidRDefault="00FE45BB" w:rsidP="00D255B5">
      <w:pPr>
        <w:spacing w:after="0" w:line="240" w:lineRule="auto"/>
        <w:jc w:val="both"/>
        <w:rPr>
          <w:rFonts w:ascii="Verdana" w:hAnsi="Verdana"/>
          <w:b/>
          <w:bCs/>
          <w:sz w:val="19"/>
          <w:szCs w:val="19"/>
          <w:u w:val="single"/>
          <w:lang w:val="es-CL"/>
        </w:rPr>
      </w:pPr>
    </w:p>
    <w:p w:rsidR="00FE45BB" w:rsidRDefault="00FE45BB" w:rsidP="00D255B5">
      <w:pPr>
        <w:spacing w:after="0" w:line="240" w:lineRule="auto"/>
        <w:jc w:val="both"/>
        <w:rPr>
          <w:rFonts w:ascii="Verdana" w:hAnsi="Verdana"/>
          <w:b/>
          <w:bCs/>
          <w:sz w:val="19"/>
          <w:szCs w:val="19"/>
          <w:u w:val="single"/>
          <w:lang w:val="es-CL"/>
        </w:rPr>
      </w:pPr>
    </w:p>
    <w:p w:rsidR="00FE45BB" w:rsidRDefault="00FE45BB" w:rsidP="00D255B5">
      <w:pPr>
        <w:spacing w:after="0" w:line="240" w:lineRule="auto"/>
        <w:jc w:val="both"/>
        <w:rPr>
          <w:rFonts w:ascii="Verdana" w:hAnsi="Verdana"/>
          <w:b/>
          <w:bCs/>
          <w:sz w:val="19"/>
          <w:szCs w:val="19"/>
          <w:u w:val="single"/>
          <w:lang w:val="es-CL"/>
        </w:rPr>
      </w:pPr>
    </w:p>
    <w:p w:rsidR="00FE45BB" w:rsidRDefault="00FE45BB" w:rsidP="00D255B5">
      <w:pPr>
        <w:spacing w:after="0" w:line="240" w:lineRule="auto"/>
        <w:jc w:val="both"/>
        <w:rPr>
          <w:rFonts w:ascii="Verdana" w:hAnsi="Verdana"/>
          <w:b/>
          <w:bCs/>
          <w:sz w:val="19"/>
          <w:szCs w:val="19"/>
          <w:u w:val="single"/>
          <w:lang w:val="es-CL"/>
        </w:rPr>
      </w:pPr>
    </w:p>
    <w:p w:rsidR="007329BE" w:rsidRDefault="007329BE" w:rsidP="00D255B5">
      <w:pPr>
        <w:spacing w:after="0" w:line="240" w:lineRule="auto"/>
        <w:jc w:val="both"/>
        <w:rPr>
          <w:rFonts w:ascii="Verdana" w:hAnsi="Verdana"/>
          <w:b/>
          <w:bCs/>
          <w:sz w:val="19"/>
          <w:szCs w:val="19"/>
          <w:u w:val="single"/>
          <w:lang w:val="es-CL"/>
        </w:rPr>
      </w:pPr>
    </w:p>
    <w:p w:rsidR="007329BE" w:rsidRPr="00A52548" w:rsidRDefault="00A52548" w:rsidP="00D255B5">
      <w:pPr>
        <w:spacing w:after="0" w:line="240" w:lineRule="auto"/>
        <w:jc w:val="both"/>
        <w:rPr>
          <w:rFonts w:ascii="Verdana" w:hAnsi="Verdana"/>
          <w:bCs/>
          <w:sz w:val="19"/>
          <w:szCs w:val="19"/>
          <w:lang w:val="es-CL"/>
        </w:rPr>
      </w:pPr>
      <w:r w:rsidRPr="00A52548">
        <w:rPr>
          <w:rFonts w:ascii="Verdana" w:hAnsi="Verdana"/>
          <w:bCs/>
          <w:sz w:val="19"/>
          <w:szCs w:val="19"/>
          <w:lang w:val="es-CL"/>
        </w:rPr>
        <w:t>GFA/CSV/JUM/JMG/RHD</w:t>
      </w:r>
    </w:p>
    <w:p w:rsidR="007329BE" w:rsidRDefault="007329BE" w:rsidP="00D255B5">
      <w:pPr>
        <w:spacing w:after="0" w:line="240" w:lineRule="auto"/>
        <w:jc w:val="both"/>
        <w:rPr>
          <w:rFonts w:ascii="Verdana" w:hAnsi="Verdana"/>
          <w:b/>
          <w:bCs/>
          <w:sz w:val="19"/>
          <w:szCs w:val="19"/>
          <w:u w:val="single"/>
          <w:lang w:val="es-CL"/>
        </w:rPr>
      </w:pPr>
    </w:p>
    <w:p w:rsidR="007329BE" w:rsidRDefault="007329BE" w:rsidP="00D255B5">
      <w:pPr>
        <w:spacing w:after="0" w:line="240" w:lineRule="auto"/>
        <w:jc w:val="both"/>
        <w:rPr>
          <w:rFonts w:ascii="Verdana" w:hAnsi="Verdana"/>
          <w:b/>
          <w:bCs/>
          <w:sz w:val="19"/>
          <w:szCs w:val="19"/>
          <w:u w:val="single"/>
          <w:lang w:val="es-CL"/>
        </w:rPr>
      </w:pPr>
    </w:p>
    <w:p w:rsidR="0055596C" w:rsidRPr="00D55ED4" w:rsidRDefault="0055596C" w:rsidP="00D255B5">
      <w:pPr>
        <w:spacing w:after="0" w:line="240" w:lineRule="auto"/>
        <w:jc w:val="both"/>
        <w:rPr>
          <w:rFonts w:ascii="Verdana" w:hAnsi="Verdana"/>
          <w:bCs/>
          <w:sz w:val="19"/>
          <w:szCs w:val="19"/>
          <w:lang w:val="es-CL"/>
        </w:rPr>
      </w:pPr>
      <w:r w:rsidRPr="00D55ED4">
        <w:rPr>
          <w:rFonts w:ascii="Verdana" w:hAnsi="Verdana"/>
          <w:b/>
          <w:bCs/>
          <w:sz w:val="19"/>
          <w:szCs w:val="19"/>
          <w:u w:val="single"/>
          <w:lang w:val="es-CL"/>
        </w:rPr>
        <w:t>DISTRIBUCION:</w:t>
      </w:r>
    </w:p>
    <w:p w:rsidR="0055596C" w:rsidRPr="00D255B5" w:rsidRDefault="0055596C" w:rsidP="0055596C">
      <w:pPr>
        <w:spacing w:after="0" w:line="240" w:lineRule="auto"/>
        <w:ind w:left="703" w:hanging="703"/>
        <w:jc w:val="both"/>
        <w:rPr>
          <w:rFonts w:ascii="Verdana" w:hAnsi="Verdana"/>
          <w:bCs/>
          <w:sz w:val="18"/>
          <w:szCs w:val="18"/>
          <w:lang w:val="es-CL"/>
        </w:rPr>
      </w:pPr>
      <w:r w:rsidRPr="00D255B5">
        <w:rPr>
          <w:rFonts w:ascii="Verdana" w:hAnsi="Verdana"/>
          <w:bCs/>
          <w:sz w:val="18"/>
          <w:szCs w:val="18"/>
          <w:lang w:val="es-CL"/>
        </w:rPr>
        <w:t>ADUANAS ARICA/P.ARENAS</w:t>
      </w:r>
    </w:p>
    <w:p w:rsidR="0055596C" w:rsidRDefault="00DA1B0A" w:rsidP="0055596C">
      <w:pPr>
        <w:spacing w:after="0" w:line="240" w:lineRule="auto"/>
        <w:ind w:left="703" w:hanging="703"/>
        <w:jc w:val="both"/>
        <w:rPr>
          <w:rFonts w:ascii="Verdana" w:hAnsi="Verdana"/>
          <w:bCs/>
          <w:sz w:val="18"/>
          <w:szCs w:val="18"/>
          <w:lang w:val="es-CL"/>
        </w:rPr>
      </w:pPr>
      <w:r w:rsidRPr="00D255B5">
        <w:rPr>
          <w:rFonts w:ascii="Verdana" w:hAnsi="Verdana"/>
          <w:bCs/>
          <w:sz w:val="18"/>
          <w:szCs w:val="18"/>
          <w:lang w:val="es-CL"/>
        </w:rPr>
        <w:t>SUBDS. Y DEPTOS. DNA</w:t>
      </w:r>
    </w:p>
    <w:p w:rsidR="00E650A7" w:rsidRPr="00D255B5" w:rsidRDefault="00E650A7" w:rsidP="0055596C">
      <w:pPr>
        <w:spacing w:after="0" w:line="240" w:lineRule="auto"/>
        <w:ind w:left="703" w:hanging="703"/>
        <w:jc w:val="both"/>
        <w:rPr>
          <w:rFonts w:ascii="Verdana" w:hAnsi="Verdana"/>
          <w:bCs/>
          <w:sz w:val="18"/>
          <w:szCs w:val="18"/>
          <w:lang w:val="es-CL"/>
        </w:rPr>
      </w:pPr>
      <w:r>
        <w:rPr>
          <w:rFonts w:ascii="Verdana" w:hAnsi="Verdana"/>
          <w:bCs/>
          <w:sz w:val="18"/>
          <w:szCs w:val="18"/>
          <w:lang w:val="es-CL"/>
        </w:rPr>
        <w:t>SERNAPESCA</w:t>
      </w:r>
    </w:p>
    <w:p w:rsidR="0055596C" w:rsidRPr="00D255B5" w:rsidRDefault="0055596C" w:rsidP="0055596C">
      <w:pPr>
        <w:spacing w:after="0" w:line="240" w:lineRule="auto"/>
        <w:ind w:left="703" w:hanging="703"/>
        <w:jc w:val="both"/>
        <w:rPr>
          <w:rFonts w:ascii="Verdana" w:hAnsi="Verdana"/>
          <w:bCs/>
          <w:sz w:val="18"/>
          <w:szCs w:val="18"/>
          <w:lang w:val="es-CL"/>
        </w:rPr>
      </w:pPr>
      <w:r w:rsidRPr="00D255B5">
        <w:rPr>
          <w:rFonts w:ascii="Verdana" w:hAnsi="Verdana"/>
          <w:bCs/>
          <w:sz w:val="18"/>
          <w:szCs w:val="18"/>
          <w:lang w:val="es-CL"/>
        </w:rPr>
        <w:t>CAMARA ADUANERA DE CHILE AG.</w:t>
      </w:r>
    </w:p>
    <w:p w:rsidR="0055596C" w:rsidRPr="00A52548" w:rsidRDefault="0055596C" w:rsidP="0055596C">
      <w:pPr>
        <w:spacing w:after="0" w:line="240" w:lineRule="auto"/>
        <w:ind w:left="703" w:hanging="703"/>
        <w:jc w:val="both"/>
        <w:rPr>
          <w:rFonts w:ascii="Verdana" w:hAnsi="Verdana"/>
          <w:bCs/>
          <w:sz w:val="18"/>
          <w:szCs w:val="18"/>
          <w:lang w:val="es-CL"/>
        </w:rPr>
      </w:pPr>
      <w:r w:rsidRPr="00A52548">
        <w:rPr>
          <w:rFonts w:ascii="Verdana" w:hAnsi="Verdana"/>
          <w:bCs/>
          <w:sz w:val="18"/>
          <w:szCs w:val="18"/>
          <w:lang w:val="es-CL"/>
        </w:rPr>
        <w:t>ANAGENA AG</w:t>
      </w:r>
    </w:p>
    <w:p w:rsidR="001B3410" w:rsidRPr="00A52548" w:rsidRDefault="0055596C" w:rsidP="00D55C20">
      <w:pPr>
        <w:spacing w:after="0" w:line="240" w:lineRule="auto"/>
        <w:ind w:left="703" w:hanging="703"/>
        <w:jc w:val="both"/>
        <w:rPr>
          <w:rFonts w:ascii="Verdana" w:hAnsi="Verdana"/>
          <w:bCs/>
          <w:sz w:val="18"/>
          <w:szCs w:val="18"/>
          <w:lang w:val="es-CL"/>
        </w:rPr>
      </w:pPr>
      <w:r w:rsidRPr="00A52548">
        <w:rPr>
          <w:rFonts w:ascii="Verdana" w:hAnsi="Verdana"/>
          <w:bCs/>
          <w:sz w:val="18"/>
          <w:szCs w:val="18"/>
          <w:lang w:val="es-CL"/>
        </w:rPr>
        <w:t>EDITRADE</w:t>
      </w: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Pr="00A52548" w:rsidRDefault="00975136" w:rsidP="00D55C20">
      <w:pPr>
        <w:spacing w:after="0" w:line="240" w:lineRule="auto"/>
        <w:ind w:left="703" w:hanging="703"/>
        <w:jc w:val="both"/>
        <w:rPr>
          <w:rFonts w:ascii="Verdana" w:hAnsi="Verdana"/>
          <w:bCs/>
          <w:sz w:val="18"/>
          <w:szCs w:val="18"/>
          <w:lang w:val="es-CL"/>
        </w:rPr>
      </w:pPr>
    </w:p>
    <w:p w:rsidR="00975136" w:rsidRDefault="00975136" w:rsidP="00D55C20">
      <w:pPr>
        <w:spacing w:after="0" w:line="240" w:lineRule="auto"/>
        <w:ind w:left="703" w:hanging="703"/>
        <w:jc w:val="both"/>
        <w:rPr>
          <w:rFonts w:ascii="Verdana" w:hAnsi="Verdana"/>
          <w:noProof/>
          <w:color w:val="B01513"/>
          <w:sz w:val="18"/>
          <w:szCs w:val="18"/>
          <w:lang w:val="es-ES"/>
        </w:rPr>
        <w:sectPr w:rsidR="00975136" w:rsidSect="00C345BC">
          <w:headerReference w:type="even" r:id="rId10"/>
          <w:headerReference w:type="default" r:id="rId11"/>
          <w:footerReference w:type="even" r:id="rId12"/>
          <w:footerReference w:type="default" r:id="rId13"/>
          <w:headerReference w:type="first" r:id="rId14"/>
          <w:footerReference w:type="first" r:id="rId15"/>
          <w:pgSz w:w="12240" w:h="20160" w:code="5"/>
          <w:pgMar w:top="1701" w:right="1701" w:bottom="2835" w:left="1701" w:header="720" w:footer="720" w:gutter="0"/>
          <w:cols w:space="720"/>
          <w:docGrid w:linePitch="231"/>
        </w:sectPr>
      </w:pPr>
    </w:p>
    <w:p w:rsidR="00975136" w:rsidRPr="00975136" w:rsidRDefault="00975136" w:rsidP="00975136">
      <w:pPr>
        <w:jc w:val="both"/>
        <w:rPr>
          <w:rFonts w:ascii="Verdana" w:hAnsi="Verdana"/>
          <w:b/>
          <w:sz w:val="20"/>
          <w:szCs w:val="20"/>
          <w:lang w:val="es-CL"/>
        </w:rPr>
      </w:pPr>
      <w:r w:rsidRPr="00975136">
        <w:rPr>
          <w:rFonts w:ascii="Verdana" w:hAnsi="Verdana"/>
          <w:b/>
          <w:sz w:val="20"/>
          <w:szCs w:val="20"/>
          <w:lang w:val="es-CL"/>
        </w:rPr>
        <w:lastRenderedPageBreak/>
        <w:t>REGLAS DE VALIDACIÓN PARA LAS AUTORIZACIONES/VISTOS BUENOS EMITIDOS POR SERNAPESCA PARA EL CONTROL DE INGRESO AL PAÍS DE PRODUCTOS PESQUEROS EN EL SISTEMA COMPUTACIONAL DIN (SICOWEB)</w:t>
      </w:r>
    </w:p>
    <w:p w:rsidR="00975136" w:rsidRPr="00975136" w:rsidRDefault="00975136" w:rsidP="00975136">
      <w:pPr>
        <w:jc w:val="both"/>
        <w:rPr>
          <w:rFonts w:ascii="Verdana" w:hAnsi="Verdana"/>
          <w:b/>
          <w:sz w:val="20"/>
          <w:szCs w:val="20"/>
          <w:lang w:val="es-CL"/>
        </w:rPr>
      </w:pPr>
    </w:p>
    <w:p w:rsidR="00975136" w:rsidRPr="00975136" w:rsidRDefault="00975136" w:rsidP="00975136">
      <w:pPr>
        <w:spacing w:after="0" w:line="240" w:lineRule="auto"/>
        <w:jc w:val="both"/>
        <w:rPr>
          <w:rFonts w:ascii="Verdana" w:hAnsi="Verdana"/>
          <w:sz w:val="20"/>
          <w:szCs w:val="20"/>
          <w:lang w:val="es-CL"/>
        </w:rPr>
      </w:pPr>
      <w:r w:rsidRPr="00975136">
        <w:rPr>
          <w:rFonts w:ascii="Verdana" w:hAnsi="Verdana"/>
          <w:sz w:val="20"/>
          <w:szCs w:val="20"/>
          <w:lang w:val="es-CL"/>
        </w:rPr>
        <w:t>El Servicio Nacional de Aduanas deberá validar electrónicamente la autorización/visto bueno emitido por el Servicio Nacional de Pesca (SERNAPESCA), que se indique en la Declaración de Ingreso (DIN), que ampare mercancías sujetas a control por parte de dicho organismo estatal.</w:t>
      </w:r>
    </w:p>
    <w:p w:rsidR="00975136" w:rsidRPr="00975136" w:rsidRDefault="00975136" w:rsidP="00975136">
      <w:pPr>
        <w:jc w:val="both"/>
        <w:rPr>
          <w:rFonts w:ascii="Verdana" w:hAnsi="Verdana"/>
          <w:sz w:val="20"/>
          <w:szCs w:val="20"/>
          <w:lang w:val="es-CL"/>
        </w:rPr>
      </w:pPr>
      <w:r>
        <w:rPr>
          <w:rFonts w:ascii="Verdana" w:hAnsi="Verdana"/>
          <w:sz w:val="20"/>
          <w:szCs w:val="20"/>
          <w:lang w:val="es-CL"/>
        </w:rPr>
        <w:br/>
      </w:r>
      <w:r w:rsidRPr="00975136">
        <w:rPr>
          <w:rFonts w:ascii="Verdana" w:hAnsi="Verdana"/>
          <w:sz w:val="20"/>
          <w:szCs w:val="20"/>
          <w:lang w:val="es-CL"/>
        </w:rPr>
        <w:t>Las reglas que rigen dicha validación son las siguientes:</w:t>
      </w:r>
    </w:p>
    <w:p w:rsidR="00975136" w:rsidRPr="00975136" w:rsidRDefault="00975136" w:rsidP="00975136">
      <w:pPr>
        <w:pStyle w:val="Prrafodelista"/>
        <w:numPr>
          <w:ilvl w:val="0"/>
          <w:numId w:val="4"/>
        </w:numPr>
        <w:spacing w:line="259" w:lineRule="auto"/>
        <w:ind w:left="284" w:hanging="284"/>
        <w:jc w:val="both"/>
        <w:rPr>
          <w:rFonts w:ascii="Verdana" w:hAnsi="Verdana"/>
          <w:sz w:val="20"/>
          <w:szCs w:val="20"/>
          <w:lang w:val="es-CL"/>
        </w:rPr>
      </w:pPr>
      <w:r w:rsidRPr="00975136">
        <w:rPr>
          <w:rFonts w:ascii="Verdana" w:hAnsi="Verdana"/>
          <w:sz w:val="20"/>
          <w:szCs w:val="20"/>
          <w:lang w:val="es-CL"/>
        </w:rPr>
        <w:t>Esta validación se aplicará a las posiciones arancelarias que se indican a continuación.</w:t>
      </w:r>
    </w:p>
    <w:p w:rsidR="00975136" w:rsidRPr="00975136" w:rsidRDefault="00975136" w:rsidP="00975136">
      <w:pPr>
        <w:pStyle w:val="Prrafodelista"/>
        <w:ind w:left="284"/>
        <w:jc w:val="both"/>
        <w:rPr>
          <w:rFonts w:ascii="Verdana" w:hAnsi="Verdana"/>
          <w:sz w:val="20"/>
          <w:szCs w:val="20"/>
          <w:lang w:val="es-CL"/>
        </w:rPr>
      </w:pPr>
    </w:p>
    <w:p w:rsidR="00975136" w:rsidRPr="00975136" w:rsidRDefault="00975136" w:rsidP="00975136">
      <w:pPr>
        <w:pStyle w:val="Prrafodelista"/>
        <w:ind w:left="284"/>
        <w:jc w:val="both"/>
        <w:rPr>
          <w:rFonts w:ascii="Verdana" w:hAnsi="Verdana"/>
          <w:sz w:val="20"/>
          <w:szCs w:val="20"/>
          <w:lang w:val="es-CL"/>
        </w:rPr>
      </w:pPr>
      <w:r w:rsidRPr="00975136">
        <w:rPr>
          <w:rFonts w:ascii="Verdana" w:hAnsi="Verdana"/>
          <w:sz w:val="20"/>
          <w:szCs w:val="20"/>
          <w:lang w:val="es-CL"/>
        </w:rPr>
        <w:t>Capítulo 3 (completo)</w:t>
      </w:r>
    </w:p>
    <w:p w:rsidR="00975136" w:rsidRPr="00975136" w:rsidRDefault="00975136" w:rsidP="00975136">
      <w:pPr>
        <w:pStyle w:val="Prrafodelista"/>
        <w:ind w:left="284"/>
        <w:jc w:val="both"/>
        <w:rPr>
          <w:rFonts w:ascii="Verdana" w:hAnsi="Verdana"/>
          <w:sz w:val="20"/>
          <w:szCs w:val="20"/>
          <w:lang w:val="es-CL"/>
        </w:rPr>
      </w:pPr>
      <w:r w:rsidRPr="00975136">
        <w:rPr>
          <w:rFonts w:ascii="Verdana" w:hAnsi="Verdana"/>
          <w:sz w:val="20"/>
          <w:szCs w:val="20"/>
          <w:lang w:val="es-CL"/>
        </w:rPr>
        <w:t>Partida 0508</w:t>
      </w:r>
    </w:p>
    <w:p w:rsidR="00975136" w:rsidRPr="00975136" w:rsidRDefault="00975136" w:rsidP="00975136">
      <w:pPr>
        <w:pStyle w:val="Prrafodelista"/>
        <w:ind w:left="284"/>
        <w:jc w:val="both"/>
        <w:rPr>
          <w:rFonts w:ascii="Verdana" w:hAnsi="Verdana"/>
          <w:sz w:val="20"/>
          <w:szCs w:val="20"/>
          <w:lang w:val="es-CL"/>
        </w:rPr>
      </w:pPr>
      <w:proofErr w:type="spellStart"/>
      <w:r w:rsidRPr="00975136">
        <w:rPr>
          <w:rFonts w:ascii="Verdana" w:hAnsi="Verdana"/>
          <w:sz w:val="20"/>
          <w:szCs w:val="20"/>
          <w:lang w:val="es-CL"/>
        </w:rPr>
        <w:t>Item</w:t>
      </w:r>
      <w:proofErr w:type="spellEnd"/>
      <w:r w:rsidRPr="00975136">
        <w:rPr>
          <w:rFonts w:ascii="Verdana" w:hAnsi="Verdana"/>
          <w:sz w:val="20"/>
          <w:szCs w:val="20"/>
          <w:lang w:val="es-CL"/>
        </w:rPr>
        <w:t xml:space="preserve"> 0511.9111</w:t>
      </w:r>
    </w:p>
    <w:p w:rsidR="00975136" w:rsidRPr="00975136" w:rsidRDefault="00975136" w:rsidP="00975136">
      <w:pPr>
        <w:pStyle w:val="Prrafodelista"/>
        <w:ind w:left="284"/>
        <w:jc w:val="both"/>
        <w:rPr>
          <w:rFonts w:ascii="Verdana" w:hAnsi="Verdana"/>
          <w:sz w:val="20"/>
          <w:szCs w:val="20"/>
          <w:lang w:val="es-CL"/>
        </w:rPr>
      </w:pPr>
      <w:proofErr w:type="spellStart"/>
      <w:r w:rsidRPr="00975136">
        <w:rPr>
          <w:rFonts w:ascii="Verdana" w:hAnsi="Verdana"/>
          <w:sz w:val="20"/>
          <w:szCs w:val="20"/>
          <w:lang w:val="es-CL"/>
        </w:rPr>
        <w:t>Item</w:t>
      </w:r>
      <w:proofErr w:type="spellEnd"/>
      <w:r w:rsidRPr="00975136">
        <w:rPr>
          <w:rFonts w:ascii="Verdana" w:hAnsi="Verdana"/>
          <w:sz w:val="20"/>
          <w:szCs w:val="20"/>
          <w:lang w:val="es-CL"/>
        </w:rPr>
        <w:t xml:space="preserve"> 0511.9119</w:t>
      </w:r>
    </w:p>
    <w:p w:rsidR="00975136" w:rsidRPr="00975136" w:rsidRDefault="00975136" w:rsidP="00975136">
      <w:pPr>
        <w:pStyle w:val="Prrafodelista"/>
        <w:ind w:left="284"/>
        <w:jc w:val="both"/>
        <w:rPr>
          <w:rFonts w:ascii="Verdana" w:hAnsi="Verdana"/>
          <w:sz w:val="20"/>
          <w:szCs w:val="20"/>
          <w:lang w:val="es-CL"/>
        </w:rPr>
      </w:pPr>
      <w:proofErr w:type="spellStart"/>
      <w:r w:rsidRPr="00975136">
        <w:rPr>
          <w:rFonts w:ascii="Verdana" w:hAnsi="Verdana"/>
          <w:sz w:val="20"/>
          <w:szCs w:val="20"/>
          <w:lang w:val="es-CL"/>
        </w:rPr>
        <w:t>Item</w:t>
      </w:r>
      <w:proofErr w:type="spellEnd"/>
      <w:r w:rsidRPr="00975136">
        <w:rPr>
          <w:rFonts w:ascii="Verdana" w:hAnsi="Verdana"/>
          <w:sz w:val="20"/>
          <w:szCs w:val="20"/>
          <w:lang w:val="es-CL"/>
        </w:rPr>
        <w:t xml:space="preserve"> 0511.9190</w:t>
      </w:r>
    </w:p>
    <w:p w:rsidR="00975136" w:rsidRPr="00975136" w:rsidRDefault="00975136" w:rsidP="00975136">
      <w:pPr>
        <w:pStyle w:val="Prrafodelista"/>
        <w:ind w:left="284"/>
        <w:jc w:val="both"/>
        <w:rPr>
          <w:rFonts w:ascii="Verdana" w:hAnsi="Verdana"/>
          <w:sz w:val="20"/>
          <w:szCs w:val="20"/>
          <w:lang w:val="es-CL"/>
        </w:rPr>
      </w:pPr>
      <w:r w:rsidRPr="00975136">
        <w:rPr>
          <w:rFonts w:ascii="Verdana" w:hAnsi="Verdana"/>
          <w:sz w:val="20"/>
          <w:szCs w:val="20"/>
          <w:lang w:val="es-CL"/>
        </w:rPr>
        <w:t>Partida 1504</w:t>
      </w:r>
    </w:p>
    <w:p w:rsidR="00975136" w:rsidRPr="00975136" w:rsidRDefault="00975136" w:rsidP="00975136">
      <w:pPr>
        <w:pStyle w:val="Prrafodelista"/>
        <w:ind w:left="284"/>
        <w:jc w:val="both"/>
        <w:rPr>
          <w:rFonts w:ascii="Verdana" w:hAnsi="Verdana"/>
          <w:sz w:val="20"/>
          <w:szCs w:val="20"/>
          <w:lang w:val="es-CL"/>
        </w:rPr>
      </w:pPr>
      <w:proofErr w:type="spellStart"/>
      <w:r w:rsidRPr="00975136">
        <w:rPr>
          <w:rFonts w:ascii="Verdana" w:hAnsi="Verdana"/>
          <w:sz w:val="20"/>
          <w:szCs w:val="20"/>
          <w:lang w:val="es-CL"/>
        </w:rPr>
        <w:t>Item</w:t>
      </w:r>
      <w:proofErr w:type="spellEnd"/>
      <w:r w:rsidRPr="00975136">
        <w:rPr>
          <w:rFonts w:ascii="Verdana" w:hAnsi="Verdana"/>
          <w:sz w:val="20"/>
          <w:szCs w:val="20"/>
          <w:lang w:val="es-CL"/>
        </w:rPr>
        <w:t xml:space="preserve"> 1516.1011</w:t>
      </w:r>
    </w:p>
    <w:p w:rsidR="00975136" w:rsidRPr="00975136" w:rsidRDefault="00975136" w:rsidP="00975136">
      <w:pPr>
        <w:pStyle w:val="Prrafodelista"/>
        <w:ind w:left="284"/>
        <w:jc w:val="both"/>
        <w:rPr>
          <w:rFonts w:ascii="Verdana" w:hAnsi="Verdana"/>
          <w:sz w:val="20"/>
          <w:szCs w:val="20"/>
          <w:lang w:val="es-CL"/>
        </w:rPr>
      </w:pPr>
      <w:proofErr w:type="spellStart"/>
      <w:r w:rsidRPr="00975136">
        <w:rPr>
          <w:rFonts w:ascii="Verdana" w:hAnsi="Verdana"/>
          <w:sz w:val="20"/>
          <w:szCs w:val="20"/>
          <w:lang w:val="es-CL"/>
        </w:rPr>
        <w:t>Item</w:t>
      </w:r>
      <w:proofErr w:type="spellEnd"/>
      <w:r w:rsidRPr="00975136">
        <w:rPr>
          <w:rFonts w:ascii="Verdana" w:hAnsi="Verdana"/>
          <w:sz w:val="20"/>
          <w:szCs w:val="20"/>
          <w:lang w:val="es-CL"/>
        </w:rPr>
        <w:t xml:space="preserve"> 1516.1012</w:t>
      </w:r>
    </w:p>
    <w:p w:rsidR="00975136" w:rsidRPr="00975136" w:rsidRDefault="00975136" w:rsidP="00975136">
      <w:pPr>
        <w:pStyle w:val="Prrafodelista"/>
        <w:ind w:left="284"/>
        <w:jc w:val="both"/>
        <w:rPr>
          <w:rFonts w:ascii="Verdana" w:hAnsi="Verdana"/>
          <w:sz w:val="20"/>
          <w:szCs w:val="20"/>
          <w:lang w:val="es-CL"/>
        </w:rPr>
      </w:pPr>
      <w:r w:rsidRPr="00975136">
        <w:rPr>
          <w:rFonts w:ascii="Verdana" w:hAnsi="Verdana"/>
          <w:sz w:val="20"/>
          <w:szCs w:val="20"/>
          <w:lang w:val="es-CL"/>
        </w:rPr>
        <w:t>Partida 1604</w:t>
      </w:r>
    </w:p>
    <w:p w:rsidR="00975136" w:rsidRPr="00975136" w:rsidRDefault="00975136" w:rsidP="00975136">
      <w:pPr>
        <w:pStyle w:val="Prrafodelista"/>
        <w:ind w:left="284"/>
        <w:jc w:val="both"/>
        <w:rPr>
          <w:rFonts w:ascii="Verdana" w:hAnsi="Verdana"/>
          <w:sz w:val="20"/>
          <w:szCs w:val="20"/>
          <w:lang w:val="es-CL"/>
        </w:rPr>
      </w:pPr>
      <w:r w:rsidRPr="00975136">
        <w:rPr>
          <w:rFonts w:ascii="Verdana" w:hAnsi="Verdana"/>
          <w:sz w:val="20"/>
          <w:szCs w:val="20"/>
          <w:lang w:val="es-CL"/>
        </w:rPr>
        <w:t>Partida 1605</w:t>
      </w:r>
    </w:p>
    <w:p w:rsidR="00975136" w:rsidRDefault="00975136" w:rsidP="00975136">
      <w:pPr>
        <w:pStyle w:val="Prrafodelista"/>
        <w:ind w:left="284"/>
        <w:jc w:val="both"/>
        <w:rPr>
          <w:rFonts w:ascii="Verdana" w:hAnsi="Verdana"/>
          <w:sz w:val="20"/>
          <w:szCs w:val="20"/>
        </w:rPr>
      </w:pPr>
      <w:r>
        <w:rPr>
          <w:rFonts w:ascii="Verdana" w:hAnsi="Verdana"/>
          <w:sz w:val="20"/>
          <w:szCs w:val="20"/>
        </w:rPr>
        <w:t>Item 2301.2011</w:t>
      </w:r>
    </w:p>
    <w:p w:rsidR="00975136" w:rsidRDefault="00975136" w:rsidP="00975136">
      <w:pPr>
        <w:pStyle w:val="Prrafodelista"/>
        <w:ind w:left="284"/>
        <w:jc w:val="both"/>
        <w:rPr>
          <w:rFonts w:ascii="Verdana" w:hAnsi="Verdana"/>
          <w:sz w:val="20"/>
          <w:szCs w:val="20"/>
        </w:rPr>
      </w:pPr>
      <w:r>
        <w:rPr>
          <w:rFonts w:ascii="Verdana" w:hAnsi="Verdana"/>
          <w:sz w:val="20"/>
          <w:szCs w:val="20"/>
        </w:rPr>
        <w:t>Item 2301.2012</w:t>
      </w:r>
    </w:p>
    <w:p w:rsidR="00975136" w:rsidRDefault="00975136" w:rsidP="00975136">
      <w:pPr>
        <w:pStyle w:val="Prrafodelista"/>
        <w:ind w:left="284"/>
        <w:jc w:val="both"/>
        <w:rPr>
          <w:rFonts w:ascii="Verdana" w:hAnsi="Verdana"/>
          <w:sz w:val="20"/>
          <w:szCs w:val="20"/>
        </w:rPr>
      </w:pPr>
      <w:r>
        <w:rPr>
          <w:rFonts w:ascii="Verdana" w:hAnsi="Verdana"/>
          <w:sz w:val="20"/>
          <w:szCs w:val="20"/>
        </w:rPr>
        <w:t>Item 2301.2013</w:t>
      </w:r>
    </w:p>
    <w:p w:rsidR="00975136" w:rsidRDefault="00975136" w:rsidP="00975136">
      <w:pPr>
        <w:pStyle w:val="Prrafodelista"/>
        <w:ind w:left="284"/>
        <w:jc w:val="both"/>
        <w:rPr>
          <w:rFonts w:ascii="Verdana" w:hAnsi="Verdana"/>
          <w:sz w:val="20"/>
          <w:szCs w:val="20"/>
        </w:rPr>
      </w:pPr>
      <w:r>
        <w:rPr>
          <w:rFonts w:ascii="Verdana" w:hAnsi="Verdana"/>
          <w:sz w:val="20"/>
          <w:szCs w:val="20"/>
        </w:rPr>
        <w:t>Item 2301.2029</w:t>
      </w:r>
    </w:p>
    <w:p w:rsidR="00975136" w:rsidRDefault="00975136" w:rsidP="00975136">
      <w:pPr>
        <w:pStyle w:val="Prrafodelista"/>
        <w:ind w:left="284"/>
        <w:jc w:val="both"/>
        <w:rPr>
          <w:rFonts w:ascii="Verdana" w:hAnsi="Verdana"/>
          <w:sz w:val="20"/>
          <w:szCs w:val="20"/>
        </w:rPr>
      </w:pPr>
    </w:p>
    <w:p w:rsidR="00975136" w:rsidRPr="00975136" w:rsidRDefault="00975136" w:rsidP="00975136">
      <w:pPr>
        <w:pStyle w:val="Prrafodelista"/>
        <w:numPr>
          <w:ilvl w:val="0"/>
          <w:numId w:val="4"/>
        </w:numPr>
        <w:spacing w:line="259" w:lineRule="auto"/>
        <w:ind w:left="426" w:hanging="426"/>
        <w:jc w:val="both"/>
        <w:rPr>
          <w:rFonts w:ascii="Verdana" w:hAnsi="Verdana"/>
          <w:sz w:val="20"/>
          <w:szCs w:val="20"/>
          <w:lang w:val="es-CL"/>
        </w:rPr>
      </w:pPr>
      <w:r w:rsidRPr="00975136">
        <w:rPr>
          <w:rFonts w:ascii="Verdana" w:hAnsi="Verdana"/>
          <w:sz w:val="20"/>
          <w:szCs w:val="20"/>
          <w:lang w:val="es-CL"/>
        </w:rPr>
        <w:t xml:space="preserve">En el recuadro “Observaciones” del ítem asociado al </w:t>
      </w:r>
      <w:r w:rsidRPr="00975136">
        <w:rPr>
          <w:rFonts w:ascii="Verdana" w:hAnsi="Verdana"/>
          <w:b/>
          <w:sz w:val="20"/>
          <w:szCs w:val="20"/>
          <w:lang w:val="es-CL"/>
        </w:rPr>
        <w:t>código 27</w:t>
      </w:r>
      <w:r w:rsidRPr="00975136">
        <w:rPr>
          <w:rFonts w:ascii="Verdana" w:hAnsi="Verdana"/>
          <w:sz w:val="20"/>
          <w:szCs w:val="20"/>
          <w:lang w:val="es-CL"/>
        </w:rPr>
        <w:t>, puede haber dos tipos de información:</w:t>
      </w:r>
    </w:p>
    <w:p w:rsidR="00975136" w:rsidRPr="00975136" w:rsidRDefault="00975136" w:rsidP="00975136">
      <w:pPr>
        <w:pStyle w:val="Prrafodelista"/>
        <w:spacing w:after="0" w:line="240" w:lineRule="auto"/>
        <w:ind w:left="425"/>
        <w:jc w:val="both"/>
        <w:rPr>
          <w:rFonts w:ascii="Verdana" w:hAnsi="Verdana"/>
          <w:sz w:val="20"/>
          <w:szCs w:val="20"/>
          <w:lang w:val="es-CL"/>
        </w:rPr>
      </w:pPr>
    </w:p>
    <w:p w:rsidR="00975136" w:rsidRPr="00975136" w:rsidRDefault="00975136" w:rsidP="00975136">
      <w:pPr>
        <w:pStyle w:val="Prrafodelista"/>
        <w:numPr>
          <w:ilvl w:val="0"/>
          <w:numId w:val="8"/>
        </w:numPr>
        <w:spacing w:after="0" w:line="240" w:lineRule="auto"/>
        <w:ind w:left="425" w:hanging="426"/>
        <w:jc w:val="both"/>
        <w:rPr>
          <w:rFonts w:ascii="Verdana" w:hAnsi="Verdana"/>
          <w:sz w:val="20"/>
          <w:szCs w:val="20"/>
          <w:lang w:val="es-CL"/>
        </w:rPr>
      </w:pPr>
      <w:r w:rsidRPr="00975136">
        <w:rPr>
          <w:rFonts w:ascii="Verdana" w:hAnsi="Verdana"/>
          <w:sz w:val="20"/>
          <w:szCs w:val="20"/>
          <w:lang w:val="es-CL"/>
        </w:rPr>
        <w:t xml:space="preserve">La que indica que la mercancía no requiere autorización/visto bueno, que se identifica con el número “14” en los dos primeros caracteres. Los 11 caracteres siguientes corresponden a la disposición reglamentaria, resolución, oficio u otro documento emitido por SERNAPESCA que exime a la mercancía de la autorización/visto bueno. </w:t>
      </w:r>
      <w:r w:rsidRPr="00975136">
        <w:rPr>
          <w:rFonts w:ascii="Verdana" w:hAnsi="Verdana" w:cs="Arial"/>
          <w:sz w:val="20"/>
          <w:szCs w:val="20"/>
          <w:lang w:val="es-CL"/>
        </w:rPr>
        <w:t>Los 4 caracteres siguientes corresponde al año de emisión de la autorización o visto bueno. Los dos últimos caracteres, cuando corresponda, se utilizarán para señalar el parcial cuando son partes de bultos. Tratándose de DIN abona/cancela declaraciones de régimen suspensivo, se deberá señalar la parcialidad indicando el número de orden de la DIN y el número total de dichas declaraciones. Si no se registra parcialidad esta información debe igualmente indicarse o rellenarse con ceros.</w:t>
      </w:r>
      <w:r w:rsidRPr="00975136">
        <w:rPr>
          <w:rFonts w:ascii="Verdana" w:hAnsi="Verdana"/>
          <w:sz w:val="20"/>
          <w:szCs w:val="20"/>
          <w:lang w:val="es-CL"/>
        </w:rPr>
        <w:t xml:space="preserve"> </w:t>
      </w:r>
    </w:p>
    <w:p w:rsidR="00975136" w:rsidRPr="00975136" w:rsidRDefault="00975136" w:rsidP="00975136">
      <w:pPr>
        <w:pStyle w:val="Prrafodelista"/>
        <w:spacing w:after="0" w:line="240" w:lineRule="auto"/>
        <w:ind w:left="425"/>
        <w:jc w:val="both"/>
        <w:rPr>
          <w:rFonts w:ascii="Verdana" w:hAnsi="Verdana"/>
          <w:sz w:val="20"/>
          <w:szCs w:val="20"/>
          <w:lang w:val="es-CL"/>
        </w:rPr>
      </w:pPr>
    </w:p>
    <w:p w:rsidR="00975136" w:rsidRDefault="00975136" w:rsidP="00975136">
      <w:pPr>
        <w:pStyle w:val="Prrafodelista"/>
        <w:spacing w:after="0" w:line="240" w:lineRule="auto"/>
        <w:ind w:left="0"/>
        <w:jc w:val="both"/>
        <w:rPr>
          <w:rFonts w:ascii="Verdana" w:hAnsi="Verdana"/>
          <w:b/>
          <w:sz w:val="20"/>
          <w:szCs w:val="20"/>
        </w:rPr>
      </w:pPr>
      <w:proofErr w:type="spellStart"/>
      <w:r w:rsidRPr="00FC77D7">
        <w:rPr>
          <w:rFonts w:ascii="Verdana" w:hAnsi="Verdana"/>
          <w:b/>
          <w:sz w:val="20"/>
          <w:szCs w:val="20"/>
        </w:rPr>
        <w:t>Regla</w:t>
      </w:r>
      <w:proofErr w:type="spellEnd"/>
    </w:p>
    <w:p w:rsidR="00975136" w:rsidRPr="00FC77D7" w:rsidRDefault="00975136" w:rsidP="00975136">
      <w:pPr>
        <w:pStyle w:val="Prrafodelista"/>
        <w:spacing w:after="0" w:line="240" w:lineRule="auto"/>
        <w:ind w:left="0"/>
        <w:jc w:val="both"/>
        <w:rPr>
          <w:rFonts w:ascii="Verdana" w:hAnsi="Verdana"/>
          <w:sz w:val="20"/>
          <w:szCs w:val="20"/>
        </w:rPr>
      </w:pPr>
    </w:p>
    <w:p w:rsidR="00975136" w:rsidRPr="00975136" w:rsidRDefault="00975136" w:rsidP="00975136">
      <w:pPr>
        <w:pStyle w:val="Prrafodelista"/>
        <w:numPr>
          <w:ilvl w:val="0"/>
          <w:numId w:val="9"/>
        </w:numPr>
        <w:spacing w:after="0" w:line="240" w:lineRule="auto"/>
        <w:jc w:val="both"/>
        <w:rPr>
          <w:rFonts w:ascii="Verdana" w:hAnsi="Verdana"/>
          <w:sz w:val="20"/>
          <w:szCs w:val="20"/>
          <w:lang w:val="es-CL"/>
        </w:rPr>
      </w:pPr>
      <w:r w:rsidRPr="00975136">
        <w:rPr>
          <w:rFonts w:ascii="Verdana" w:hAnsi="Verdana"/>
          <w:sz w:val="20"/>
          <w:szCs w:val="20"/>
          <w:lang w:val="es-CL"/>
        </w:rPr>
        <w:t>Si las posiciones 1 y 2 son “14” se debe validar que las posiciones 3 a 19 contengan datos. Si no existe un valor declarado se rechaza la DIN señalando como mensaje de error “Falta indicar disposición reglamentaria o documento”.</w:t>
      </w:r>
    </w:p>
    <w:p w:rsidR="00975136" w:rsidRPr="00975136" w:rsidRDefault="00975136" w:rsidP="00975136">
      <w:pPr>
        <w:pStyle w:val="Prrafodelista"/>
        <w:jc w:val="both"/>
        <w:rPr>
          <w:rFonts w:ascii="Verdana" w:hAnsi="Verdana"/>
          <w:sz w:val="20"/>
          <w:szCs w:val="20"/>
          <w:lang w:val="es-CL"/>
        </w:rPr>
      </w:pPr>
    </w:p>
    <w:p w:rsidR="00975136" w:rsidRPr="00975136" w:rsidRDefault="00975136" w:rsidP="00975136">
      <w:pPr>
        <w:pStyle w:val="Prrafodelista"/>
        <w:numPr>
          <w:ilvl w:val="0"/>
          <w:numId w:val="6"/>
        </w:numPr>
        <w:spacing w:line="259" w:lineRule="auto"/>
        <w:ind w:left="426" w:hanging="426"/>
        <w:jc w:val="both"/>
        <w:rPr>
          <w:rFonts w:ascii="Verdana" w:hAnsi="Verdana"/>
          <w:sz w:val="20"/>
          <w:szCs w:val="20"/>
          <w:lang w:val="es-CL"/>
        </w:rPr>
      </w:pPr>
      <w:r w:rsidRPr="00975136">
        <w:rPr>
          <w:rFonts w:ascii="Verdana" w:hAnsi="Verdana"/>
          <w:sz w:val="20"/>
          <w:szCs w:val="20"/>
          <w:lang w:val="es-CL"/>
        </w:rPr>
        <w:t xml:space="preserve">La que indica que se requiere de una autorización/visto bueno, cuyo número de identificación debe ser informado en la </w:t>
      </w:r>
      <w:r w:rsidRPr="00975136">
        <w:rPr>
          <w:rFonts w:ascii="Verdana" w:hAnsi="Verdana"/>
          <w:b/>
          <w:sz w:val="20"/>
          <w:szCs w:val="20"/>
          <w:lang w:val="es-CL"/>
        </w:rPr>
        <w:t>glosa</w:t>
      </w:r>
      <w:r w:rsidRPr="00975136">
        <w:rPr>
          <w:rFonts w:ascii="Verdana" w:hAnsi="Verdana"/>
          <w:sz w:val="20"/>
          <w:szCs w:val="20"/>
          <w:lang w:val="es-CL"/>
        </w:rPr>
        <w:t xml:space="preserve"> del recuadro “Observaciones” y estar conformado por 19 caracteres numéricos bajo la siguiente estructura.</w:t>
      </w:r>
    </w:p>
    <w:p w:rsidR="00975136" w:rsidRPr="00975136" w:rsidRDefault="00975136" w:rsidP="00975136">
      <w:pPr>
        <w:pStyle w:val="Prrafodelista"/>
        <w:numPr>
          <w:ilvl w:val="0"/>
          <w:numId w:val="5"/>
        </w:numPr>
        <w:spacing w:after="0" w:line="240" w:lineRule="auto"/>
        <w:jc w:val="both"/>
        <w:rPr>
          <w:rFonts w:ascii="Verdana" w:hAnsi="Verdana" w:cs="Arial"/>
          <w:sz w:val="20"/>
          <w:szCs w:val="20"/>
          <w:lang w:val="es-CL"/>
        </w:rPr>
      </w:pPr>
      <w:r w:rsidRPr="00975136">
        <w:rPr>
          <w:rFonts w:ascii="Verdana" w:hAnsi="Verdana" w:cs="Arial"/>
          <w:sz w:val="20"/>
          <w:szCs w:val="20"/>
          <w:lang w:val="es-CL"/>
        </w:rPr>
        <w:lastRenderedPageBreak/>
        <w:t>Los 2 primeros caracteres corresponden al código “05” que identifica a SERNAPESCA.</w:t>
      </w:r>
    </w:p>
    <w:p w:rsidR="00975136" w:rsidRPr="00975136" w:rsidRDefault="00975136" w:rsidP="00975136">
      <w:pPr>
        <w:pStyle w:val="Prrafodelista"/>
        <w:numPr>
          <w:ilvl w:val="0"/>
          <w:numId w:val="5"/>
        </w:numPr>
        <w:spacing w:after="0" w:line="240" w:lineRule="auto"/>
        <w:jc w:val="both"/>
        <w:rPr>
          <w:rFonts w:ascii="Verdana" w:hAnsi="Verdana" w:cs="Arial"/>
          <w:sz w:val="20"/>
          <w:szCs w:val="20"/>
          <w:lang w:val="es-CL"/>
        </w:rPr>
      </w:pPr>
      <w:r w:rsidRPr="00975136">
        <w:rPr>
          <w:rFonts w:ascii="Verdana" w:hAnsi="Verdana" w:cs="Arial"/>
          <w:sz w:val="20"/>
          <w:szCs w:val="20"/>
          <w:lang w:val="es-CL"/>
        </w:rPr>
        <w:t>Los 11 caracteres siguientes corresponden al número de la autorización o visto bueno, debiendo rellenarse con tantos ceros a la izquierda como sea necesario hasta completar el largo del dato indicado.</w:t>
      </w:r>
    </w:p>
    <w:p w:rsidR="00975136" w:rsidRPr="00975136" w:rsidRDefault="00975136" w:rsidP="00975136">
      <w:pPr>
        <w:pStyle w:val="Prrafodelista"/>
        <w:numPr>
          <w:ilvl w:val="0"/>
          <w:numId w:val="5"/>
        </w:numPr>
        <w:spacing w:after="0" w:line="240" w:lineRule="auto"/>
        <w:jc w:val="both"/>
        <w:rPr>
          <w:rFonts w:ascii="Verdana" w:hAnsi="Verdana" w:cs="Arial"/>
          <w:sz w:val="20"/>
          <w:szCs w:val="20"/>
          <w:lang w:val="es-CL"/>
        </w:rPr>
      </w:pPr>
      <w:r w:rsidRPr="00975136">
        <w:rPr>
          <w:rFonts w:ascii="Verdana" w:hAnsi="Verdana" w:cs="Arial"/>
          <w:sz w:val="20"/>
          <w:szCs w:val="20"/>
          <w:lang w:val="es-CL"/>
        </w:rPr>
        <w:t>Los 4 caracteres siguientes corresponde al año de emisión de la autorización o visto bueno.</w:t>
      </w:r>
    </w:p>
    <w:p w:rsidR="00975136" w:rsidRPr="00975136" w:rsidRDefault="00975136" w:rsidP="00975136">
      <w:pPr>
        <w:pStyle w:val="Prrafodelista"/>
        <w:numPr>
          <w:ilvl w:val="0"/>
          <w:numId w:val="5"/>
        </w:numPr>
        <w:spacing w:after="0" w:line="240" w:lineRule="auto"/>
        <w:jc w:val="both"/>
        <w:rPr>
          <w:rFonts w:ascii="Verdana" w:hAnsi="Verdana" w:cs="Arial"/>
          <w:sz w:val="20"/>
          <w:szCs w:val="20"/>
          <w:lang w:val="es-CL"/>
        </w:rPr>
      </w:pPr>
      <w:r w:rsidRPr="00975136">
        <w:rPr>
          <w:rFonts w:ascii="Verdana" w:hAnsi="Verdana" w:cs="Arial"/>
          <w:sz w:val="20"/>
          <w:szCs w:val="20"/>
          <w:lang w:val="es-CL"/>
        </w:rPr>
        <w:t xml:space="preserve">Los dos últimos caracteres, cuando corresponda, se utilizarán para señalar el parcial cuando son partes de bultos. Tratándose de DIN abona/cancela declaraciones de régimen suspensivo, se deberá señalar la parcialidad indicando el número de orden de la DIN y el número total de dichas declaraciones. Si no se registra parcialidad debe esta información igualmente indicarse o rellenarse con ceros. </w:t>
      </w:r>
    </w:p>
    <w:p w:rsidR="00975136" w:rsidRPr="00975136" w:rsidRDefault="00975136" w:rsidP="00975136">
      <w:pPr>
        <w:pStyle w:val="Prrafodelista"/>
        <w:spacing w:after="0" w:line="240" w:lineRule="auto"/>
        <w:jc w:val="both"/>
        <w:rPr>
          <w:rFonts w:ascii="Verdana" w:hAnsi="Verdana" w:cs="Arial"/>
          <w:sz w:val="20"/>
          <w:szCs w:val="20"/>
          <w:lang w:val="es-CL"/>
        </w:rPr>
      </w:pPr>
      <w:r w:rsidRPr="00975136">
        <w:rPr>
          <w:rFonts w:ascii="Verdana" w:hAnsi="Verdana" w:cs="Arial"/>
          <w:sz w:val="20"/>
          <w:szCs w:val="20"/>
          <w:lang w:val="es-CL"/>
        </w:rPr>
        <w:t xml:space="preserve"> </w:t>
      </w:r>
    </w:p>
    <w:p w:rsidR="00975136" w:rsidRDefault="00975136" w:rsidP="00975136">
      <w:pPr>
        <w:pStyle w:val="Prrafodelista"/>
        <w:ind w:left="0"/>
        <w:jc w:val="both"/>
        <w:rPr>
          <w:rFonts w:ascii="Verdana" w:hAnsi="Verdana"/>
          <w:b/>
          <w:sz w:val="20"/>
          <w:szCs w:val="20"/>
        </w:rPr>
      </w:pPr>
      <w:proofErr w:type="spellStart"/>
      <w:r w:rsidRPr="00921DCD">
        <w:rPr>
          <w:rFonts w:ascii="Verdana" w:hAnsi="Verdana"/>
          <w:b/>
          <w:sz w:val="20"/>
          <w:szCs w:val="20"/>
        </w:rPr>
        <w:t>Reglas</w:t>
      </w:r>
      <w:proofErr w:type="spellEnd"/>
    </w:p>
    <w:p w:rsidR="00975136" w:rsidRPr="00921DCD" w:rsidRDefault="00975136" w:rsidP="00975136">
      <w:pPr>
        <w:pStyle w:val="Prrafodelista"/>
        <w:ind w:left="0"/>
        <w:jc w:val="both"/>
        <w:rPr>
          <w:rFonts w:ascii="Verdana" w:hAnsi="Verdana"/>
          <w:b/>
          <w:sz w:val="20"/>
          <w:szCs w:val="20"/>
        </w:rPr>
      </w:pPr>
    </w:p>
    <w:p w:rsidR="00975136" w:rsidRPr="00975136" w:rsidRDefault="00975136" w:rsidP="00975136">
      <w:pPr>
        <w:pStyle w:val="Prrafodelista"/>
        <w:numPr>
          <w:ilvl w:val="0"/>
          <w:numId w:val="7"/>
        </w:numPr>
        <w:spacing w:line="259" w:lineRule="auto"/>
        <w:jc w:val="both"/>
        <w:rPr>
          <w:rFonts w:ascii="Verdana" w:hAnsi="Verdana"/>
          <w:sz w:val="20"/>
          <w:szCs w:val="20"/>
          <w:lang w:val="es-CL"/>
        </w:rPr>
      </w:pPr>
      <w:r w:rsidRPr="00975136">
        <w:rPr>
          <w:rFonts w:ascii="Verdana" w:hAnsi="Verdana"/>
          <w:sz w:val="20"/>
          <w:szCs w:val="20"/>
          <w:lang w:val="es-CL"/>
        </w:rPr>
        <w:t>Si la autorización/visto bueno indicado en la DIN no se ajusta o asimila a esta estructura, el sistema computacional debe rechazar la DIN, señalando como mensaje de error “Autorización/Visto Bueno erróneamente consignado”.</w:t>
      </w:r>
    </w:p>
    <w:p w:rsidR="00975136" w:rsidRPr="00975136" w:rsidRDefault="00975136" w:rsidP="00975136">
      <w:pPr>
        <w:pStyle w:val="Prrafodelista"/>
        <w:numPr>
          <w:ilvl w:val="0"/>
          <w:numId w:val="7"/>
        </w:numPr>
        <w:spacing w:line="259" w:lineRule="auto"/>
        <w:jc w:val="both"/>
        <w:rPr>
          <w:rFonts w:ascii="Verdana" w:hAnsi="Verdana"/>
          <w:sz w:val="20"/>
          <w:szCs w:val="20"/>
          <w:lang w:val="es-CL"/>
        </w:rPr>
      </w:pPr>
      <w:r w:rsidRPr="00975136">
        <w:rPr>
          <w:rFonts w:ascii="Verdana" w:hAnsi="Verdana"/>
          <w:sz w:val="20"/>
          <w:szCs w:val="20"/>
          <w:lang w:val="es-CL"/>
        </w:rPr>
        <w:t>La autorización/visto bueno no puede ser usada más de una vez, excepto que se trate de “parcial”, por lo tanto, debe marcarse como “usado” en el sistema computacional cuando es aplicado en una DIN ya aceptada a trámite. En los casos que hay “parcial” la autorización/visto bueno no debe quedar marcada como “usado” en el sistema computacional, por cuyo motivo bajo esta situación si los 2 últimos caracteres (posiciones 18 y 19) son igual a “00” o (envío único) y la autorización/visto bueno está marcada como “usado”, se debe rechazar la DIN, señalando como mensaje de error “la autorización/visto bueno fue usada anteriormente”. Ahora, si los 2 últimos caracteres del número (posiciones 18 y 19) forman un número mayor que 0 (envío parcial), debe permitirse el uso de la misma autorización/visto bueno en distintas DIN.</w:t>
      </w:r>
    </w:p>
    <w:p w:rsidR="00975136" w:rsidRPr="00975136" w:rsidRDefault="00975136" w:rsidP="00975136">
      <w:pPr>
        <w:pStyle w:val="Prrafodelista"/>
        <w:numPr>
          <w:ilvl w:val="0"/>
          <w:numId w:val="7"/>
        </w:numPr>
        <w:spacing w:line="259" w:lineRule="auto"/>
        <w:jc w:val="both"/>
        <w:rPr>
          <w:rFonts w:ascii="Verdana" w:hAnsi="Verdana"/>
          <w:sz w:val="20"/>
          <w:szCs w:val="20"/>
          <w:lang w:val="es-CL"/>
        </w:rPr>
      </w:pPr>
      <w:r w:rsidRPr="00975136">
        <w:rPr>
          <w:rFonts w:ascii="Verdana" w:hAnsi="Verdana"/>
          <w:sz w:val="20"/>
          <w:szCs w:val="20"/>
          <w:lang w:val="es-CL"/>
        </w:rPr>
        <w:t>Si el RUT del importador señalado en la DIN no coincide con el RUT indicado en la autorización/visto bueno, el sistema computacional debe rechazar la DIN, señalando como mensaje de error “RUT en autorización no coincide con RUT importador DIN”.</w:t>
      </w:r>
    </w:p>
    <w:p w:rsidR="00975136" w:rsidRPr="00975136" w:rsidRDefault="00975136" w:rsidP="00975136">
      <w:pPr>
        <w:pStyle w:val="Prrafodelista"/>
        <w:numPr>
          <w:ilvl w:val="0"/>
          <w:numId w:val="7"/>
        </w:numPr>
        <w:spacing w:line="259" w:lineRule="auto"/>
        <w:jc w:val="both"/>
        <w:rPr>
          <w:rFonts w:ascii="Verdana" w:hAnsi="Verdana"/>
          <w:sz w:val="20"/>
          <w:szCs w:val="20"/>
          <w:lang w:val="es-CL"/>
        </w:rPr>
      </w:pPr>
      <w:r w:rsidRPr="00975136">
        <w:rPr>
          <w:rFonts w:ascii="Verdana" w:hAnsi="Verdana"/>
          <w:sz w:val="20"/>
          <w:szCs w:val="20"/>
          <w:lang w:val="es-CL"/>
        </w:rPr>
        <w:t xml:space="preserve">En una misma DIN no se pueden incluir mercancías asociadas a partidas arancelarias sujetas a control mediante autorización/visto bueno de SERNAPESCA y otras mercancías que correspondan a partidas arancelarias de mercancías que no se encuentran sometidas a dicho control. Si se produce dicha situación, se debe rechazar la DIN, señalando como mensaje de error “no admite mercancías con autorización conjuntamente con otras sin autorización”. </w:t>
      </w:r>
    </w:p>
    <w:p w:rsidR="00975136" w:rsidRPr="00975136" w:rsidRDefault="00975136" w:rsidP="00975136">
      <w:pPr>
        <w:pStyle w:val="Prrafodelista"/>
        <w:ind w:left="0"/>
        <w:jc w:val="both"/>
        <w:rPr>
          <w:rFonts w:ascii="Verdana" w:hAnsi="Verdana"/>
          <w:sz w:val="20"/>
          <w:szCs w:val="20"/>
          <w:lang w:val="es-CL"/>
        </w:rPr>
      </w:pPr>
    </w:p>
    <w:p w:rsidR="00975136" w:rsidRPr="00975136" w:rsidRDefault="00975136" w:rsidP="00975136">
      <w:pPr>
        <w:pStyle w:val="Prrafodelista"/>
        <w:ind w:left="0"/>
        <w:jc w:val="both"/>
        <w:rPr>
          <w:rFonts w:ascii="Verdana" w:hAnsi="Verdana"/>
          <w:sz w:val="20"/>
          <w:szCs w:val="20"/>
          <w:lang w:val="es-CL"/>
        </w:rPr>
      </w:pPr>
      <w:r w:rsidRPr="00975136">
        <w:rPr>
          <w:rFonts w:ascii="Verdana" w:hAnsi="Verdana"/>
          <w:sz w:val="20"/>
          <w:szCs w:val="20"/>
          <w:lang w:val="es-CL"/>
        </w:rPr>
        <w:t xml:space="preserve"> </w:t>
      </w:r>
    </w:p>
    <w:p w:rsidR="00975136" w:rsidRPr="00975136" w:rsidRDefault="00975136" w:rsidP="00D55C20">
      <w:pPr>
        <w:spacing w:after="0" w:line="240" w:lineRule="auto"/>
        <w:ind w:left="703" w:hanging="703"/>
        <w:jc w:val="both"/>
        <w:rPr>
          <w:rFonts w:ascii="Verdana" w:hAnsi="Verdana"/>
          <w:noProof/>
          <w:color w:val="B01513"/>
          <w:sz w:val="18"/>
          <w:szCs w:val="18"/>
          <w:lang w:val="es-CL"/>
        </w:rPr>
      </w:pPr>
    </w:p>
    <w:sectPr w:rsidR="00975136" w:rsidRPr="00975136" w:rsidSect="001E3941">
      <w:pgSz w:w="12242" w:h="18722" w:code="175"/>
      <w:pgMar w:top="1418" w:right="1418"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5E" w:rsidRDefault="0095265E" w:rsidP="006A6187">
      <w:pPr>
        <w:spacing w:after="0" w:line="240" w:lineRule="auto"/>
      </w:pPr>
      <w:r>
        <w:separator/>
      </w:r>
    </w:p>
  </w:endnote>
  <w:endnote w:type="continuationSeparator" w:id="0">
    <w:p w:rsidR="0095265E" w:rsidRDefault="0095265E" w:rsidP="006A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30" w:rsidRDefault="005728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5F" w:rsidRPr="001C1979" w:rsidRDefault="00D9622A" w:rsidP="00993031">
    <w:pPr>
      <w:pStyle w:val="Piedepgina"/>
      <w:tabs>
        <w:tab w:val="right" w:pos="10490"/>
      </w:tabs>
      <w:rPr>
        <w:rFonts w:ascii="Verdana" w:hAnsi="Verdana"/>
        <w:color w:val="999999"/>
        <w:sz w:val="16"/>
        <w:lang w:val="es-CL"/>
      </w:rPr>
    </w:pPr>
    <w:r>
      <w:rPr>
        <w:rFonts w:ascii="Verdana" w:hAnsi="Verdana" w:cs="Arial"/>
        <w:color w:val="999999"/>
        <w:sz w:val="16"/>
        <w:szCs w:val="18"/>
        <w:lang w:val="es-ES"/>
      </w:rPr>
      <w:t xml:space="preserve"> </w:t>
    </w:r>
    <w:r w:rsidR="00BC43F6">
      <w:rPr>
        <w:rFonts w:ascii="Verdana" w:hAnsi="Verdana" w:cs="Arial"/>
        <w:color w:val="999999"/>
        <w:sz w:val="16"/>
        <w:szCs w:val="18"/>
        <w:lang w:val="es-ES"/>
      </w:rPr>
      <w:t xml:space="preserve"> </w:t>
    </w:r>
    <w:r w:rsidR="00427A78">
      <w:rPr>
        <w:rFonts w:ascii="Verdana" w:hAnsi="Verdana" w:cs="Arial"/>
        <w:noProof/>
        <w:color w:val="999999"/>
        <w:sz w:val="16"/>
        <w:szCs w:val="18"/>
        <w:lang w:val="es-CL" w:eastAsia="es-CL"/>
      </w:rPr>
      <w:drawing>
        <wp:inline distT="0" distB="0" distL="0" distR="0" wp14:anchorId="53F7673F">
          <wp:extent cx="2752090" cy="10096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090" cy="1009650"/>
                  </a:xfrm>
                  <a:prstGeom prst="rect">
                    <a:avLst/>
                  </a:prstGeom>
                  <a:noFill/>
                </pic:spPr>
              </pic:pic>
            </a:graphicData>
          </a:graphic>
        </wp:inline>
      </w:drawing>
    </w:r>
  </w:p>
  <w:p w:rsidR="006A6187" w:rsidRDefault="006A6187">
    <w:pPr>
      <w:pStyle w:val="Piedepgina"/>
      <w:rPr>
        <w:lang w:val="es-CL"/>
      </w:rPr>
    </w:pPr>
  </w:p>
  <w:p w:rsidR="00D9622A" w:rsidRDefault="00D9622A">
    <w:pPr>
      <w:pStyle w:val="Piedepgina"/>
      <w:rPr>
        <w:lang w:val="es-CL"/>
      </w:rPr>
    </w:pPr>
  </w:p>
  <w:p w:rsidR="00D9622A" w:rsidRDefault="00D9622A">
    <w:pPr>
      <w:pStyle w:val="Piedepgina"/>
      <w:rPr>
        <w:lang w:val="es-CL"/>
      </w:rPr>
    </w:pPr>
  </w:p>
  <w:p w:rsidR="00D9622A" w:rsidRPr="001C1979" w:rsidRDefault="00D9622A">
    <w:pPr>
      <w:pStyle w:val="Piedepgina"/>
      <w:rPr>
        <w:lang w:val="es-C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30" w:rsidRDefault="005728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5E" w:rsidRDefault="0095265E" w:rsidP="006A6187">
      <w:pPr>
        <w:spacing w:after="0" w:line="240" w:lineRule="auto"/>
      </w:pPr>
      <w:r>
        <w:separator/>
      </w:r>
    </w:p>
  </w:footnote>
  <w:footnote w:type="continuationSeparator" w:id="0">
    <w:p w:rsidR="0095265E" w:rsidRDefault="0095265E" w:rsidP="006A6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30" w:rsidRDefault="005728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78751"/>
      <w:docPartObj>
        <w:docPartGallery w:val="Watermarks"/>
        <w:docPartUnique/>
      </w:docPartObj>
    </w:sdtPr>
    <w:sdtContent>
      <w:p w:rsidR="00572830" w:rsidRDefault="00572830">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30" w:rsidRDefault="005728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7.75pt;height:75pt;visibility:visible;mso-wrap-style:square" o:bullet="t">
        <v:imagedata r:id="rId1" o:title="image003"/>
      </v:shape>
    </w:pict>
  </w:numPicBullet>
  <w:abstractNum w:abstractNumId="0">
    <w:nsid w:val="32702E5B"/>
    <w:multiLevelType w:val="hybridMultilevel"/>
    <w:tmpl w:val="49943E2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375449D"/>
    <w:multiLevelType w:val="hybridMultilevel"/>
    <w:tmpl w:val="067AF48A"/>
    <w:lvl w:ilvl="0" w:tplc="F7309058">
      <w:numFmt w:val="bullet"/>
      <w:lvlText w:val="-"/>
      <w:lvlJc w:val="left"/>
      <w:pPr>
        <w:ind w:left="720" w:hanging="360"/>
      </w:pPr>
      <w:rPr>
        <w:rFonts w:ascii="Verdana" w:eastAsiaTheme="minorEastAsia"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4457519"/>
    <w:multiLevelType w:val="hybridMultilevel"/>
    <w:tmpl w:val="3F142E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6880114"/>
    <w:multiLevelType w:val="hybridMultilevel"/>
    <w:tmpl w:val="3CA853EA"/>
    <w:lvl w:ilvl="0" w:tplc="E500CD80">
      <w:start w:val="2"/>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A9A2108"/>
    <w:multiLevelType w:val="hybridMultilevel"/>
    <w:tmpl w:val="C270F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7171C95"/>
    <w:multiLevelType w:val="hybridMultilevel"/>
    <w:tmpl w:val="1ACC4C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DC602E7"/>
    <w:multiLevelType w:val="hybridMultilevel"/>
    <w:tmpl w:val="30D606DE"/>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3"/>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97"/>
    <w:rsid w:val="00000EF0"/>
    <w:rsid w:val="00027FBC"/>
    <w:rsid w:val="00032822"/>
    <w:rsid w:val="000415D6"/>
    <w:rsid w:val="00065414"/>
    <w:rsid w:val="000704F1"/>
    <w:rsid w:val="000716F4"/>
    <w:rsid w:val="000A133B"/>
    <w:rsid w:val="000A227B"/>
    <w:rsid w:val="000B28AB"/>
    <w:rsid w:val="000B529D"/>
    <w:rsid w:val="000C4B5E"/>
    <w:rsid w:val="000D6474"/>
    <w:rsid w:val="000D6939"/>
    <w:rsid w:val="001018FF"/>
    <w:rsid w:val="001100F0"/>
    <w:rsid w:val="001341DD"/>
    <w:rsid w:val="00157047"/>
    <w:rsid w:val="00157332"/>
    <w:rsid w:val="0018459B"/>
    <w:rsid w:val="001B3195"/>
    <w:rsid w:val="001B3410"/>
    <w:rsid w:val="001B34DC"/>
    <w:rsid w:val="001C1979"/>
    <w:rsid w:val="001D30CF"/>
    <w:rsid w:val="001E7809"/>
    <w:rsid w:val="00215D5F"/>
    <w:rsid w:val="002205A2"/>
    <w:rsid w:val="00234884"/>
    <w:rsid w:val="0024599D"/>
    <w:rsid w:val="00287BC8"/>
    <w:rsid w:val="002A3EF7"/>
    <w:rsid w:val="002C223C"/>
    <w:rsid w:val="002C31A9"/>
    <w:rsid w:val="002F79E9"/>
    <w:rsid w:val="0032205F"/>
    <w:rsid w:val="003264F8"/>
    <w:rsid w:val="00334E89"/>
    <w:rsid w:val="00387347"/>
    <w:rsid w:val="00395239"/>
    <w:rsid w:val="003B2509"/>
    <w:rsid w:val="00420FD7"/>
    <w:rsid w:val="00422DB9"/>
    <w:rsid w:val="00423AFD"/>
    <w:rsid w:val="00427A78"/>
    <w:rsid w:val="00430290"/>
    <w:rsid w:val="0043415A"/>
    <w:rsid w:val="00452226"/>
    <w:rsid w:val="00453A41"/>
    <w:rsid w:val="00473B15"/>
    <w:rsid w:val="004807BC"/>
    <w:rsid w:val="00484F80"/>
    <w:rsid w:val="0048671E"/>
    <w:rsid w:val="00506014"/>
    <w:rsid w:val="00522FE8"/>
    <w:rsid w:val="00525CB1"/>
    <w:rsid w:val="00530D53"/>
    <w:rsid w:val="005530DF"/>
    <w:rsid w:val="0055596C"/>
    <w:rsid w:val="00572830"/>
    <w:rsid w:val="00596B9D"/>
    <w:rsid w:val="005A6A17"/>
    <w:rsid w:val="005C4AB3"/>
    <w:rsid w:val="005E4A3E"/>
    <w:rsid w:val="006336A2"/>
    <w:rsid w:val="006417F2"/>
    <w:rsid w:val="00644C36"/>
    <w:rsid w:val="00654B5A"/>
    <w:rsid w:val="006930C1"/>
    <w:rsid w:val="006A6187"/>
    <w:rsid w:val="006C1B74"/>
    <w:rsid w:val="006C500A"/>
    <w:rsid w:val="006D2894"/>
    <w:rsid w:val="006F0C55"/>
    <w:rsid w:val="006F0DD5"/>
    <w:rsid w:val="00703EB1"/>
    <w:rsid w:val="007126B8"/>
    <w:rsid w:val="0072221A"/>
    <w:rsid w:val="007238B1"/>
    <w:rsid w:val="0072763A"/>
    <w:rsid w:val="007329BE"/>
    <w:rsid w:val="00741039"/>
    <w:rsid w:val="007934A2"/>
    <w:rsid w:val="00793F7A"/>
    <w:rsid w:val="007A06B4"/>
    <w:rsid w:val="007A2697"/>
    <w:rsid w:val="007F0EFA"/>
    <w:rsid w:val="00813AF4"/>
    <w:rsid w:val="00815614"/>
    <w:rsid w:val="00820894"/>
    <w:rsid w:val="00824223"/>
    <w:rsid w:val="008257E0"/>
    <w:rsid w:val="00827275"/>
    <w:rsid w:val="00831C29"/>
    <w:rsid w:val="00852D88"/>
    <w:rsid w:val="00882A35"/>
    <w:rsid w:val="008906F2"/>
    <w:rsid w:val="008D0EE2"/>
    <w:rsid w:val="008D0FA2"/>
    <w:rsid w:val="008E21E6"/>
    <w:rsid w:val="009062F8"/>
    <w:rsid w:val="00927707"/>
    <w:rsid w:val="009408C8"/>
    <w:rsid w:val="0095265E"/>
    <w:rsid w:val="00952D60"/>
    <w:rsid w:val="00973548"/>
    <w:rsid w:val="00975136"/>
    <w:rsid w:val="00993031"/>
    <w:rsid w:val="009A202C"/>
    <w:rsid w:val="009D1348"/>
    <w:rsid w:val="009E1753"/>
    <w:rsid w:val="00A14D22"/>
    <w:rsid w:val="00A44C5C"/>
    <w:rsid w:val="00A44FB8"/>
    <w:rsid w:val="00A52548"/>
    <w:rsid w:val="00A5273E"/>
    <w:rsid w:val="00A66327"/>
    <w:rsid w:val="00A82B9E"/>
    <w:rsid w:val="00A84DDE"/>
    <w:rsid w:val="00A86F36"/>
    <w:rsid w:val="00A96119"/>
    <w:rsid w:val="00AC6033"/>
    <w:rsid w:val="00AD6AF9"/>
    <w:rsid w:val="00AF074B"/>
    <w:rsid w:val="00AF5CE8"/>
    <w:rsid w:val="00AF633F"/>
    <w:rsid w:val="00B02D9F"/>
    <w:rsid w:val="00B16EF2"/>
    <w:rsid w:val="00B23BB0"/>
    <w:rsid w:val="00B26E9F"/>
    <w:rsid w:val="00B50091"/>
    <w:rsid w:val="00B55B46"/>
    <w:rsid w:val="00B821E0"/>
    <w:rsid w:val="00BA568A"/>
    <w:rsid w:val="00BC43F6"/>
    <w:rsid w:val="00BD750B"/>
    <w:rsid w:val="00BF3A6F"/>
    <w:rsid w:val="00C2329B"/>
    <w:rsid w:val="00C345BC"/>
    <w:rsid w:val="00C64C6E"/>
    <w:rsid w:val="00C92943"/>
    <w:rsid w:val="00CB5E26"/>
    <w:rsid w:val="00CE6686"/>
    <w:rsid w:val="00D05157"/>
    <w:rsid w:val="00D255B5"/>
    <w:rsid w:val="00D35E5B"/>
    <w:rsid w:val="00D55C20"/>
    <w:rsid w:val="00D55ED4"/>
    <w:rsid w:val="00D5606C"/>
    <w:rsid w:val="00D75351"/>
    <w:rsid w:val="00D77222"/>
    <w:rsid w:val="00D805D6"/>
    <w:rsid w:val="00D9622A"/>
    <w:rsid w:val="00DA1123"/>
    <w:rsid w:val="00DA1B0A"/>
    <w:rsid w:val="00DB44B6"/>
    <w:rsid w:val="00DB5903"/>
    <w:rsid w:val="00DD07C8"/>
    <w:rsid w:val="00DD2E56"/>
    <w:rsid w:val="00DF51FD"/>
    <w:rsid w:val="00E019DE"/>
    <w:rsid w:val="00E11FD9"/>
    <w:rsid w:val="00E21F6B"/>
    <w:rsid w:val="00E275B0"/>
    <w:rsid w:val="00E478D3"/>
    <w:rsid w:val="00E57636"/>
    <w:rsid w:val="00E61F85"/>
    <w:rsid w:val="00E650A7"/>
    <w:rsid w:val="00E8407B"/>
    <w:rsid w:val="00E9268E"/>
    <w:rsid w:val="00EA4357"/>
    <w:rsid w:val="00EC4168"/>
    <w:rsid w:val="00ED054E"/>
    <w:rsid w:val="00EF02D4"/>
    <w:rsid w:val="00EF2693"/>
    <w:rsid w:val="00F110E5"/>
    <w:rsid w:val="00F42F63"/>
    <w:rsid w:val="00F73327"/>
    <w:rsid w:val="00F86D5D"/>
    <w:rsid w:val="00F94720"/>
    <w:rsid w:val="00FA68FC"/>
    <w:rsid w:val="00FC615E"/>
    <w:rsid w:val="00FD5E4A"/>
    <w:rsid w:val="00FE4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4B05CF2E-D430-4AC6-8B02-7A19496F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Ttulo2">
    <w:name w:val="heading 2"/>
    <w:basedOn w:val="Normal"/>
    <w:next w:val="Normal"/>
    <w:link w:val="Ttulo2C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Ttulo3">
    <w:name w:val="heading 3"/>
    <w:basedOn w:val="Normal"/>
    <w:next w:val="Normal"/>
    <w:link w:val="Ttulo3C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Ttulo4">
    <w:name w:val="heading 4"/>
    <w:basedOn w:val="Normal"/>
    <w:next w:val="Normal"/>
    <w:link w:val="Ttulo4C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Ttulo6">
    <w:name w:val="heading 6"/>
    <w:basedOn w:val="Normal"/>
    <w:next w:val="Normal"/>
    <w:link w:val="Ttulo6C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Ttulo8">
    <w:name w:val="heading 8"/>
    <w:basedOn w:val="Normal"/>
    <w:next w:val="Normal"/>
    <w:link w:val="Ttulo8C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Pr>
      <w:b/>
      <w:bCs/>
      <w:caps w:val="0"/>
      <w:smallCaps/>
      <w:spacing w:val="10"/>
    </w:rPr>
  </w:style>
  <w:style w:type="paragraph" w:styleId="Descripci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nfasis">
    <w:name w:val="Emphasis"/>
    <w:basedOn w:val="Fuentedeprrafopredeter"/>
    <w:uiPriority w:val="20"/>
    <w:qFormat/>
    <w:rPr>
      <w:i/>
      <w:iCs/>
      <w:color w:val="000000" w:themeColor="text1"/>
    </w:rPr>
  </w:style>
  <w:style w:type="character" w:customStyle="1" w:styleId="Ttulo1Car">
    <w:name w:val="Título 1 Car"/>
    <w:basedOn w:val="Fuentedeprrafopredeter"/>
    <w:link w:val="Ttulo1"/>
    <w:uiPriority w:val="9"/>
    <w:rPr>
      <w:rFonts w:asciiTheme="majorHAnsi" w:eastAsiaTheme="majorEastAsia" w:hAnsiTheme="majorHAnsi" w:cstheme="majorBidi"/>
      <w:color w:val="B01513" w:themeColor="accent1"/>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404040" w:themeColor="text1" w:themeTint="BF"/>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B01513" w:themeColor="accent1"/>
      <w:sz w:val="22"/>
      <w:szCs w:val="22"/>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color w:val="000000" w:themeColor="text1"/>
      <w:sz w:val="20"/>
      <w:szCs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sz w:val="20"/>
      <w:szCs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bCs/>
      <w:i/>
      <w:iCs/>
      <w:sz w:val="20"/>
      <w:szCs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0"/>
      <w:szCs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bCs/>
      <w:color w:val="000000" w:themeColor="text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bCs/>
      <w:i/>
      <w:iCs/>
      <w:color w:val="000000" w:themeColor="text1"/>
    </w:rPr>
  </w:style>
  <w:style w:type="character" w:styleId="nfasisintenso">
    <w:name w:val="Intense Emphasis"/>
    <w:basedOn w:val="Fuentedeprrafopredeter"/>
    <w:uiPriority w:val="21"/>
    <w:qFormat/>
    <w:rPr>
      <w:b/>
      <w:bCs/>
      <w:i/>
      <w:iCs/>
      <w:color w:val="auto"/>
    </w:rPr>
  </w:style>
  <w:style w:type="paragraph" w:styleId="Citadestacada">
    <w:name w:val="Intense Quote"/>
    <w:basedOn w:val="Normal"/>
    <w:next w:val="Normal"/>
    <w:link w:val="CitadestacadaC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CitadestacadaCar">
    <w:name w:val="Cita destacada Car"/>
    <w:basedOn w:val="Fuentedeprrafopredeter"/>
    <w:link w:val="Citadestacada"/>
    <w:uiPriority w:val="30"/>
    <w:rPr>
      <w:color w:val="B01513" w:themeColor="accent1"/>
      <w:sz w:val="28"/>
      <w:szCs w:val="28"/>
    </w:rPr>
  </w:style>
  <w:style w:type="character" w:styleId="Referenciaintensa">
    <w:name w:val="Intense Reference"/>
    <w:basedOn w:val="Fuentedeprrafopredeter"/>
    <w:uiPriority w:val="32"/>
    <w:qFormat/>
    <w:rPr>
      <w:b/>
      <w:bCs/>
      <w:caps w:val="0"/>
      <w:smallCaps/>
      <w:color w:val="auto"/>
      <w:spacing w:val="5"/>
      <w:u w:val="single"/>
    </w:rPr>
  </w:style>
  <w:style w:type="character" w:styleId="Hipervnculo">
    <w:name w:val="Hyperlink"/>
    <w:basedOn w:val="Fuentedeprrafopredeter"/>
    <w:unhideWhenUsed/>
    <w:rPr>
      <w:color w:val="4FB8C1" w:themeColor="text2" w:themeTint="99"/>
      <w:u w:val="single"/>
    </w:rPr>
  </w:style>
  <w:style w:type="character" w:styleId="Hipervnculovisitado">
    <w:name w:val="FollowedHyperlink"/>
    <w:basedOn w:val="Fuentedeprrafopredeter"/>
    <w:uiPriority w:val="99"/>
    <w:semiHidden/>
    <w:unhideWhenUsed/>
    <w:rPr>
      <w:color w:val="9DFFCB" w:themeColor="followedHyperlink"/>
      <w:u w:val="single"/>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pPr>
      <w:spacing w:before="160"/>
      <w:ind w:left="864" w:right="864"/>
    </w:pPr>
    <w:rPr>
      <w:rFonts w:asciiTheme="majorHAnsi" w:eastAsiaTheme="majorEastAsia" w:hAnsiTheme="majorHAnsi" w:cstheme="majorBidi"/>
    </w:rPr>
  </w:style>
  <w:style w:type="character" w:customStyle="1" w:styleId="CitaCar">
    <w:name w:val="Cita Car"/>
    <w:basedOn w:val="Fuentedeprrafopredeter"/>
    <w:link w:val="Cita"/>
    <w:uiPriority w:val="29"/>
    <w:rPr>
      <w:rFonts w:asciiTheme="majorHAnsi" w:eastAsiaTheme="majorEastAsia" w:hAnsiTheme="majorHAnsi" w:cstheme="majorBidi"/>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pPr>
      <w:numPr>
        <w:ilvl w:val="1"/>
      </w:numPr>
    </w:pPr>
    <w:rPr>
      <w:sz w:val="28"/>
      <w:szCs w:val="28"/>
    </w:rPr>
  </w:style>
  <w:style w:type="character" w:customStyle="1" w:styleId="SubttuloCar">
    <w:name w:val="Subtítulo Car"/>
    <w:basedOn w:val="Fuentedeprrafopredeter"/>
    <w:link w:val="Subttulo"/>
    <w:uiPriority w:val="11"/>
    <w:rPr>
      <w:sz w:val="28"/>
      <w:szCs w:val="28"/>
    </w:rPr>
  </w:style>
  <w:style w:type="character" w:styleId="nfasissutil">
    <w:name w:val="Subtle Emphasis"/>
    <w:basedOn w:val="Fuentedeprrafopredeter"/>
    <w:uiPriority w:val="19"/>
    <w:qFormat/>
    <w:rPr>
      <w:i/>
      <w:iCs/>
      <w:color w:val="595959" w:themeColor="text1" w:themeTint="A6"/>
    </w:rPr>
  </w:style>
  <w:style w:type="character" w:styleId="Referenciasutil">
    <w:name w:val="Subtle Reference"/>
    <w:basedOn w:val="Fuentedeprrafopredeter"/>
    <w:uiPriority w:val="31"/>
    <w:qFormat/>
    <w:rPr>
      <w:caps w:val="0"/>
      <w:smallCaps/>
      <w:color w:val="404040" w:themeColor="text1" w:themeTint="BF"/>
      <w:u w:val="single" w:color="7F7F7F" w:themeColor="text1" w:themeTint="80"/>
    </w:rPr>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PuestoCar">
    <w:name w:val="Puesto Car"/>
    <w:basedOn w:val="Fuentedeprrafopredeter"/>
    <w:link w:val="Puesto"/>
    <w:uiPriority w:val="10"/>
    <w:rPr>
      <w:rFonts w:asciiTheme="majorHAnsi" w:eastAsiaTheme="majorEastAsia" w:hAnsiTheme="majorHAnsi" w:cstheme="majorBidi"/>
      <w:color w:val="B01513" w:themeColor="accent1"/>
      <w:kern w:val="28"/>
      <w:sz w:val="72"/>
      <w:szCs w:val="72"/>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6A61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6187"/>
  </w:style>
  <w:style w:type="paragraph" w:styleId="Piedepgina">
    <w:name w:val="footer"/>
    <w:basedOn w:val="Normal"/>
    <w:link w:val="PiedepginaCar"/>
    <w:unhideWhenUsed/>
    <w:rsid w:val="006A6187"/>
    <w:pPr>
      <w:tabs>
        <w:tab w:val="center" w:pos="4419"/>
        <w:tab w:val="right" w:pos="8838"/>
      </w:tabs>
      <w:spacing w:after="0" w:line="240" w:lineRule="auto"/>
    </w:pPr>
  </w:style>
  <w:style w:type="character" w:customStyle="1" w:styleId="PiedepginaCar">
    <w:name w:val="Pie de página Car"/>
    <w:basedOn w:val="Fuentedeprrafopredeter"/>
    <w:link w:val="Piedepgina"/>
    <w:rsid w:val="006A6187"/>
  </w:style>
  <w:style w:type="table" w:styleId="Tablaconcuadrcula">
    <w:name w:val="Table Grid"/>
    <w:basedOn w:val="Tablanormal"/>
    <w:uiPriority w:val="39"/>
    <w:rsid w:val="007238B1"/>
    <w:pPr>
      <w:spacing w:after="0" w:line="240" w:lineRule="auto"/>
    </w:pPr>
    <w:rPr>
      <w:rFonts w:eastAsiaTheme="minorHAnsi"/>
      <w:sz w:val="22"/>
      <w:szCs w:val="22"/>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72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uerta\AppData\Roaming\Microsoft\Plantillas\Dise&#241;o%20de%20iones.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5FDE8C3F-5BBA-4A01-902C-C6C7A6B4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iones</Template>
  <TotalTime>0</TotalTime>
  <Pages>7</Pages>
  <Words>2810</Words>
  <Characters>15458</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Huerta Diaz</dc:creator>
  <cp:keywords/>
  <cp:lastModifiedBy>Leticia Baquedano Duran</cp:lastModifiedBy>
  <cp:revision>2</cp:revision>
  <cp:lastPrinted>2016-12-01T11:58:00Z</cp:lastPrinted>
  <dcterms:created xsi:type="dcterms:W3CDTF">2016-12-05T12:08:00Z</dcterms:created>
  <dcterms:modified xsi:type="dcterms:W3CDTF">2016-12-05T12:08:00Z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