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CellMar>
          <w:left w:w="70" w:type="dxa"/>
          <w:right w:w="70" w:type="dxa"/>
        </w:tblCellMar>
        <w:tblLook w:val="04A0" w:firstRow="1" w:lastRow="0" w:firstColumn="1" w:lastColumn="0" w:noHBand="0" w:noVBand="1"/>
      </w:tblPr>
      <w:tblGrid>
        <w:gridCol w:w="15816"/>
      </w:tblGrid>
      <w:tr w:rsidR="00560581" w:rsidRPr="0070045F" w14:paraId="10B2329E" w14:textId="77777777" w:rsidTr="00E32E57">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2A300EBD" w14:textId="77777777" w:rsidR="00560581" w:rsidRDefault="00560581" w:rsidP="00560581">
            <w:pPr>
              <w:spacing w:after="0" w:line="240" w:lineRule="auto"/>
              <w:jc w:val="center"/>
              <w:rPr>
                <w:rFonts w:ascii="Arial Narrow" w:eastAsia="Times New Roman" w:hAnsi="Arial Narrow" w:cs="Times New Roman"/>
                <w:b/>
                <w:bCs/>
                <w:color w:val="000000"/>
                <w:sz w:val="20"/>
                <w:szCs w:val="20"/>
                <w:lang w:eastAsia="es-CL"/>
              </w:rPr>
            </w:pPr>
            <w:bookmarkStart w:id="0" w:name="_GoBack"/>
            <w:bookmarkEnd w:id="0"/>
            <w:r>
              <w:rPr>
                <w:rFonts w:ascii="Arial Narrow" w:eastAsia="Times New Roman" w:hAnsi="Arial Narrow" w:cs="Times New Roman"/>
                <w:b/>
                <w:bCs/>
                <w:color w:val="000000"/>
                <w:sz w:val="20"/>
                <w:szCs w:val="20"/>
                <w:lang w:eastAsia="es-CL"/>
              </w:rPr>
              <w:t xml:space="preserve">ANEXO II.1.2(2) </w:t>
            </w:r>
            <w:r>
              <w:rPr>
                <w:rFonts w:ascii="Arial Narrow" w:eastAsia="Times New Roman" w:hAnsi="Arial Narrow" w:cs="Times New Roman"/>
                <w:b/>
                <w:bCs/>
                <w:color w:val="000000"/>
                <w:sz w:val="20"/>
                <w:szCs w:val="20"/>
                <w:lang w:eastAsia="es-CL"/>
              </w:rPr>
              <w:br/>
            </w:r>
            <w:r w:rsidRPr="0047412C">
              <w:rPr>
                <w:rFonts w:ascii="Arial Narrow" w:eastAsia="Times New Roman" w:hAnsi="Arial Narrow" w:cs="Times New Roman"/>
                <w:b/>
                <w:bCs/>
                <w:color w:val="000000"/>
                <w:sz w:val="20"/>
                <w:szCs w:val="20"/>
                <w:lang w:eastAsia="es-CL"/>
              </w:rPr>
              <w:t xml:space="preserve">FORMULARIO DE AUTOEVALUACIÓN PARA LA CERTIFICACIÓN </w:t>
            </w:r>
            <w:r>
              <w:rPr>
                <w:rFonts w:ascii="Arial Narrow" w:eastAsia="Times New Roman" w:hAnsi="Arial Narrow" w:cs="Times New Roman"/>
                <w:b/>
                <w:bCs/>
                <w:color w:val="000000"/>
                <w:sz w:val="20"/>
                <w:szCs w:val="20"/>
                <w:lang w:eastAsia="es-CL"/>
              </w:rPr>
              <w:t>COMO</w:t>
            </w:r>
            <w:r w:rsidRPr="0047412C">
              <w:rPr>
                <w:rFonts w:ascii="Arial Narrow" w:eastAsia="Times New Roman" w:hAnsi="Arial Narrow" w:cs="Times New Roman"/>
                <w:b/>
                <w:bCs/>
                <w:color w:val="000000"/>
                <w:sz w:val="20"/>
                <w:szCs w:val="20"/>
                <w:lang w:eastAsia="es-CL"/>
              </w:rPr>
              <w:t xml:space="preserve"> OEA </w:t>
            </w:r>
            <w:r w:rsidRPr="00D8540D">
              <w:rPr>
                <w:rFonts w:ascii="Arial Narrow" w:eastAsia="Times New Roman" w:hAnsi="Arial Narrow" w:cs="Times New Roman"/>
                <w:b/>
                <w:bCs/>
                <w:color w:val="000000"/>
                <w:sz w:val="20"/>
                <w:szCs w:val="20"/>
                <w:lang w:eastAsia="es-CL"/>
              </w:rPr>
              <w:t xml:space="preserve">PARA </w:t>
            </w:r>
            <w:r>
              <w:rPr>
                <w:rFonts w:ascii="Arial Narrow" w:eastAsia="Times New Roman" w:hAnsi="Arial Narrow" w:cs="Times New Roman"/>
                <w:b/>
                <w:bCs/>
                <w:color w:val="000000"/>
                <w:sz w:val="20"/>
                <w:szCs w:val="20"/>
                <w:lang w:eastAsia="es-CL"/>
              </w:rPr>
              <w:t>EXPORTADORES</w:t>
            </w:r>
          </w:p>
        </w:tc>
      </w:tr>
    </w:tbl>
    <w:p w14:paraId="1F4C9597" w14:textId="77777777" w:rsidR="00560581" w:rsidRDefault="00560581"/>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2"/>
        <w:gridCol w:w="4271"/>
        <w:gridCol w:w="5306"/>
        <w:gridCol w:w="5762"/>
      </w:tblGrid>
      <w:tr w:rsidR="00560581" w:rsidRPr="001C6B02" w14:paraId="42947D01" w14:textId="77777777" w:rsidTr="00560581">
        <w:trPr>
          <w:trHeight w:val="345"/>
          <w:tblHeader/>
        </w:trPr>
        <w:tc>
          <w:tcPr>
            <w:tcW w:w="198" w:type="pct"/>
            <w:shd w:val="clear" w:color="000000" w:fill="FFFFFF"/>
            <w:tcMar>
              <w:top w:w="57" w:type="dxa"/>
              <w:bottom w:w="57" w:type="dxa"/>
            </w:tcMar>
            <w:vAlign w:val="center"/>
            <w:hideMark/>
          </w:tcPr>
          <w:p w14:paraId="5813928D" w14:textId="77777777" w:rsidR="00560581" w:rsidRPr="001C6B02" w:rsidRDefault="00560581" w:rsidP="00560581">
            <w:pPr>
              <w:jc w:val="center"/>
              <w:rPr>
                <w:rFonts w:ascii="Arial Narrow" w:hAnsi="Arial Narrow" w:cs="Calibri"/>
                <w:b/>
                <w:bCs/>
                <w:color w:val="000000"/>
                <w:sz w:val="18"/>
                <w:szCs w:val="18"/>
                <w:lang w:eastAsia="es-CL"/>
              </w:rPr>
            </w:pPr>
          </w:p>
        </w:tc>
        <w:tc>
          <w:tcPr>
            <w:tcW w:w="1337" w:type="pct"/>
            <w:shd w:val="clear" w:color="000000" w:fill="FFFFFF"/>
            <w:tcMar>
              <w:top w:w="57" w:type="dxa"/>
              <w:bottom w:w="57" w:type="dxa"/>
            </w:tcMar>
            <w:vAlign w:val="center"/>
            <w:hideMark/>
          </w:tcPr>
          <w:p w14:paraId="01EA1D1E" w14:textId="77777777" w:rsidR="00560581" w:rsidRPr="00861B11" w:rsidRDefault="00560581" w:rsidP="00560581">
            <w:pPr>
              <w:jc w:val="center"/>
              <w:rPr>
                <w:rFonts w:ascii="Arial Narrow" w:hAnsi="Arial Narrow" w:cs="Calibri"/>
                <w:b/>
                <w:bCs/>
                <w:color w:val="000000"/>
                <w:sz w:val="18"/>
                <w:szCs w:val="18"/>
                <w:lang w:eastAsia="es-CL"/>
              </w:rPr>
            </w:pPr>
            <w:r w:rsidRPr="001C6B02">
              <w:rPr>
                <w:rFonts w:ascii="Arial Narrow" w:hAnsi="Arial Narrow" w:cs="Calibri"/>
                <w:b/>
                <w:bCs/>
                <w:color w:val="000000"/>
                <w:sz w:val="18"/>
                <w:szCs w:val="18"/>
                <w:lang w:eastAsia="es-CL"/>
              </w:rPr>
              <w:t>CONDICIONES</w:t>
            </w:r>
          </w:p>
        </w:tc>
        <w:tc>
          <w:tcPr>
            <w:tcW w:w="1661" w:type="pct"/>
            <w:shd w:val="clear" w:color="000000" w:fill="FFFFFF"/>
            <w:tcMar>
              <w:top w:w="57" w:type="dxa"/>
              <w:bottom w:w="57" w:type="dxa"/>
            </w:tcMar>
            <w:vAlign w:val="center"/>
          </w:tcPr>
          <w:p w14:paraId="0D6BBEF9" w14:textId="77777777" w:rsidR="00560581" w:rsidRPr="001C6B02" w:rsidRDefault="00560581" w:rsidP="00560581">
            <w:pPr>
              <w:spacing w:after="0" w:line="240" w:lineRule="auto"/>
              <w:jc w:val="center"/>
              <w:rPr>
                <w:rFonts w:ascii="Arial Narrow" w:hAnsi="Arial Narrow" w:cs="Calibri"/>
                <w:b/>
                <w:bCs/>
                <w:color w:val="000000"/>
                <w:sz w:val="18"/>
                <w:szCs w:val="18"/>
                <w:lang w:eastAsia="es-CL"/>
              </w:rPr>
            </w:pPr>
            <w:r w:rsidRPr="001C6B02">
              <w:rPr>
                <w:rFonts w:ascii="Arial Narrow" w:hAnsi="Arial Narrow" w:cs="Calibri"/>
                <w:b/>
                <w:color w:val="000000"/>
                <w:sz w:val="18"/>
                <w:szCs w:val="18"/>
                <w:lang w:eastAsia="es-CL"/>
              </w:rPr>
              <w:t>EVALUACIÓN DEL CUMPLIMIENTO</w:t>
            </w:r>
          </w:p>
        </w:tc>
        <w:tc>
          <w:tcPr>
            <w:tcW w:w="1805" w:type="pct"/>
            <w:shd w:val="clear" w:color="auto" w:fill="B8CCE4" w:themeFill="accent1" w:themeFillTint="66"/>
            <w:tcMar>
              <w:top w:w="57" w:type="dxa"/>
              <w:bottom w:w="57" w:type="dxa"/>
            </w:tcMar>
            <w:vAlign w:val="center"/>
          </w:tcPr>
          <w:p w14:paraId="798A1D57" w14:textId="77777777" w:rsidR="00560581" w:rsidRPr="006A78C3" w:rsidRDefault="00560581" w:rsidP="00560581">
            <w:pPr>
              <w:jc w:val="center"/>
              <w:rPr>
                <w:rFonts w:ascii="Arial Narrow" w:hAnsi="Arial Narrow" w:cs="Calibri"/>
                <w:b/>
                <w:color w:val="0070C0"/>
                <w:sz w:val="18"/>
                <w:szCs w:val="18"/>
                <w:lang w:eastAsia="es-CL"/>
              </w:rPr>
            </w:pPr>
            <w:r w:rsidRPr="006A78C3">
              <w:rPr>
                <w:rFonts w:ascii="Arial Narrow" w:hAnsi="Arial Narrow" w:cs="Calibri"/>
                <w:b/>
                <w:sz w:val="18"/>
                <w:szCs w:val="18"/>
                <w:lang w:eastAsia="es-CL"/>
              </w:rPr>
              <w:t>RESPUESTA</w:t>
            </w:r>
          </w:p>
        </w:tc>
      </w:tr>
      <w:tr w:rsidR="00560581" w:rsidRPr="001C6B02" w14:paraId="4777D1F4" w14:textId="77777777" w:rsidTr="00560581">
        <w:trPr>
          <w:trHeight w:val="1830"/>
        </w:trPr>
        <w:tc>
          <w:tcPr>
            <w:tcW w:w="198" w:type="pct"/>
            <w:shd w:val="clear" w:color="000000" w:fill="FFFFFF"/>
            <w:tcMar>
              <w:top w:w="57" w:type="dxa"/>
              <w:bottom w:w="57" w:type="dxa"/>
            </w:tcMar>
            <w:hideMark/>
          </w:tcPr>
          <w:p w14:paraId="558C6681"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t xml:space="preserve">5 </w:t>
            </w:r>
            <w:r w:rsidRPr="001C6B02">
              <w:rPr>
                <w:rFonts w:ascii="Arial Narrow" w:hAnsi="Arial Narrow" w:cs="Calibri"/>
                <w:b/>
                <w:bCs/>
                <w:color w:val="000000"/>
                <w:sz w:val="18"/>
                <w:szCs w:val="18"/>
                <w:lang w:eastAsia="es-CL"/>
              </w:rPr>
              <w:t>a)</w:t>
            </w:r>
          </w:p>
        </w:tc>
        <w:tc>
          <w:tcPr>
            <w:tcW w:w="1337" w:type="pct"/>
            <w:shd w:val="clear" w:color="000000" w:fill="FFFFFF"/>
            <w:tcMar>
              <w:top w:w="57" w:type="dxa"/>
              <w:bottom w:w="57" w:type="dxa"/>
            </w:tcMar>
            <w:hideMark/>
          </w:tcPr>
          <w:p w14:paraId="06454639"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una política de seguridad en la que manifieste su compromiso con la seguridad de la cadena logística de comercio exterior y con el cumplimiento de las obligaciones como OEA.</w:t>
            </w:r>
          </w:p>
          <w:p w14:paraId="2AA3A6A4" w14:textId="77777777" w:rsidR="00560581" w:rsidRPr="00861B11"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633CA250"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La política de seguridad debe dar sustento y facilitar el cumplimiento de los requisitos y obligaciones del OEA. Esta política debe:</w:t>
            </w:r>
          </w:p>
          <w:p w14:paraId="282BD4DE"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Considerar los riesgos en función del tamaño, naturaleza y actividades de la empresa.</w:t>
            </w:r>
          </w:p>
          <w:p w14:paraId="34922184"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Estar respaldada y firmada por el gerente general, el Presidente del Directorio o el representante legal, según corresponda.</w:t>
            </w:r>
          </w:p>
          <w:p w14:paraId="651C88C3"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Ser difundida en toda la organización.</w:t>
            </w:r>
          </w:p>
          <w:p w14:paraId="12B78971" w14:textId="77777777" w:rsidR="00560581" w:rsidRPr="00861B11"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 xml:space="preserve">Indicar a qué personas se </w:t>
            </w:r>
            <w:r>
              <w:rPr>
                <w:rFonts w:ascii="Arial Narrow" w:eastAsia="Times New Roman" w:hAnsi="Arial Narrow" w:cs="Calibri"/>
                <w:sz w:val="18"/>
                <w:szCs w:val="18"/>
                <w:lang w:eastAsia="es-CL"/>
              </w:rPr>
              <w:t>les ha delegado su cumplimiento.</w:t>
            </w:r>
          </w:p>
        </w:tc>
        <w:tc>
          <w:tcPr>
            <w:tcW w:w="1805" w:type="pct"/>
            <w:shd w:val="clear" w:color="auto" w:fill="B8CCE4" w:themeFill="accent1" w:themeFillTint="66"/>
            <w:tcMar>
              <w:top w:w="57" w:type="dxa"/>
              <w:bottom w:w="57" w:type="dxa"/>
            </w:tcMar>
          </w:tcPr>
          <w:p w14:paraId="26207D68" w14:textId="77777777" w:rsidR="00560581" w:rsidRPr="00FD573D" w:rsidRDefault="00560581" w:rsidP="00560581">
            <w:pPr>
              <w:jc w:val="both"/>
              <w:rPr>
                <w:rFonts w:ascii="Arial Narrow"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 que contiene la política de seguridad.</w:t>
            </w:r>
          </w:p>
        </w:tc>
      </w:tr>
      <w:tr w:rsidR="00560581" w:rsidRPr="001C6B02" w14:paraId="34CF7655" w14:textId="77777777" w:rsidTr="00560581">
        <w:trPr>
          <w:trHeight w:val="3035"/>
        </w:trPr>
        <w:tc>
          <w:tcPr>
            <w:tcW w:w="198" w:type="pct"/>
            <w:shd w:val="clear" w:color="000000" w:fill="FFFFFF"/>
            <w:tcMar>
              <w:top w:w="57" w:type="dxa"/>
              <w:bottom w:w="57" w:type="dxa"/>
            </w:tcMar>
            <w:hideMark/>
          </w:tcPr>
          <w:p w14:paraId="5ABE48F1"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t xml:space="preserve">5 </w:t>
            </w:r>
            <w:r w:rsidRPr="001C6B02">
              <w:rPr>
                <w:rFonts w:ascii="Arial Narrow" w:hAnsi="Arial Narrow" w:cs="Calibri"/>
                <w:b/>
                <w:bCs/>
                <w:color w:val="000000"/>
                <w:sz w:val="18"/>
                <w:szCs w:val="18"/>
                <w:lang w:eastAsia="es-CL"/>
              </w:rPr>
              <w:t>b)</w:t>
            </w:r>
          </w:p>
          <w:p w14:paraId="51013472"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3645CCA9"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un sistema de análisis y gestión de riesgos que:</w:t>
            </w:r>
          </w:p>
          <w:p w14:paraId="2EC941AB" w14:textId="77777777" w:rsidR="00560581" w:rsidRPr="001C6B02" w:rsidRDefault="00560581" w:rsidP="00571399">
            <w:pPr>
              <w:pStyle w:val="Prrafodelista"/>
              <w:numPr>
                <w:ilvl w:val="0"/>
                <w:numId w:val="24"/>
              </w:numPr>
              <w:spacing w:after="0" w:line="240" w:lineRule="auto"/>
              <w:ind w:left="357"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identifique, evalúe y controle periódicamente los riesgos inherentes al comercio exterior a los que se ven expuestas sus operaciones y activos, y</w:t>
            </w:r>
          </w:p>
          <w:p w14:paraId="79E90187" w14:textId="77777777" w:rsidR="00560581" w:rsidRPr="00861B11" w:rsidRDefault="00560581" w:rsidP="00571399">
            <w:pPr>
              <w:pStyle w:val="Prrafodelista"/>
              <w:numPr>
                <w:ilvl w:val="0"/>
                <w:numId w:val="24"/>
              </w:numPr>
              <w:spacing w:after="0" w:line="240" w:lineRule="auto"/>
              <w:ind w:left="357"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contemple planes, acciones y medidas de mitigación, tendientes a minimizar la probabilidad de ocurrencia y el impacto de los riesgos identificados.</w:t>
            </w:r>
          </w:p>
        </w:tc>
        <w:tc>
          <w:tcPr>
            <w:tcW w:w="1661" w:type="pct"/>
            <w:shd w:val="clear" w:color="000000" w:fill="FFFFFF"/>
            <w:tcMar>
              <w:top w:w="57" w:type="dxa"/>
              <w:bottom w:w="57" w:type="dxa"/>
            </w:tcMar>
          </w:tcPr>
          <w:p w14:paraId="7AEC9206"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La identificación de los riesgos inherentes al comercio exterior debe incluir, entre otros, los asociados a los delitos e infracciones relativos a las disposiciones legales y reglamentarias de orden tributario y técnico, cuya aplicación y fiscalización correspondan al Servicio Nacional de Aduanas.</w:t>
            </w:r>
            <w:r w:rsidRPr="001C6B02" w:rsidDel="00FD1841">
              <w:rPr>
                <w:rFonts w:ascii="Arial Narrow" w:hAnsi="Arial Narrow" w:cs="Calibri"/>
                <w:color w:val="000000"/>
                <w:sz w:val="18"/>
                <w:szCs w:val="18"/>
                <w:lang w:eastAsia="es-CL"/>
              </w:rPr>
              <w:t xml:space="preserve"> </w:t>
            </w:r>
            <w:r w:rsidRPr="001C6B02">
              <w:rPr>
                <w:rFonts w:ascii="Arial Narrow" w:hAnsi="Arial Narrow" w:cs="Calibri"/>
                <w:color w:val="000000"/>
                <w:sz w:val="18"/>
                <w:szCs w:val="18"/>
                <w:lang w:eastAsia="es-CL"/>
              </w:rPr>
              <w:t>La identificación de los riesgos debe, además, realizarse al menos cada seis meses y debe definir el(los) responsable(s) de este proceso y la metodología empleada</w:t>
            </w:r>
          </w:p>
          <w:p w14:paraId="60AAE54A" w14:textId="77777777" w:rsidR="00560581"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sistema de análisis y gestión de riesgos debe realizar una evaluación de resultados, al menos cada 6 meses, para medir la eficacia de los planes de acción implementados.</w:t>
            </w:r>
          </w:p>
          <w:p w14:paraId="172B447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p w14:paraId="71EF4BD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La evaluación de los riesgos debe considerar la determinación, para cada uno de ellos, de:</w:t>
            </w:r>
          </w:p>
          <w:p w14:paraId="043E8966"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 probabilidad de ocurrencia.</w:t>
            </w:r>
          </w:p>
          <w:p w14:paraId="6E29CA5F"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Las consecuencias que tienen sobre el operador, tales como los impactos en materia económica, en la seguridad o en la imagen.</w:t>
            </w:r>
          </w:p>
          <w:p w14:paraId="544580D1"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Los planes, acciones y medidas de mitigación, tendientes a minimizar la probabilidad de ocurrencia y el impacto de los riesgos identificados.</w:t>
            </w:r>
          </w:p>
          <w:p w14:paraId="096BB7C2"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p w14:paraId="04753B30"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lastRenderedPageBreak/>
              <w:t>El control de los riesgos debe estar a cargo de un responsable que cuente con las facultades y jerarquía necesarias para tomar las decisiones que se requieran.</w:t>
            </w:r>
          </w:p>
          <w:p w14:paraId="206C4C46"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resultado del sistema de análisis y gestión de riesgos debe presentarse en forma de una tabla o matriz que contenga, al menos, los siguientes aspectos:</w:t>
            </w:r>
          </w:p>
          <w:p w14:paraId="75B6D6DE" w14:textId="77777777" w:rsidR="00560581" w:rsidRPr="001C6B02"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del informe.</w:t>
            </w:r>
          </w:p>
          <w:p w14:paraId="025E00C2" w14:textId="77777777" w:rsidR="00560581" w:rsidRPr="001C6B02"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riesgos identificados.</w:t>
            </w:r>
          </w:p>
          <w:p w14:paraId="6B4FBA90" w14:textId="77777777" w:rsidR="00560581" w:rsidRPr="001C6B02"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análisis de cada riesgo, en términos de su probabilidad de ocurrencia y de sus impactos.</w:t>
            </w:r>
          </w:p>
          <w:p w14:paraId="6CB506F8" w14:textId="77777777" w:rsidR="00560581" w:rsidRPr="001C6B02"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evaluación de los riesgos, en términos de su priorización.</w:t>
            </w:r>
          </w:p>
          <w:p w14:paraId="77D95525" w14:textId="77777777" w:rsidR="00560581" w:rsidRPr="00560581"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planes</w:t>
            </w:r>
            <w:r w:rsidRPr="001C6B02">
              <w:rPr>
                <w:sz w:val="18"/>
                <w:szCs w:val="18"/>
              </w:rPr>
              <w:t xml:space="preserve"> </w:t>
            </w:r>
            <w:r w:rsidRPr="001C6B02">
              <w:rPr>
                <w:rFonts w:ascii="Arial Narrow" w:eastAsia="Times New Roman" w:hAnsi="Arial Narrow" w:cs="Calibri"/>
                <w:color w:val="000000"/>
                <w:sz w:val="18"/>
                <w:szCs w:val="18"/>
                <w:lang w:eastAsia="es-CL"/>
              </w:rPr>
              <w:t>acciones y medidas de mitigación que se han determinado ejecutar para cada riesgo y su estado de implementación, indic</w:t>
            </w:r>
            <w:r>
              <w:rPr>
                <w:rFonts w:ascii="Arial Narrow" w:eastAsia="Times New Roman" w:hAnsi="Arial Narrow" w:cs="Calibri"/>
                <w:color w:val="000000"/>
                <w:sz w:val="18"/>
                <w:szCs w:val="18"/>
                <w:lang w:eastAsia="es-CL"/>
              </w:rPr>
              <w:t>ando la fecha de implementación.</w:t>
            </w:r>
          </w:p>
        </w:tc>
        <w:tc>
          <w:tcPr>
            <w:tcW w:w="1805" w:type="pct"/>
            <w:shd w:val="clear" w:color="auto" w:fill="B8CCE4" w:themeFill="accent1" w:themeFillTint="66"/>
            <w:tcMar>
              <w:top w:w="57" w:type="dxa"/>
              <w:bottom w:w="57" w:type="dxa"/>
            </w:tcMar>
          </w:tcPr>
          <w:p w14:paraId="67A472C9" w14:textId="77777777" w:rsidR="00560581" w:rsidRPr="006A78C3" w:rsidRDefault="00560581" w:rsidP="00560581">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Indique el nombre del archivo adjunto que contiene la tabla o matriz de riesgo.</w:t>
            </w:r>
          </w:p>
          <w:p w14:paraId="2AD47D16" w14:textId="77777777" w:rsidR="00560581" w:rsidRPr="003F402F" w:rsidRDefault="00560581" w:rsidP="00560581">
            <w:pPr>
              <w:jc w:val="both"/>
              <w:rPr>
                <w:rFonts w:ascii="Arial Narrow" w:hAnsi="Arial Narrow" w:cs="Calibri"/>
                <w:color w:val="FF0000"/>
                <w:sz w:val="18"/>
                <w:szCs w:val="18"/>
                <w:lang w:eastAsia="es-CL"/>
              </w:rPr>
            </w:pPr>
            <w:r w:rsidRPr="006A78C3">
              <w:rPr>
                <w:rFonts w:ascii="Arial Narrow" w:eastAsia="Times New Roman" w:hAnsi="Arial Narrow" w:cs="Calibri"/>
                <w:bCs/>
                <w:i/>
                <w:color w:val="0070C0"/>
                <w:sz w:val="18"/>
                <w:szCs w:val="18"/>
                <w:lang w:eastAsia="es-CL"/>
              </w:rPr>
              <w:t>Describa aquí su sistema de análisis y gestión de riesgos.</w:t>
            </w:r>
          </w:p>
        </w:tc>
      </w:tr>
      <w:tr w:rsidR="00560581" w:rsidRPr="001C6B02" w14:paraId="23FA33D5" w14:textId="77777777" w:rsidTr="00560581">
        <w:trPr>
          <w:trHeight w:val="3265"/>
        </w:trPr>
        <w:tc>
          <w:tcPr>
            <w:tcW w:w="198" w:type="pct"/>
            <w:shd w:val="clear" w:color="000000" w:fill="FFFFFF"/>
            <w:tcMar>
              <w:top w:w="57" w:type="dxa"/>
              <w:bottom w:w="57" w:type="dxa"/>
            </w:tcMar>
            <w:hideMark/>
          </w:tcPr>
          <w:p w14:paraId="15FB5D58" w14:textId="77777777" w:rsidR="00560581" w:rsidRPr="001C6B02" w:rsidRDefault="00560581" w:rsidP="00560581">
            <w:pPr>
              <w:jc w:val="both"/>
              <w:rPr>
                <w:rFonts w:ascii="Arial Narrow" w:hAnsi="Arial Narrow" w:cs="Calibri"/>
                <w:b/>
                <w:bCs/>
                <w:color w:val="000000"/>
                <w:sz w:val="18"/>
                <w:szCs w:val="18"/>
                <w:lang w:eastAsia="es-CL"/>
              </w:rPr>
            </w:pPr>
          </w:p>
          <w:p w14:paraId="6738B0DD" w14:textId="77777777" w:rsidR="00560581" w:rsidRPr="001C6B02" w:rsidRDefault="00560581" w:rsidP="00560581">
            <w:pPr>
              <w:jc w:val="both"/>
              <w:rPr>
                <w:rFonts w:ascii="Arial Narrow" w:hAnsi="Arial Narrow" w:cs="Calibri"/>
                <w:b/>
                <w:bCs/>
                <w:color w:val="000000"/>
                <w:sz w:val="18"/>
                <w:szCs w:val="18"/>
                <w:lang w:eastAsia="es-CL"/>
              </w:rPr>
            </w:pPr>
          </w:p>
          <w:p w14:paraId="04E5FB76" w14:textId="77777777" w:rsidR="00560581" w:rsidRPr="001C6B02" w:rsidRDefault="00560581" w:rsidP="00560581">
            <w:pPr>
              <w:jc w:val="both"/>
              <w:rPr>
                <w:rFonts w:ascii="Arial Narrow" w:hAnsi="Arial Narrow" w:cs="Calibri"/>
                <w:b/>
                <w:bCs/>
                <w:color w:val="000000"/>
                <w:sz w:val="18"/>
                <w:szCs w:val="18"/>
                <w:lang w:eastAsia="es-CL"/>
              </w:rPr>
            </w:pPr>
          </w:p>
          <w:p w14:paraId="05EC83EF" w14:textId="77777777" w:rsidR="00560581" w:rsidRPr="001C6B02" w:rsidRDefault="00560581" w:rsidP="00560581">
            <w:pPr>
              <w:jc w:val="both"/>
              <w:rPr>
                <w:rFonts w:ascii="Arial Narrow" w:hAnsi="Arial Narrow" w:cs="Calibri"/>
                <w:b/>
                <w:bCs/>
                <w:color w:val="000000"/>
                <w:sz w:val="18"/>
                <w:szCs w:val="18"/>
                <w:lang w:eastAsia="es-CL"/>
              </w:rPr>
            </w:pPr>
          </w:p>
          <w:p w14:paraId="5D8E25CA" w14:textId="77777777" w:rsidR="00560581" w:rsidRPr="001C6B02" w:rsidRDefault="00560581" w:rsidP="00560581">
            <w:pPr>
              <w:jc w:val="both"/>
              <w:rPr>
                <w:rFonts w:ascii="Arial Narrow" w:hAnsi="Arial Narrow" w:cs="Calibri"/>
                <w:b/>
                <w:bCs/>
                <w:color w:val="000000"/>
                <w:sz w:val="18"/>
                <w:szCs w:val="18"/>
                <w:lang w:eastAsia="es-CL"/>
              </w:rPr>
            </w:pPr>
          </w:p>
          <w:p w14:paraId="314C988A"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tcPr>
          <w:p w14:paraId="6284BE06" w14:textId="77777777" w:rsidR="00560581" w:rsidRPr="006A78C3"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197AC87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sistema de gestión de la seguridad debe incluir los procesos de control, seguimiento, medición y análisis del desempeño, para evaluar la conformidad con los requisitos, condiciones y obligaciones establecidos en el Reglamento y los requisitos y condiciones particulares que se establecen en esta Resolución. El sistema debe incluir, al menos:</w:t>
            </w:r>
          </w:p>
          <w:p w14:paraId="166A5B39" w14:textId="77777777" w:rsidR="00560581" w:rsidRPr="001C6B02"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Auditoría de su sistema de gestión de la seguridad, a intervalos programados no mayores a un año.</w:t>
            </w:r>
          </w:p>
          <w:p w14:paraId="093A5E32" w14:textId="77777777" w:rsidR="00560581" w:rsidRPr="001C6B02"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documentación de los resultados de la(s) auditoría(s).</w:t>
            </w:r>
          </w:p>
          <w:p w14:paraId="1F3C5864" w14:textId="77777777" w:rsidR="00560581" w:rsidRPr="001C6B02"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14:paraId="6917BEF4" w14:textId="77777777" w:rsidR="00560581" w:rsidRPr="00560581" w:rsidRDefault="00560581" w:rsidP="00560581">
            <w:pPr>
              <w:pStyle w:val="Prrafodelista"/>
              <w:numPr>
                <w:ilvl w:val="0"/>
                <w:numId w:val="2"/>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implementar la(s) medida(s) diseñada(s) para superar el(los) incumplimiento(s) detectados.</w:t>
            </w:r>
          </w:p>
        </w:tc>
        <w:tc>
          <w:tcPr>
            <w:tcW w:w="1805" w:type="pct"/>
            <w:shd w:val="clear" w:color="auto" w:fill="B8CCE4" w:themeFill="accent1" w:themeFillTint="66"/>
            <w:tcMar>
              <w:top w:w="57" w:type="dxa"/>
              <w:bottom w:w="57" w:type="dxa"/>
            </w:tcMar>
          </w:tcPr>
          <w:p w14:paraId="4F05938C" w14:textId="77777777" w:rsidR="00560581" w:rsidRPr="00E96F6C"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gestión de la seguridad</w:t>
            </w:r>
          </w:p>
        </w:tc>
      </w:tr>
      <w:tr w:rsidR="00560581" w:rsidRPr="001C6B02" w14:paraId="47873CE3" w14:textId="77777777" w:rsidTr="00560581">
        <w:trPr>
          <w:trHeight w:val="2029"/>
        </w:trPr>
        <w:tc>
          <w:tcPr>
            <w:tcW w:w="198" w:type="pct"/>
            <w:tcBorders>
              <w:bottom w:val="single" w:sz="4" w:space="0" w:color="auto"/>
            </w:tcBorders>
            <w:shd w:val="clear" w:color="000000" w:fill="FFFFFF"/>
            <w:tcMar>
              <w:top w:w="57" w:type="dxa"/>
              <w:bottom w:w="57" w:type="dxa"/>
            </w:tcMar>
            <w:hideMark/>
          </w:tcPr>
          <w:p w14:paraId="50A34147"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lastRenderedPageBreak/>
              <w:t xml:space="preserve">5 </w:t>
            </w:r>
            <w:r w:rsidRPr="001C6B02">
              <w:rPr>
                <w:rFonts w:ascii="Arial Narrow" w:hAnsi="Arial Narrow" w:cs="Calibri"/>
                <w:b/>
                <w:bCs/>
                <w:color w:val="000000"/>
                <w:sz w:val="18"/>
                <w:szCs w:val="18"/>
                <w:lang w:eastAsia="es-CL"/>
              </w:rPr>
              <w:t>c)</w:t>
            </w:r>
          </w:p>
          <w:p w14:paraId="220C24E6" w14:textId="77777777" w:rsidR="00560581" w:rsidRPr="001C6B02" w:rsidRDefault="00560581" w:rsidP="00560581">
            <w:pPr>
              <w:jc w:val="both"/>
              <w:rPr>
                <w:rFonts w:ascii="Arial Narrow" w:hAnsi="Arial Narrow" w:cs="Calibri"/>
                <w:b/>
                <w:bCs/>
                <w:color w:val="000000"/>
                <w:sz w:val="18"/>
                <w:szCs w:val="18"/>
                <w:lang w:eastAsia="es-CL"/>
              </w:rPr>
            </w:pPr>
          </w:p>
          <w:p w14:paraId="46F058CE" w14:textId="77777777" w:rsidR="00560581" w:rsidRPr="001C6B02" w:rsidRDefault="00560581" w:rsidP="00560581">
            <w:pPr>
              <w:jc w:val="both"/>
              <w:rPr>
                <w:rFonts w:ascii="Arial Narrow" w:hAnsi="Arial Narrow" w:cs="Calibri"/>
                <w:b/>
                <w:bCs/>
                <w:color w:val="000000"/>
                <w:sz w:val="18"/>
                <w:szCs w:val="18"/>
                <w:lang w:eastAsia="es-CL"/>
              </w:rPr>
            </w:pPr>
          </w:p>
          <w:p w14:paraId="0D8BBB18" w14:textId="77777777" w:rsidR="00560581" w:rsidRPr="001C6B02" w:rsidRDefault="00560581" w:rsidP="00560581">
            <w:pPr>
              <w:jc w:val="both"/>
              <w:rPr>
                <w:rFonts w:ascii="Arial Narrow" w:hAnsi="Arial Narrow" w:cs="Calibri"/>
                <w:b/>
                <w:bCs/>
                <w:color w:val="000000"/>
                <w:sz w:val="18"/>
                <w:szCs w:val="18"/>
                <w:lang w:eastAsia="es-CL"/>
              </w:rPr>
            </w:pPr>
          </w:p>
          <w:p w14:paraId="44953C8B"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tcBorders>
              <w:bottom w:val="single" w:sz="4" w:space="0" w:color="auto"/>
            </w:tcBorders>
            <w:shd w:val="clear" w:color="000000" w:fill="FFFFFF"/>
            <w:tcMar>
              <w:top w:w="57" w:type="dxa"/>
              <w:bottom w:w="57" w:type="dxa"/>
            </w:tcMar>
            <w:hideMark/>
          </w:tcPr>
          <w:p w14:paraId="2C407C82"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tener implementado un procedimiento de contratación, evaluación y desvinculación de personal, que:</w:t>
            </w:r>
          </w:p>
          <w:p w14:paraId="40F5632A" w14:textId="77777777" w:rsidR="00560581" w:rsidRPr="001C6B02" w:rsidRDefault="00560581" w:rsidP="00571399">
            <w:pPr>
              <w:pStyle w:val="Prrafodelista"/>
              <w:numPr>
                <w:ilvl w:val="0"/>
                <w:numId w:val="25"/>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considere los antecedentes, acciones u omisiones que puedan afectar la seguridad de sus operaciones y activos; y</w:t>
            </w:r>
          </w:p>
          <w:p w14:paraId="20EA173B" w14:textId="77777777" w:rsidR="00560581" w:rsidRPr="00861B11" w:rsidRDefault="00560581" w:rsidP="00571399">
            <w:pPr>
              <w:pStyle w:val="Prrafodelista"/>
              <w:numPr>
                <w:ilvl w:val="0"/>
                <w:numId w:val="25"/>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permitan identificar el personal contratado, el subcontratado, y el área en el que prestan funciones.</w:t>
            </w:r>
          </w:p>
        </w:tc>
        <w:tc>
          <w:tcPr>
            <w:tcW w:w="1661" w:type="pct"/>
            <w:tcBorders>
              <w:bottom w:val="single" w:sz="4" w:space="0" w:color="auto"/>
            </w:tcBorders>
            <w:shd w:val="clear" w:color="000000" w:fill="FFFFFF"/>
            <w:tcMar>
              <w:top w:w="57" w:type="dxa"/>
              <w:bottom w:w="57" w:type="dxa"/>
            </w:tcMar>
          </w:tcPr>
          <w:p w14:paraId="4F89E529" w14:textId="77777777" w:rsidR="00560581" w:rsidRPr="001C6B02" w:rsidRDefault="00560581" w:rsidP="00571399">
            <w:pPr>
              <w:pStyle w:val="Prrafodelista"/>
              <w:numPr>
                <w:ilvl w:val="0"/>
                <w:numId w:val="28"/>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contratación:</w:t>
            </w:r>
          </w:p>
          <w:p w14:paraId="78292E9B" w14:textId="77777777" w:rsidR="00560581" w:rsidRPr="001C6B02"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t>El operador debe tener implementado:</w:t>
            </w:r>
          </w:p>
          <w:p w14:paraId="5EEDF2E8"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y mercancías relacionados directamente al despacho aduanero. El procedimiento debe utilizar medidas tales como, pruebas psicológicas, entrevistas especialmente diseñadas, consulta con expertos, referencia a empleadores previos, solicitud de antecedentes o pruebas específicas.</w:t>
            </w:r>
          </w:p>
          <w:p w14:paraId="698C9F32"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 procedimiento para verificar la veracidad y exactitud de la información consignada en los documentos de postulación a los cargos que presente el postulantes, tales como</w:t>
            </w:r>
            <w:r w:rsidRPr="001C6B02">
              <w:rPr>
                <w:rFonts w:ascii="Arial Narrow" w:eastAsia="Times New Roman" w:hAnsi="Arial Narrow" w:cs="Calibri"/>
                <w:color w:val="000000"/>
                <w:sz w:val="18"/>
                <w:szCs w:val="18"/>
                <w:lang w:eastAsia="es-CL"/>
              </w:rPr>
              <w:t xml:space="preserve"> certificados de estudio, licencias, antecedentes curriculares, experiencia o conocimientos, que considere la consulta a las entidades u organismos que emitieron el documento.</w:t>
            </w:r>
          </w:p>
          <w:p w14:paraId="52C4371A" w14:textId="77777777" w:rsidR="00560581" w:rsidRPr="001C6B02" w:rsidRDefault="00560581" w:rsidP="00560581">
            <w:pPr>
              <w:pStyle w:val="Prrafodelista"/>
              <w:numPr>
                <w:ilvl w:val="0"/>
                <w:numId w:val="1"/>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Una</w:t>
            </w:r>
            <w:r w:rsidRPr="001C6B02">
              <w:rPr>
                <w:rFonts w:ascii="Arial Narrow" w:eastAsia="Times New Roman" w:hAnsi="Arial Narrow" w:cs="Calibri"/>
                <w:color w:val="000000"/>
                <w:sz w:val="18"/>
                <w:szCs w:val="18"/>
                <w:lang w:eastAsia="es-CL"/>
              </w:rPr>
              <w:t xml:space="preserve"> tabla o matriz con los nombres de los cargos que representan un mayor riesgo para la seguridad de la cadena logística de comercio exterior. La identificación de estos cargos debe realizarse en función de criterios de seguridad, tales como los niveles de acceso a las mercancías o información sensible, nivel de acceso a las instalaciones o responsabilidades sobre controles clave en el proceso de exportación. Para aquellos cargos que se consideren críticos, el operador debe considerar, al menos:</w:t>
            </w:r>
          </w:p>
          <w:p w14:paraId="4C82B68A" w14:textId="77777777" w:rsidR="00560581" w:rsidRPr="001C6B02" w:rsidRDefault="00560581" w:rsidP="00571399">
            <w:pPr>
              <w:pStyle w:val="Prrafodelista"/>
              <w:numPr>
                <w:ilvl w:val="0"/>
                <w:numId w:val="16"/>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Requisitos más estrictos de selección que incluyan pruebas, documentación y evaluaciones adicionales a las consideradas para los demás cargos.</w:t>
            </w:r>
          </w:p>
          <w:p w14:paraId="4DA19AA8" w14:textId="77777777" w:rsidR="00560581" w:rsidRPr="001C6B02" w:rsidRDefault="00560581" w:rsidP="00571399">
            <w:pPr>
              <w:pStyle w:val="Prrafodelista"/>
              <w:numPr>
                <w:ilvl w:val="0"/>
                <w:numId w:val="16"/>
              </w:numPr>
              <w:spacing w:after="0" w:line="240" w:lineRule="auto"/>
              <w:ind w:left="566" w:hanging="289"/>
              <w:contextualSpacing w:val="0"/>
              <w:jc w:val="both"/>
              <w:rPr>
                <w:rFonts w:ascii="Arial Narrow"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Medidas de evaluación, supervisión y control más estrictas, o con mayor periodicidad que para los demás cargos.</w:t>
            </w:r>
          </w:p>
        </w:tc>
        <w:tc>
          <w:tcPr>
            <w:tcW w:w="1805" w:type="pct"/>
            <w:tcBorders>
              <w:bottom w:val="single" w:sz="4" w:space="0" w:color="auto"/>
            </w:tcBorders>
            <w:shd w:val="clear" w:color="auto" w:fill="B8CCE4" w:themeFill="accent1" w:themeFillTint="66"/>
            <w:tcMar>
              <w:top w:w="57" w:type="dxa"/>
              <w:bottom w:w="57" w:type="dxa"/>
            </w:tcMar>
          </w:tcPr>
          <w:p w14:paraId="4BB706A8" w14:textId="77777777" w:rsidR="00560581" w:rsidRPr="00E32F14" w:rsidRDefault="00560581" w:rsidP="00560581">
            <w:pPr>
              <w:jc w:val="both"/>
              <w:rPr>
                <w:rFonts w:ascii="Arial Narrow" w:hAnsi="Arial Narrow" w:cs="Calibri"/>
                <w:color w:val="FF000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contratación</w:t>
            </w:r>
          </w:p>
        </w:tc>
      </w:tr>
      <w:tr w:rsidR="00560581" w:rsidRPr="001C6B02" w14:paraId="733B0494" w14:textId="77777777" w:rsidTr="00560581">
        <w:trPr>
          <w:trHeight w:val="1266"/>
        </w:trPr>
        <w:tc>
          <w:tcPr>
            <w:tcW w:w="198" w:type="pct"/>
            <w:shd w:val="clear" w:color="000000" w:fill="FFFFFF"/>
            <w:tcMar>
              <w:top w:w="57" w:type="dxa"/>
              <w:bottom w:w="57" w:type="dxa"/>
            </w:tcMar>
          </w:tcPr>
          <w:p w14:paraId="2A37B2D9"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tcMar>
              <w:top w:w="57" w:type="dxa"/>
              <w:bottom w:w="57" w:type="dxa"/>
            </w:tcMar>
          </w:tcPr>
          <w:p w14:paraId="35D4F544" w14:textId="77777777" w:rsidR="00560581" w:rsidRPr="00861B11" w:rsidRDefault="00560581" w:rsidP="00560581">
            <w:pPr>
              <w:jc w:val="both"/>
              <w:rPr>
                <w:rFonts w:ascii="Arial Narrow" w:hAnsi="Arial Narrow" w:cs="Calibri"/>
                <w:sz w:val="18"/>
                <w:szCs w:val="18"/>
                <w:lang w:eastAsia="es-CL"/>
              </w:rPr>
            </w:pPr>
          </w:p>
        </w:tc>
        <w:tc>
          <w:tcPr>
            <w:tcW w:w="1661" w:type="pct"/>
            <w:tcMar>
              <w:top w:w="57" w:type="dxa"/>
              <w:bottom w:w="57" w:type="dxa"/>
            </w:tcMar>
          </w:tcPr>
          <w:p w14:paraId="45D201A7" w14:textId="77777777" w:rsidR="00560581" w:rsidRPr="001C6B02" w:rsidRDefault="00560581" w:rsidP="00571399">
            <w:pPr>
              <w:pStyle w:val="Prrafodelista"/>
              <w:numPr>
                <w:ilvl w:val="0"/>
                <w:numId w:val="28"/>
              </w:numPr>
              <w:spacing w:after="0" w:line="240" w:lineRule="auto"/>
              <w:ind w:left="282" w:hanging="283"/>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b/>
                <w:bCs/>
                <w:color w:val="000000"/>
                <w:sz w:val="18"/>
                <w:szCs w:val="18"/>
                <w:lang w:eastAsia="es-CL"/>
              </w:rPr>
              <w:t>Respecto de la evaluación:</w:t>
            </w:r>
          </w:p>
          <w:p w14:paraId="2496363E" w14:textId="77777777" w:rsidR="00560581" w:rsidRPr="001C6B02"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t>El operador debe tener implementado un procedimiento para evaluar, al menos anualmente, a su personal para detectar conductas que puedan representar un riesgo para la seguridad de la cadena logística de comercio exterior. La evaluación debe, al menos:</w:t>
            </w:r>
          </w:p>
          <w:p w14:paraId="31ABA272" w14:textId="77777777" w:rsidR="00560581" w:rsidRPr="001C6B02"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Considerar la medición de criterios de seguridad específicos, tales como el resguardo de la información sensible, el acceso a las instalaciones, el cumplimiento de los procedimientos y normas internas de seguridad del operador o el cumplimiento de la normativa aduanera.</w:t>
            </w:r>
          </w:p>
          <w:p w14:paraId="2083B28D" w14:textId="77777777" w:rsidR="00560581" w:rsidRPr="001C6B02"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lastRenderedPageBreak/>
              <w:t>Reconocer qué antecedentes pueden indicar un desempeño o conducta riesgosa, tales como endeudamiento excesivo, problemas de clima laboral, problemas psicológicos o siquiátricos, consumo de alcohol o drogas, problemas de eficiencia o de desempeño.</w:t>
            </w:r>
          </w:p>
          <w:p w14:paraId="77659B78" w14:textId="77777777" w:rsidR="00560581" w:rsidRPr="00861B11"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Establecer medidas específicas para mitigar los riesgos detectados, tales como la supervisión, capacitación, rotación de personal o vigilancia.</w:t>
            </w:r>
          </w:p>
        </w:tc>
        <w:tc>
          <w:tcPr>
            <w:tcW w:w="1805" w:type="pct"/>
            <w:shd w:val="clear" w:color="auto" w:fill="B8CCE4" w:themeFill="accent1" w:themeFillTint="66"/>
            <w:tcMar>
              <w:top w:w="57" w:type="dxa"/>
              <w:bottom w:w="57" w:type="dxa"/>
            </w:tcMar>
          </w:tcPr>
          <w:p w14:paraId="100A390B" w14:textId="77777777" w:rsidR="00560581" w:rsidRPr="00EE53D4" w:rsidRDefault="00560581" w:rsidP="00560581">
            <w:pPr>
              <w:ind w:left="-1"/>
              <w:jc w:val="both"/>
              <w:rPr>
                <w:rFonts w:ascii="Arial Narrow"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procedimiento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evaluación</w:t>
            </w:r>
          </w:p>
        </w:tc>
      </w:tr>
      <w:tr w:rsidR="00560581" w:rsidRPr="001C6B02" w14:paraId="4FB8F9AB" w14:textId="77777777" w:rsidTr="00560581">
        <w:trPr>
          <w:trHeight w:val="1856"/>
        </w:trPr>
        <w:tc>
          <w:tcPr>
            <w:tcW w:w="198" w:type="pct"/>
            <w:shd w:val="clear" w:color="000000" w:fill="FFFFFF"/>
            <w:tcMar>
              <w:top w:w="57" w:type="dxa"/>
              <w:bottom w:w="57" w:type="dxa"/>
            </w:tcMar>
          </w:tcPr>
          <w:p w14:paraId="3A2B9AB3"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tcPr>
          <w:p w14:paraId="35DAA576" w14:textId="77777777" w:rsidR="00560581" w:rsidRPr="006A78C3" w:rsidRDefault="00560581" w:rsidP="00560581">
            <w:pPr>
              <w:jc w:val="both"/>
              <w:rPr>
                <w:rFonts w:ascii="Arial Narrow" w:hAnsi="Arial Narrow" w:cs="Calibri"/>
                <w:b/>
                <w:bCs/>
                <w:color w:val="000000"/>
                <w:sz w:val="18"/>
                <w:szCs w:val="18"/>
                <w:lang w:eastAsia="es-CL"/>
              </w:rPr>
            </w:pPr>
          </w:p>
        </w:tc>
        <w:tc>
          <w:tcPr>
            <w:tcW w:w="1661" w:type="pct"/>
            <w:shd w:val="clear" w:color="000000" w:fill="FFFFFF"/>
            <w:tcMar>
              <w:top w:w="57" w:type="dxa"/>
              <w:bottom w:w="57" w:type="dxa"/>
            </w:tcMar>
          </w:tcPr>
          <w:p w14:paraId="200A70F1" w14:textId="77777777" w:rsidR="00560581" w:rsidRPr="001C6B02" w:rsidRDefault="00560581" w:rsidP="00571399">
            <w:pPr>
              <w:pStyle w:val="Prrafodelista"/>
              <w:numPr>
                <w:ilvl w:val="0"/>
                <w:numId w:val="28"/>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desvinculación:</w:t>
            </w:r>
          </w:p>
          <w:p w14:paraId="4B9B958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tener implementado 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y contaminar las mercancías. El procedimiento de desvinculación debe, al menos:</w:t>
            </w:r>
          </w:p>
          <w:p w14:paraId="2AC557C8" w14:textId="77777777" w:rsidR="00560581" w:rsidRPr="001C6B02"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Verificar que el personal desvinculado ha devuelto todos los artículos de propiedad del operador que se le han entregado para el desarrollo de sus funciones, tales como equipos, identificación, documentos, uniformes o llaves.</w:t>
            </w:r>
          </w:p>
          <w:p w14:paraId="6FC55C69" w14:textId="77777777" w:rsidR="00560581" w:rsidRPr="001C6B02"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b/>
                <w:bCs/>
                <w:color w:val="000000"/>
                <w:sz w:val="18"/>
                <w:szCs w:val="18"/>
                <w:lang w:eastAsia="es-CL"/>
              </w:rPr>
            </w:pPr>
            <w:r w:rsidRPr="00861B11">
              <w:rPr>
                <w:rFonts w:ascii="Arial Narrow" w:eastAsia="Times New Roman" w:hAnsi="Arial Narrow" w:cs="Calibri"/>
                <w:color w:val="000000"/>
                <w:sz w:val="18"/>
                <w:szCs w:val="18"/>
                <w:lang w:eastAsia="es-CL"/>
              </w:rPr>
              <w:t>Inhabilitar</w:t>
            </w:r>
            <w:r w:rsidRPr="001C6B02">
              <w:rPr>
                <w:rFonts w:ascii="Arial Narrow" w:eastAsia="Times New Roman" w:hAnsi="Arial Narrow" w:cs="Calibri"/>
                <w:sz w:val="18"/>
                <w:szCs w:val="18"/>
                <w:lang w:eastAsia="es-CL"/>
              </w:rPr>
              <w:t xml:space="preserve"> o dar de baja los accesos a sistemas informáticos a los que tenía acceso el desvinculado.</w:t>
            </w:r>
          </w:p>
        </w:tc>
        <w:tc>
          <w:tcPr>
            <w:tcW w:w="1805" w:type="pct"/>
            <w:shd w:val="clear" w:color="auto" w:fill="B8CCE4" w:themeFill="accent1" w:themeFillTint="66"/>
            <w:tcMar>
              <w:top w:w="57" w:type="dxa"/>
              <w:bottom w:w="57" w:type="dxa"/>
            </w:tcMar>
          </w:tcPr>
          <w:p w14:paraId="0177104D" w14:textId="77777777" w:rsidR="00560581" w:rsidRPr="00445E62" w:rsidRDefault="00560581" w:rsidP="00560581">
            <w:pPr>
              <w:jc w:val="both"/>
              <w:rPr>
                <w:rFonts w:ascii="Arial Narrow" w:hAnsi="Arial Narrow" w:cs="Calibri"/>
                <w:bCs/>
                <w:color w:val="FF0000"/>
                <w:sz w:val="18"/>
                <w:szCs w:val="18"/>
                <w:lang w:eastAsia="es-CL"/>
              </w:rPr>
            </w:pPr>
            <w:r w:rsidRPr="006A78C3">
              <w:rPr>
                <w:rFonts w:ascii="Arial Narrow" w:eastAsia="Times New Roman" w:hAnsi="Arial Narrow" w:cs="Calibri"/>
                <w:bCs/>
                <w:i/>
                <w:color w:val="0070C0"/>
                <w:sz w:val="18"/>
                <w:szCs w:val="18"/>
                <w:lang w:eastAsia="es-CL"/>
              </w:rPr>
              <w:t>Describa aquí su procedimiento de</w:t>
            </w:r>
            <w:r w:rsidRPr="006A78C3">
              <w:rPr>
                <w:rFonts w:ascii="Arial Narrow" w:eastAsia="Times New Roman" w:hAnsi="Arial Narrow" w:cs="Calibri"/>
                <w:bCs/>
                <w:color w:val="0070C0"/>
                <w:sz w:val="18"/>
                <w:szCs w:val="18"/>
                <w:lang w:eastAsia="es-CL"/>
              </w:rPr>
              <w:t xml:space="preserve"> </w:t>
            </w:r>
            <w:r w:rsidRPr="006A78C3">
              <w:rPr>
                <w:rFonts w:ascii="Arial Narrow" w:eastAsia="Times New Roman" w:hAnsi="Arial Narrow" w:cs="Calibri"/>
                <w:bCs/>
                <w:i/>
                <w:color w:val="0070C0"/>
                <w:sz w:val="18"/>
                <w:szCs w:val="18"/>
                <w:lang w:eastAsia="es-CL"/>
              </w:rPr>
              <w:t>desvinculación</w:t>
            </w:r>
          </w:p>
        </w:tc>
      </w:tr>
      <w:tr w:rsidR="00560581" w:rsidRPr="001C6B02" w14:paraId="7AA9BEE0" w14:textId="77777777" w:rsidTr="00560581">
        <w:trPr>
          <w:trHeight w:val="909"/>
        </w:trPr>
        <w:tc>
          <w:tcPr>
            <w:tcW w:w="198" w:type="pct"/>
            <w:shd w:val="clear" w:color="000000" w:fill="FFFFFF"/>
            <w:tcMar>
              <w:top w:w="57" w:type="dxa"/>
              <w:bottom w:w="57" w:type="dxa"/>
            </w:tcMar>
          </w:tcPr>
          <w:p w14:paraId="064EE899" w14:textId="77777777" w:rsidR="00560581" w:rsidRPr="001C6B02" w:rsidRDefault="00560581" w:rsidP="00560581">
            <w:pPr>
              <w:jc w:val="both"/>
              <w:rPr>
                <w:rFonts w:ascii="Arial Narrow" w:hAnsi="Arial Narrow" w:cs="Calibri"/>
                <w:b/>
                <w:bCs/>
                <w:color w:val="000000"/>
                <w:sz w:val="18"/>
                <w:szCs w:val="18"/>
                <w:lang w:eastAsia="es-CL"/>
              </w:rPr>
            </w:pPr>
          </w:p>
          <w:p w14:paraId="1C3DDB80"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0C1A6D88" w14:textId="77777777" w:rsidR="00560581" w:rsidRPr="006A78C3" w:rsidRDefault="00560581" w:rsidP="00560581">
            <w:pPr>
              <w:jc w:val="both"/>
              <w:rPr>
                <w:rFonts w:ascii="Arial Narrow" w:hAnsi="Arial Narrow" w:cs="Calibri"/>
                <w:b/>
                <w:bCs/>
                <w:color w:val="000000"/>
                <w:sz w:val="18"/>
                <w:szCs w:val="18"/>
                <w:lang w:eastAsia="es-CL"/>
              </w:rPr>
            </w:pPr>
          </w:p>
          <w:p w14:paraId="6CE8BE70" w14:textId="77777777" w:rsidR="00560581" w:rsidRPr="001C6B02" w:rsidRDefault="00560581" w:rsidP="00560581">
            <w:pPr>
              <w:pStyle w:val="Prrafodelista"/>
              <w:spacing w:after="0" w:line="240" w:lineRule="auto"/>
              <w:ind w:left="159"/>
              <w:jc w:val="both"/>
              <w:rPr>
                <w:rFonts w:ascii="Arial Narrow" w:eastAsia="Times New Roman" w:hAnsi="Arial Narrow" w:cs="Calibri"/>
                <w:b/>
                <w:bCs/>
                <w:color w:val="000000"/>
                <w:sz w:val="18"/>
                <w:szCs w:val="18"/>
                <w:lang w:eastAsia="es-CL"/>
              </w:rPr>
            </w:pPr>
          </w:p>
        </w:tc>
        <w:tc>
          <w:tcPr>
            <w:tcW w:w="1661" w:type="pct"/>
            <w:shd w:val="clear" w:color="000000" w:fill="FFFFFF"/>
            <w:tcMar>
              <w:top w:w="57" w:type="dxa"/>
              <w:bottom w:w="57" w:type="dxa"/>
            </w:tcMar>
          </w:tcPr>
          <w:p w14:paraId="37DECC31" w14:textId="77777777" w:rsidR="00560581" w:rsidRPr="001C6B02" w:rsidRDefault="00560581" w:rsidP="00571399">
            <w:pPr>
              <w:pStyle w:val="Prrafodelista"/>
              <w:numPr>
                <w:ilvl w:val="0"/>
                <w:numId w:val="28"/>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personal provisorio o temporal:</w:t>
            </w:r>
          </w:p>
          <w:p w14:paraId="794C573A" w14:textId="77777777" w:rsidR="00560581" w:rsidRPr="001C6B02"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t>El operador debe tener implementado 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14:paraId="00BB4DB3" w14:textId="77777777" w:rsidR="00560581" w:rsidRPr="001C6B02"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t>El procedimiento debe considerar, al menos:</w:t>
            </w:r>
          </w:p>
          <w:p w14:paraId="2CA088CC" w14:textId="77777777" w:rsidR="00560581" w:rsidRPr="001C6B02"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Medidas especiales para proteger el acceso no autorizado del personal provisorio o temporal a las instalaciones, mercancías e información sensible del operador.</w:t>
            </w:r>
          </w:p>
          <w:p w14:paraId="25ACB980" w14:textId="77777777" w:rsidR="00560581" w:rsidRPr="001C6B02"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Una tabla o matriz indicando:</w:t>
            </w:r>
          </w:p>
          <w:p w14:paraId="6E553C1A" w14:textId="77777777" w:rsidR="00560581" w:rsidRPr="001C6B02" w:rsidRDefault="00560581" w:rsidP="00571399">
            <w:pPr>
              <w:pStyle w:val="Prrafodelista"/>
              <w:numPr>
                <w:ilvl w:val="1"/>
                <w:numId w:val="17"/>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nombre del cargo que actualmente es cubierto con personal provisorio o temporal.</w:t>
            </w:r>
          </w:p>
          <w:p w14:paraId="56EF9669" w14:textId="77777777" w:rsidR="00560581" w:rsidRPr="001C6B02" w:rsidRDefault="00560581" w:rsidP="00571399">
            <w:pPr>
              <w:pStyle w:val="Prrafodelista"/>
              <w:numPr>
                <w:ilvl w:val="1"/>
                <w:numId w:val="17"/>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 cantidad de personal provisorio o temporal en cada cargo.</w:t>
            </w:r>
          </w:p>
          <w:p w14:paraId="406A1E06" w14:textId="77777777" w:rsidR="00560581" w:rsidRPr="001C6B02" w:rsidRDefault="00560581" w:rsidP="00571399">
            <w:pPr>
              <w:pStyle w:val="Prrafodelista"/>
              <w:numPr>
                <w:ilvl w:val="1"/>
                <w:numId w:val="17"/>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Área de desempeño.</w:t>
            </w:r>
          </w:p>
          <w:p w14:paraId="420EAAE4" w14:textId="77777777" w:rsidR="00560581" w:rsidRPr="001C6B02" w:rsidRDefault="00560581" w:rsidP="00571399">
            <w:pPr>
              <w:pStyle w:val="Prrafodelista"/>
              <w:numPr>
                <w:ilvl w:val="1"/>
                <w:numId w:val="17"/>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lastRenderedPageBreak/>
              <w:t>Cargo responsable de supervisar al personal provisorio o temporal.</w:t>
            </w:r>
          </w:p>
          <w:p w14:paraId="47BEB715" w14:textId="77777777" w:rsidR="00560581" w:rsidRPr="001C6B02" w:rsidRDefault="00560581" w:rsidP="00560581">
            <w:pPr>
              <w:pStyle w:val="Prrafodelista"/>
              <w:numPr>
                <w:ilvl w:val="0"/>
                <w:numId w:val="3"/>
              </w:numPr>
              <w:spacing w:after="0" w:line="240" w:lineRule="auto"/>
              <w:ind w:left="159" w:hanging="159"/>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sz w:val="18"/>
                <w:szCs w:val="18"/>
                <w:lang w:eastAsia="es-CL"/>
              </w:rPr>
              <w:t xml:space="preserve">Medidas especiales </w:t>
            </w:r>
            <w:r w:rsidRPr="001C6B02">
              <w:rPr>
                <w:rFonts w:ascii="Arial Narrow" w:eastAsia="Times New Roman" w:hAnsi="Arial Narrow" w:cs="Calibri"/>
                <w:color w:val="000000"/>
                <w:sz w:val="18"/>
                <w:szCs w:val="18"/>
                <w:lang w:eastAsia="es-CL"/>
              </w:rPr>
              <w:t>de desvinculación del personal provisorio o temporal, tales como mayor supervisión, restricciones de acceso a información o instalaciones, o acuerdos de confidencialidad.</w:t>
            </w:r>
          </w:p>
        </w:tc>
        <w:tc>
          <w:tcPr>
            <w:tcW w:w="1805" w:type="pct"/>
            <w:shd w:val="clear" w:color="auto" w:fill="B8CCE4" w:themeFill="accent1" w:themeFillTint="66"/>
            <w:tcMar>
              <w:top w:w="57" w:type="dxa"/>
              <w:bottom w:w="57" w:type="dxa"/>
            </w:tcMar>
          </w:tcPr>
          <w:p w14:paraId="7A827AB1" w14:textId="77777777" w:rsidR="00560581" w:rsidRPr="00DD3D81" w:rsidRDefault="00560581" w:rsidP="00560581">
            <w:pPr>
              <w:jc w:val="both"/>
              <w:rPr>
                <w:rFonts w:ascii="Arial Narrow"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procedimiento para resguardar la seguridad de sus instalaciones e información sensible, mientras el personal provisorio o temporal trabaje en sus instalaciones</w:t>
            </w:r>
          </w:p>
        </w:tc>
      </w:tr>
      <w:tr w:rsidR="00560581" w:rsidRPr="001C6B02" w14:paraId="554EE32A" w14:textId="77777777" w:rsidTr="00560581">
        <w:trPr>
          <w:trHeight w:val="2145"/>
        </w:trPr>
        <w:tc>
          <w:tcPr>
            <w:tcW w:w="198" w:type="pct"/>
            <w:shd w:val="clear" w:color="000000" w:fill="FFFFFF"/>
            <w:tcMar>
              <w:top w:w="57" w:type="dxa"/>
              <w:bottom w:w="57" w:type="dxa"/>
            </w:tcMar>
            <w:hideMark/>
          </w:tcPr>
          <w:p w14:paraId="5D0C8AD7"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4537307F" w14:textId="77777777" w:rsidR="00560581" w:rsidRPr="006A78C3"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714C6288" w14:textId="77777777" w:rsidR="00560581" w:rsidRPr="001C6B02" w:rsidRDefault="00560581" w:rsidP="00571399">
            <w:pPr>
              <w:pStyle w:val="Prrafodelista"/>
              <w:numPr>
                <w:ilvl w:val="0"/>
                <w:numId w:val="28"/>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Identificación del personal:</w:t>
            </w:r>
          </w:p>
          <w:p w14:paraId="1A6CF8EA"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tener implementado un sistema que permita identificar y registrar el ingreso y salida de las instalaciones al personal propio y subcontratado. Las características del sistema empleado para estos efectos, así como para el personal que realiza funciones para el operador al interior de las instalaciones debe permitir, al menos:</w:t>
            </w:r>
          </w:p>
          <w:p w14:paraId="6195E613"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Verificar, autorizar y registrar la identidad y el ingreso y la salida del personal del operador y de los empleados de empresas subcontratistas que prestan servicios al interior de las instalaciones.</w:t>
            </w:r>
          </w:p>
          <w:p w14:paraId="4EA8422A"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ingreso a las zonas sensibles, tales como almacenes de mercancías, zona de carga de contenedores o camiones, o lugares de almacenaje de información sensible.</w:t>
            </w:r>
          </w:p>
          <w:p w14:paraId="27FF283D" w14:textId="77777777" w:rsidR="00560581" w:rsidRPr="00560581"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Gestionar la entrega, devolución y cambio de los dispositivos de identificac</w:t>
            </w:r>
            <w:r>
              <w:rPr>
                <w:rFonts w:ascii="Arial Narrow" w:eastAsia="Times New Roman" w:hAnsi="Arial Narrow" w:cs="Calibri"/>
                <w:sz w:val="18"/>
                <w:szCs w:val="18"/>
                <w:lang w:eastAsia="es-CL"/>
              </w:rPr>
              <w:t>ión.</w:t>
            </w:r>
          </w:p>
        </w:tc>
        <w:tc>
          <w:tcPr>
            <w:tcW w:w="1805" w:type="pct"/>
            <w:shd w:val="clear" w:color="auto" w:fill="B8CCE4" w:themeFill="accent1" w:themeFillTint="66"/>
            <w:tcMar>
              <w:top w:w="57" w:type="dxa"/>
              <w:bottom w:w="57" w:type="dxa"/>
            </w:tcMar>
          </w:tcPr>
          <w:p w14:paraId="02B783FB" w14:textId="77777777" w:rsidR="00560581" w:rsidRPr="00DC18A1" w:rsidRDefault="00560581" w:rsidP="00560581">
            <w:pPr>
              <w:rPr>
                <w:rFonts w:ascii="Arial Narrow" w:hAnsi="Arial Narrow" w:cs="Calibri"/>
                <w:bCs/>
                <w:color w:val="FF0000"/>
                <w:sz w:val="18"/>
                <w:szCs w:val="18"/>
                <w:lang w:eastAsia="es-CL"/>
              </w:rPr>
            </w:pPr>
            <w:r w:rsidRPr="006A78C3">
              <w:rPr>
                <w:rFonts w:ascii="Arial Narrow" w:eastAsia="Times New Roman" w:hAnsi="Arial Narrow" w:cs="Calibri"/>
                <w:bCs/>
                <w:i/>
                <w:color w:val="0070C0"/>
                <w:sz w:val="18"/>
                <w:szCs w:val="18"/>
                <w:lang w:eastAsia="es-CL"/>
              </w:rPr>
              <w:t>Describa aquí su Sistema de identificación del personal</w:t>
            </w:r>
          </w:p>
        </w:tc>
      </w:tr>
      <w:tr w:rsidR="00560581" w:rsidRPr="00721E09" w14:paraId="05DDFB2A" w14:textId="77777777" w:rsidTr="00560581">
        <w:trPr>
          <w:trHeight w:val="483"/>
        </w:trPr>
        <w:tc>
          <w:tcPr>
            <w:tcW w:w="198" w:type="pct"/>
            <w:shd w:val="clear" w:color="000000" w:fill="FFFFFF"/>
            <w:tcMar>
              <w:top w:w="57" w:type="dxa"/>
              <w:bottom w:w="57" w:type="dxa"/>
            </w:tcMar>
            <w:hideMark/>
          </w:tcPr>
          <w:p w14:paraId="4E6D97D4"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t xml:space="preserve">5 </w:t>
            </w:r>
            <w:r w:rsidRPr="001C6B02">
              <w:rPr>
                <w:rFonts w:ascii="Arial Narrow" w:hAnsi="Arial Narrow" w:cs="Calibri"/>
                <w:b/>
                <w:bCs/>
                <w:color w:val="000000"/>
                <w:sz w:val="18"/>
                <w:szCs w:val="18"/>
                <w:lang w:eastAsia="es-CL"/>
              </w:rPr>
              <w:t>d)</w:t>
            </w:r>
          </w:p>
        </w:tc>
        <w:tc>
          <w:tcPr>
            <w:tcW w:w="1337" w:type="pct"/>
            <w:shd w:val="clear" w:color="000000" w:fill="FFFFFF"/>
            <w:tcMar>
              <w:top w:w="57" w:type="dxa"/>
              <w:bottom w:w="57" w:type="dxa"/>
            </w:tcMar>
            <w:hideMark/>
          </w:tcPr>
          <w:p w14:paraId="5D667B21"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una política y procedimientos, así como un sistema e infraestructura, para:</w:t>
            </w:r>
          </w:p>
          <w:p w14:paraId="3F8E7608" w14:textId="77777777" w:rsidR="00560581" w:rsidRPr="00861B11" w:rsidRDefault="00560581" w:rsidP="00571399">
            <w:pPr>
              <w:pStyle w:val="Prrafodelista"/>
              <w:numPr>
                <w:ilvl w:val="0"/>
                <w:numId w:val="26"/>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disponibilidad, trazabilidad y confidencialidad de la información de sus operaciones,</w:t>
            </w:r>
          </w:p>
        </w:tc>
        <w:tc>
          <w:tcPr>
            <w:tcW w:w="1661" w:type="pct"/>
            <w:shd w:val="clear" w:color="000000" w:fill="FFFFFF"/>
            <w:tcMar>
              <w:top w:w="57" w:type="dxa"/>
              <w:bottom w:w="57" w:type="dxa"/>
            </w:tcMar>
          </w:tcPr>
          <w:p w14:paraId="5752F0F7" w14:textId="77777777" w:rsidR="00560581" w:rsidRPr="001C6B02" w:rsidRDefault="00560581" w:rsidP="00560581">
            <w:pPr>
              <w:spacing w:after="0" w:line="240" w:lineRule="auto"/>
              <w:jc w:val="both"/>
              <w:rPr>
                <w:rFonts w:ascii="Arial Narrow" w:hAnsi="Arial Narrow" w:cs="Calibri"/>
                <w:bCs/>
                <w:color w:val="000000"/>
                <w:sz w:val="18"/>
                <w:szCs w:val="18"/>
                <w:lang w:eastAsia="es-CL"/>
              </w:rPr>
            </w:pPr>
            <w:r w:rsidRPr="001C6B02">
              <w:rPr>
                <w:rFonts w:ascii="Arial Narrow" w:hAnsi="Arial Narrow" w:cs="Calibri"/>
                <w:bCs/>
                <w:color w:val="000000"/>
                <w:sz w:val="18"/>
                <w:szCs w:val="18"/>
                <w:lang w:eastAsia="es-CL"/>
              </w:rPr>
              <w:t>La política de seguridad de la Información debe dar sustento y proteger la información de sus operaciones y activos. Esta política debe:</w:t>
            </w:r>
          </w:p>
          <w:p w14:paraId="23F30854"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Considerar los riesgos en función del tamaño, naturaleza y actividades de la empresa.</w:t>
            </w:r>
          </w:p>
          <w:p w14:paraId="3D9334C4"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Estar respaldada y firmada por el gerente que corresponda o el representante legal, según corresponda.</w:t>
            </w:r>
          </w:p>
          <w:p w14:paraId="535C0A29"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Ser difundida en toda la organización.</w:t>
            </w:r>
          </w:p>
          <w:p w14:paraId="0CFEA143"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Indicar a qué personas se les ha delegado su cumplimiento.</w:t>
            </w:r>
          </w:p>
          <w:p w14:paraId="1F7D3D11"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p w14:paraId="229C71B8" w14:textId="77777777" w:rsidR="00560581" w:rsidRPr="001C6B02"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t>Para proteger la información relacionada con sus operaciones de exportación, el operador debe tener implementados procedimientos, sistema e infraestructura para:</w:t>
            </w:r>
          </w:p>
          <w:p w14:paraId="66C370B0"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ingreso, modificación y transmisión de información, tales como la asignación de permisos de acceso, la asignación de claves de acceso y sistemas bloqueados para acciones restringidas.</w:t>
            </w:r>
          </w:p>
          <w:p w14:paraId="72C70FC3" w14:textId="77777777" w:rsidR="00560581" w:rsidRPr="00E54AE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E54AE2">
              <w:rPr>
                <w:rFonts w:ascii="Arial Narrow" w:eastAsia="Times New Roman" w:hAnsi="Arial Narrow" w:cs="Calibri"/>
                <w:sz w:val="18"/>
                <w:szCs w:val="18"/>
                <w:lang w:eastAsia="es-CL"/>
              </w:rPr>
              <w:lastRenderedPageBreak/>
              <w:t>Hacer seguimiento de los cambios realizados en la información sensible, con medidas tales como registro de la fecha de la modificación, nombre del usuario y acciones realizadas.</w:t>
            </w:r>
          </w:p>
          <w:p w14:paraId="59B4A765" w14:textId="77777777" w:rsidR="00560581" w:rsidRPr="00560581"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b/>
                <w:bCs/>
                <w:color w:val="000000"/>
                <w:sz w:val="18"/>
                <w:szCs w:val="18"/>
                <w:u w:val="single"/>
                <w:lang w:eastAsia="es-CL"/>
              </w:rPr>
            </w:pPr>
            <w:r w:rsidRPr="001C6B02">
              <w:rPr>
                <w:rFonts w:ascii="Arial Narrow" w:eastAsia="Times New Roman" w:hAnsi="Arial Narrow" w:cs="Calibri"/>
                <w:sz w:val="18"/>
                <w:szCs w:val="18"/>
                <w:lang w:eastAsia="es-CL"/>
              </w:rPr>
              <w:t>Mantener la confidencialidad de dicha información, tales como la implementación de políticas o acuerdos de confidencialidad con el personal, socios comerciales, contratistas y agentes de aduana, entre otros, el cifrado de datos, el bloqueo de puertos USB y CD, o la creación de perfiles de acceso.</w:t>
            </w:r>
          </w:p>
        </w:tc>
        <w:tc>
          <w:tcPr>
            <w:tcW w:w="1805" w:type="pct"/>
            <w:shd w:val="clear" w:color="auto" w:fill="B8CCE4" w:themeFill="accent1" w:themeFillTint="66"/>
            <w:tcMar>
              <w:top w:w="57" w:type="dxa"/>
              <w:bottom w:w="57" w:type="dxa"/>
            </w:tcMar>
          </w:tcPr>
          <w:p w14:paraId="0286BBC4" w14:textId="77777777" w:rsidR="00560581" w:rsidRPr="008E78DF" w:rsidRDefault="00560581" w:rsidP="00560581">
            <w:pPr>
              <w:jc w:val="both"/>
              <w:rPr>
                <w:rFonts w:ascii="Arial Narrow" w:hAnsi="Arial Narrow" w:cs="Calibri"/>
                <w:b/>
                <w:color w:val="FF000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Política de Seguridad de la Información y sus procedimientos, sistema e infraestructura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integridad, disponibilidad, trazabilidad y confidencialidad de la información relacionada con sus operaciones de exportación</w:t>
            </w:r>
          </w:p>
        </w:tc>
      </w:tr>
      <w:tr w:rsidR="00560581" w:rsidRPr="001C6B02" w14:paraId="00C58B21" w14:textId="77777777" w:rsidTr="00560581">
        <w:trPr>
          <w:trHeight w:val="3850"/>
        </w:trPr>
        <w:tc>
          <w:tcPr>
            <w:tcW w:w="198" w:type="pct"/>
            <w:shd w:val="clear" w:color="000000" w:fill="FFFFFF"/>
            <w:tcMar>
              <w:top w:w="57" w:type="dxa"/>
              <w:bottom w:w="57" w:type="dxa"/>
            </w:tcMar>
            <w:hideMark/>
          </w:tcPr>
          <w:p w14:paraId="2FF92D23" w14:textId="77777777" w:rsidR="00560581" w:rsidRPr="004F4518"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05456F00" w14:textId="77777777" w:rsidR="00560581" w:rsidRPr="00786C1B" w:rsidRDefault="00560581" w:rsidP="00571399">
            <w:pPr>
              <w:pStyle w:val="Prrafodelista"/>
              <w:numPr>
                <w:ilvl w:val="0"/>
                <w:numId w:val="26"/>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asegurar y controlar el acceso, la transmisión y la recuperación de la información que ha declarado como sensible para la seguridad de sus operaciones y activos, y</w:t>
            </w:r>
          </w:p>
        </w:tc>
        <w:tc>
          <w:tcPr>
            <w:tcW w:w="1661" w:type="pct"/>
            <w:shd w:val="clear" w:color="000000" w:fill="FFFFFF"/>
            <w:tcMar>
              <w:top w:w="57" w:type="dxa"/>
              <w:bottom w:w="57" w:type="dxa"/>
            </w:tcMar>
          </w:tcPr>
          <w:p w14:paraId="53C00EAE" w14:textId="77777777" w:rsidR="00560581" w:rsidRPr="001C6B02"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t>El operador debe proteger la información sensible, es decir, aquella que puede afectar de forma importante la seguridad de sus operaciones y activos. Así, debe proteger, al menos, la información de:</w:t>
            </w:r>
          </w:p>
          <w:p w14:paraId="0A0009D6"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el proceso logístico (N° Sello, N° contenedor, destino, fecha de embarque, entre otros), </w:t>
            </w:r>
          </w:p>
          <w:p w14:paraId="3E85FFA7"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sus sistemas, </w:t>
            </w:r>
          </w:p>
          <w:p w14:paraId="35AD8A40"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los procesos de vigilancia, </w:t>
            </w:r>
          </w:p>
          <w:p w14:paraId="5D9D9842"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su personal, </w:t>
            </w:r>
          </w:p>
          <w:p w14:paraId="01E7021C"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otros datos susceptibles de ser utilizados para fines ilícitos como el contrabando, narcotráfico, robo, entre otros.</w:t>
            </w:r>
          </w:p>
          <w:p w14:paraId="16488F64" w14:textId="77777777" w:rsidR="00560581" w:rsidRPr="001C6B02"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br/>
              <w:t>Para ello, el operador debe tener implementados procedimientos, sistema e infraestructura para permitir, al menos:</w:t>
            </w:r>
          </w:p>
          <w:p w14:paraId="78B1B10A"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14:paraId="53E1C8F0" w14:textId="77777777" w:rsidR="00560581" w:rsidRPr="001C6B02"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Transmitir la información por medios seguros que prevengan el acceso no autorizado, a través del cifrado de datos, líneas de dedicación exclusiva, protección del cableado, entre otros.</w:t>
            </w:r>
          </w:p>
          <w:p w14:paraId="17E68637" w14:textId="77777777" w:rsidR="00560581" w:rsidRPr="00786C1B" w:rsidRDefault="00560581" w:rsidP="00560581">
            <w:pPr>
              <w:pStyle w:val="Prrafodelista"/>
              <w:numPr>
                <w:ilvl w:val="0"/>
                <w:numId w:val="4"/>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Respaldar la información al menos semanalmente en servidores espejo, memorias de respaldo, sistemas “</w:t>
            </w:r>
            <w:proofErr w:type="spellStart"/>
            <w:r w:rsidRPr="001C6B02">
              <w:rPr>
                <w:rFonts w:ascii="Arial Narrow" w:eastAsia="Times New Roman" w:hAnsi="Arial Narrow" w:cs="Calibri"/>
                <w:sz w:val="18"/>
                <w:szCs w:val="18"/>
                <w:lang w:eastAsia="es-CL"/>
              </w:rPr>
              <w:t>cloud</w:t>
            </w:r>
            <w:proofErr w:type="spellEnd"/>
            <w:r w:rsidRPr="001C6B02">
              <w:rPr>
                <w:rFonts w:ascii="Arial Narrow" w:eastAsia="Times New Roman" w:hAnsi="Arial Narrow" w:cs="Calibri"/>
                <w:sz w:val="18"/>
                <w:szCs w:val="18"/>
                <w:lang w:eastAsia="es-CL"/>
              </w:rPr>
              <w:t>”, entre otros; y controlar el acceso y la modificación no autorizada de la información respaldada.</w:t>
            </w:r>
          </w:p>
        </w:tc>
        <w:tc>
          <w:tcPr>
            <w:tcW w:w="1805" w:type="pct"/>
            <w:shd w:val="clear" w:color="auto" w:fill="B8CCE4" w:themeFill="accent1" w:themeFillTint="66"/>
            <w:tcMar>
              <w:top w:w="57" w:type="dxa"/>
              <w:bottom w:w="57" w:type="dxa"/>
            </w:tcMar>
          </w:tcPr>
          <w:p w14:paraId="01B7BC75" w14:textId="77777777" w:rsidR="00560581" w:rsidRPr="00141375" w:rsidRDefault="00560581" w:rsidP="00560581">
            <w:pPr>
              <w:jc w:val="both"/>
              <w:rPr>
                <w:rFonts w:ascii="Arial Narrow" w:hAnsi="Arial Narrow" w:cs="Calibri"/>
                <w:color w:val="FF0000"/>
                <w:sz w:val="18"/>
                <w:szCs w:val="18"/>
                <w:lang w:eastAsia="es-CL"/>
              </w:rPr>
            </w:pPr>
            <w:r w:rsidRPr="006A78C3">
              <w:rPr>
                <w:rFonts w:ascii="Arial Narrow" w:eastAsia="Times New Roman" w:hAnsi="Arial Narrow" w:cs="Calibri"/>
                <w:bCs/>
                <w:i/>
                <w:color w:val="0070C0"/>
                <w:sz w:val="18"/>
                <w:szCs w:val="18"/>
                <w:lang w:eastAsia="es-CL"/>
              </w:rPr>
              <w:t>Describa aquí sus</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procedimientos, sistema e infraestructura 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información sensible</w:t>
            </w:r>
            <w:r>
              <w:rPr>
                <w:rFonts w:ascii="Arial Narrow" w:hAnsi="Arial Narrow" w:cs="Calibri"/>
                <w:bCs/>
                <w:i/>
                <w:color w:val="0070C0"/>
                <w:sz w:val="18"/>
                <w:szCs w:val="18"/>
                <w:lang w:eastAsia="es-CL"/>
              </w:rPr>
              <w:t>.</w:t>
            </w:r>
          </w:p>
        </w:tc>
      </w:tr>
      <w:tr w:rsidR="00560581" w:rsidRPr="001C6B02" w14:paraId="3C05128F" w14:textId="77777777" w:rsidTr="00560581">
        <w:trPr>
          <w:trHeight w:val="990"/>
        </w:trPr>
        <w:tc>
          <w:tcPr>
            <w:tcW w:w="198" w:type="pct"/>
            <w:shd w:val="clear" w:color="000000" w:fill="FFFFFF"/>
            <w:tcMar>
              <w:top w:w="57" w:type="dxa"/>
              <w:bottom w:w="57" w:type="dxa"/>
            </w:tcMar>
            <w:hideMark/>
          </w:tcPr>
          <w:p w14:paraId="3577346D"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3923165B" w14:textId="77777777" w:rsidR="00560581" w:rsidRPr="001C6B02" w:rsidRDefault="00560581" w:rsidP="00571399">
            <w:pPr>
              <w:pStyle w:val="Prrafodelista"/>
              <w:numPr>
                <w:ilvl w:val="0"/>
                <w:numId w:val="26"/>
              </w:numPr>
              <w:spacing w:after="0" w:line="240" w:lineRule="auto"/>
              <w:ind w:left="355" w:hanging="142"/>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permitir el uso de las plataformas informáticas, que determine el Servicio, para la realización de las tramitaciones aduaneras o para realizar otros trámites asociados al ingreso, salida o tránsito de las mercancías.</w:t>
            </w:r>
          </w:p>
        </w:tc>
        <w:tc>
          <w:tcPr>
            <w:tcW w:w="1661" w:type="pct"/>
            <w:shd w:val="clear" w:color="000000" w:fill="FFFFFF"/>
            <w:tcMar>
              <w:top w:w="57" w:type="dxa"/>
              <w:bottom w:w="57" w:type="dxa"/>
            </w:tcMar>
          </w:tcPr>
          <w:p w14:paraId="121D62D9" w14:textId="77777777" w:rsidR="00560581" w:rsidRPr="00786C1B" w:rsidRDefault="00560581" w:rsidP="00560581">
            <w:pPr>
              <w:spacing w:after="0" w:line="240" w:lineRule="auto"/>
              <w:jc w:val="both"/>
              <w:rPr>
                <w:rFonts w:ascii="Arial Narrow" w:hAnsi="Arial Narrow" w:cs="Calibri"/>
                <w:sz w:val="18"/>
                <w:szCs w:val="18"/>
                <w:lang w:eastAsia="es-CL"/>
              </w:rPr>
            </w:pPr>
            <w:r w:rsidRPr="001C6B02">
              <w:rPr>
                <w:rFonts w:ascii="Arial Narrow" w:hAnsi="Arial Narrow" w:cs="Calibri"/>
                <w:sz w:val="18"/>
                <w:szCs w:val="18"/>
                <w:lang w:eastAsia="es-CL"/>
              </w:rPr>
              <w:t>Al utilizar algún sistema de intercambio de información con el Servicio o con su Agente de Aduanas, éste debe ser compatible con la plataforma que determine el Servicio y debe implementar medidas de seguridad para proteger el acceso a estos sistemas, tales como claves de acceso y perfiles de usuario restringido.</w:t>
            </w:r>
          </w:p>
        </w:tc>
        <w:tc>
          <w:tcPr>
            <w:tcW w:w="1805" w:type="pct"/>
            <w:shd w:val="clear" w:color="auto" w:fill="B8CCE4" w:themeFill="accent1" w:themeFillTint="66"/>
            <w:tcMar>
              <w:top w:w="57" w:type="dxa"/>
              <w:bottom w:w="57" w:type="dxa"/>
            </w:tcMar>
          </w:tcPr>
          <w:p w14:paraId="0C65E4BE" w14:textId="77777777" w:rsidR="00560581" w:rsidRPr="008F2643"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 xml:space="preserve">Nombre aquí </w:t>
            </w:r>
            <w:r w:rsidRPr="006A78C3">
              <w:rPr>
                <w:rFonts w:ascii="Arial Narrow" w:hAnsi="Arial Narrow" w:cs="Calibri"/>
                <w:bCs/>
                <w:i/>
                <w:color w:val="0070C0"/>
                <w:sz w:val="18"/>
                <w:szCs w:val="18"/>
                <w:lang w:eastAsia="es-CL"/>
              </w:rPr>
              <w:t>los sistemas</w:t>
            </w:r>
            <w:r w:rsidRPr="006A78C3">
              <w:rPr>
                <w:rFonts w:ascii="Arial Narrow" w:eastAsia="Times New Roman" w:hAnsi="Arial Narrow" w:cs="Calibri"/>
                <w:bCs/>
                <w:i/>
                <w:color w:val="0070C0"/>
                <w:sz w:val="18"/>
                <w:szCs w:val="18"/>
                <w:lang w:eastAsia="es-CL"/>
              </w:rPr>
              <w:t xml:space="preserve"> de intercambio de información con el Servicio o con su Agente de Aduanas que utiliza y describa las</w:t>
            </w:r>
            <w:r w:rsidRPr="006A78C3">
              <w:rPr>
                <w:i/>
                <w:color w:val="0070C0"/>
                <w:sz w:val="18"/>
                <w:szCs w:val="18"/>
              </w:rPr>
              <w:t xml:space="preserve"> </w:t>
            </w:r>
            <w:r w:rsidRPr="006A78C3">
              <w:rPr>
                <w:rFonts w:ascii="Arial Narrow" w:eastAsia="Times New Roman" w:hAnsi="Arial Narrow" w:cs="Calibri"/>
                <w:bCs/>
                <w:i/>
                <w:color w:val="0070C0"/>
                <w:sz w:val="18"/>
                <w:szCs w:val="18"/>
                <w:lang w:eastAsia="es-CL"/>
              </w:rPr>
              <w:t>medidas de seguridad implementadas para proteger el acceso a estos sistemas</w:t>
            </w:r>
            <w:r>
              <w:rPr>
                <w:rFonts w:ascii="Arial Narrow" w:hAnsi="Arial Narrow" w:cs="Calibri"/>
                <w:bCs/>
                <w:i/>
                <w:color w:val="0070C0"/>
                <w:sz w:val="18"/>
                <w:szCs w:val="18"/>
                <w:lang w:eastAsia="es-CL"/>
              </w:rPr>
              <w:t>.</w:t>
            </w:r>
          </w:p>
        </w:tc>
      </w:tr>
      <w:tr w:rsidR="00560581" w:rsidRPr="001C6B02" w14:paraId="4998B7C9" w14:textId="77777777" w:rsidTr="00560581">
        <w:trPr>
          <w:trHeight w:val="3528"/>
        </w:trPr>
        <w:tc>
          <w:tcPr>
            <w:tcW w:w="198" w:type="pct"/>
            <w:shd w:val="clear" w:color="000000" w:fill="FFFFFF"/>
            <w:tcMar>
              <w:top w:w="57" w:type="dxa"/>
              <w:bottom w:w="57" w:type="dxa"/>
            </w:tcMar>
            <w:hideMark/>
          </w:tcPr>
          <w:p w14:paraId="29A5C102"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lastRenderedPageBreak/>
              <w:t xml:space="preserve">5 </w:t>
            </w:r>
            <w:r w:rsidRPr="001C6B02">
              <w:rPr>
                <w:rFonts w:ascii="Arial Narrow" w:hAnsi="Arial Narrow" w:cs="Calibri"/>
                <w:b/>
                <w:bCs/>
                <w:color w:val="000000"/>
                <w:sz w:val="18"/>
                <w:szCs w:val="18"/>
                <w:lang w:eastAsia="es-CL"/>
              </w:rPr>
              <w:t>e)</w:t>
            </w:r>
          </w:p>
          <w:p w14:paraId="56EA2106" w14:textId="77777777" w:rsidR="00560581" w:rsidRPr="001C6B02" w:rsidRDefault="00560581" w:rsidP="00560581">
            <w:pPr>
              <w:jc w:val="both"/>
              <w:rPr>
                <w:rFonts w:ascii="Arial Narrow" w:hAnsi="Arial Narrow" w:cs="Calibri"/>
                <w:b/>
                <w:bCs/>
                <w:color w:val="000000"/>
                <w:sz w:val="18"/>
                <w:szCs w:val="18"/>
                <w:lang w:eastAsia="es-CL"/>
              </w:rPr>
            </w:pPr>
          </w:p>
          <w:p w14:paraId="6F01BEF7" w14:textId="77777777" w:rsidR="00560581" w:rsidRPr="001C6B02" w:rsidRDefault="00560581" w:rsidP="00560581">
            <w:pPr>
              <w:jc w:val="both"/>
              <w:rPr>
                <w:rFonts w:ascii="Arial Narrow" w:hAnsi="Arial Narrow" w:cs="Calibri"/>
                <w:b/>
                <w:bCs/>
                <w:color w:val="000000"/>
                <w:sz w:val="18"/>
                <w:szCs w:val="18"/>
                <w:lang w:eastAsia="es-CL"/>
              </w:rPr>
            </w:pPr>
          </w:p>
          <w:p w14:paraId="3107F721" w14:textId="77777777" w:rsidR="00560581" w:rsidRPr="001C6B02" w:rsidRDefault="00560581" w:rsidP="00560581">
            <w:pPr>
              <w:jc w:val="both"/>
              <w:rPr>
                <w:rFonts w:ascii="Calibri" w:hAnsi="Calibri" w:cs="Calibri"/>
                <w:b/>
                <w:bCs/>
                <w:color w:val="000000"/>
                <w:sz w:val="18"/>
                <w:szCs w:val="18"/>
                <w:lang w:eastAsia="es-CL"/>
              </w:rPr>
            </w:pPr>
          </w:p>
        </w:tc>
        <w:tc>
          <w:tcPr>
            <w:tcW w:w="1337" w:type="pct"/>
            <w:shd w:val="clear" w:color="000000" w:fill="FFFFFF"/>
            <w:tcMar>
              <w:top w:w="57" w:type="dxa"/>
              <w:bottom w:w="57" w:type="dxa"/>
            </w:tcMar>
            <w:hideMark/>
          </w:tcPr>
          <w:p w14:paraId="19A067F6"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medidas de control destinadas a:</w:t>
            </w:r>
          </w:p>
          <w:p w14:paraId="39C0F9F8" w14:textId="77777777" w:rsidR="00560581" w:rsidRPr="00786C1B" w:rsidRDefault="00560581" w:rsidP="00571399">
            <w:pPr>
              <w:pStyle w:val="Prrafodelista"/>
              <w:numPr>
                <w:ilvl w:val="0"/>
                <w:numId w:val="18"/>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p>
        </w:tc>
        <w:tc>
          <w:tcPr>
            <w:tcW w:w="1661" w:type="pct"/>
            <w:shd w:val="clear" w:color="000000" w:fill="FFFFFF"/>
            <w:tcMar>
              <w:top w:w="57" w:type="dxa"/>
              <w:bottom w:w="57" w:type="dxa"/>
            </w:tcMar>
          </w:tcPr>
          <w:p w14:paraId="3B428260" w14:textId="77777777" w:rsidR="00560581" w:rsidRPr="001C6B02" w:rsidRDefault="00560581" w:rsidP="00571399">
            <w:pPr>
              <w:pStyle w:val="Prrafodelista"/>
              <w:numPr>
                <w:ilvl w:val="2"/>
                <w:numId w:val="17"/>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integridad de las mercancías:</w:t>
            </w:r>
          </w:p>
          <w:p w14:paraId="01906A35"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Considerando las características de su proceso de salida de mercancías del país y de las mercancías que exporta, el operador deberá tener implementados:</w:t>
            </w:r>
          </w:p>
          <w:p w14:paraId="1C4711C1" w14:textId="77777777" w:rsidR="00560581" w:rsidRPr="001C6B02" w:rsidRDefault="00560581" w:rsidP="00560581">
            <w:pPr>
              <w:pStyle w:val="Prrafodelista"/>
              <w:numPr>
                <w:ilvl w:val="0"/>
                <w:numId w:val="4"/>
              </w:numPr>
              <w:spacing w:after="0" w:line="240" w:lineRule="auto"/>
              <w:ind w:left="140" w:hanging="141"/>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Sistemas</w:t>
            </w:r>
            <w:r w:rsidRPr="001C6B02">
              <w:rPr>
                <w:rFonts w:ascii="Arial Narrow" w:eastAsia="Times New Roman" w:hAnsi="Arial Narrow" w:cs="Calibri"/>
                <w:color w:val="000000"/>
                <w:sz w:val="18"/>
                <w:szCs w:val="18"/>
                <w:lang w:eastAsia="es-CL"/>
              </w:rPr>
              <w:t xml:space="preserve"> y procedimientos que permitan verificar que las actividades que se desarrollan en las zonas críticas de sus instalaciones, se realizan en un entorno controlado y seguro, especialmente, en lo que se refiere al acceso y circulación de personas, vehículos y materiales. Estos sistemas y procedimientos deben:</w:t>
            </w:r>
          </w:p>
          <w:p w14:paraId="6D80C9D1" w14:textId="77777777" w:rsidR="00560581" w:rsidRPr="001C6B02" w:rsidRDefault="00560581" w:rsidP="00571399">
            <w:pPr>
              <w:pStyle w:val="Prrafodelista"/>
              <w:numPr>
                <w:ilvl w:val="0"/>
                <w:numId w:val="19"/>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Restringir, detectar y reportar el acceso no autorizado de personas y vehículos a las zonas donde se puedan contaminar las mercancías, tales como fábrica, almacenes o zona de carga.</w:t>
            </w:r>
          </w:p>
          <w:p w14:paraId="00CB3ED1" w14:textId="77777777" w:rsidR="00560581" w:rsidRPr="001C6B02" w:rsidRDefault="00560581" w:rsidP="00571399">
            <w:pPr>
              <w:pStyle w:val="Prrafodelista"/>
              <w:numPr>
                <w:ilvl w:val="0"/>
                <w:numId w:val="19"/>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Asegurar la integridad de los bultos, cajas y mercancías mientras se encuentran en el proceso de fabricación, almacenaje, despacho o carga, a través de controles de inventario, control de calidad, supervisión, sellos especiales, cámaras de seguridad, entre otros.</w:t>
            </w:r>
          </w:p>
          <w:p w14:paraId="103598B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tc>
        <w:tc>
          <w:tcPr>
            <w:tcW w:w="1805" w:type="pct"/>
            <w:shd w:val="clear" w:color="auto" w:fill="B8CCE4" w:themeFill="accent1" w:themeFillTint="66"/>
            <w:tcMar>
              <w:top w:w="57" w:type="dxa"/>
              <w:bottom w:w="57" w:type="dxa"/>
            </w:tcMar>
          </w:tcPr>
          <w:p w14:paraId="73316911" w14:textId="77777777" w:rsidR="00560581" w:rsidRPr="004000B5"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sistemas procedimientos 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verificar que las actividades que se desarrollan en las zonas críticas de las instalaciones del operador, se realizan en un entorno controlado y seguro</w:t>
            </w:r>
            <w:r>
              <w:rPr>
                <w:rFonts w:ascii="Arial Narrow" w:hAnsi="Arial Narrow" w:cs="Calibri"/>
                <w:bCs/>
                <w:i/>
                <w:color w:val="0070C0"/>
                <w:sz w:val="18"/>
                <w:szCs w:val="18"/>
                <w:lang w:eastAsia="es-CL"/>
              </w:rPr>
              <w:t>.</w:t>
            </w:r>
          </w:p>
        </w:tc>
      </w:tr>
      <w:tr w:rsidR="00560581" w:rsidRPr="001C6B02" w14:paraId="4C8D7AC7" w14:textId="77777777" w:rsidTr="00560581">
        <w:trPr>
          <w:trHeight w:val="2818"/>
        </w:trPr>
        <w:tc>
          <w:tcPr>
            <w:tcW w:w="198" w:type="pct"/>
            <w:shd w:val="clear" w:color="000000" w:fill="FFFFFF"/>
            <w:tcMar>
              <w:top w:w="57" w:type="dxa"/>
              <w:bottom w:w="57" w:type="dxa"/>
            </w:tcMar>
            <w:hideMark/>
          </w:tcPr>
          <w:p w14:paraId="02CF6CF8"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6A941C7D" w14:textId="77777777" w:rsidR="00560581" w:rsidRPr="00786C1B" w:rsidRDefault="00560581" w:rsidP="00560581">
            <w:pPr>
              <w:jc w:val="both"/>
              <w:rPr>
                <w:rFonts w:ascii="Arial Narrow" w:hAnsi="Arial Narrow" w:cs="Calibri"/>
                <w:sz w:val="18"/>
                <w:szCs w:val="18"/>
                <w:lang w:eastAsia="es-CL"/>
              </w:rPr>
            </w:pPr>
          </w:p>
        </w:tc>
        <w:tc>
          <w:tcPr>
            <w:tcW w:w="1661" w:type="pct"/>
            <w:shd w:val="clear" w:color="000000" w:fill="FFFFFF"/>
            <w:tcMar>
              <w:top w:w="57" w:type="dxa"/>
              <w:bottom w:w="57" w:type="dxa"/>
            </w:tcMar>
          </w:tcPr>
          <w:p w14:paraId="4F15E2AB" w14:textId="77777777" w:rsidR="00560581" w:rsidRPr="001C6B02" w:rsidRDefault="00560581" w:rsidP="00560581">
            <w:pPr>
              <w:pStyle w:val="Prrafodelista"/>
              <w:numPr>
                <w:ilvl w:val="0"/>
                <w:numId w:val="4"/>
              </w:numPr>
              <w:spacing w:after="0" w:line="240" w:lineRule="auto"/>
              <w:ind w:left="212" w:hanging="141"/>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para inspeccionar y verificar la integridad de la estructura de la unidad de carga, para identificar compartimientos ocultos en él, incluyendo la fiabilidad de los mecanismos de bloqueo de las puertas. </w:t>
            </w:r>
            <w:r w:rsidRPr="001C6B02">
              <w:rPr>
                <w:rFonts w:ascii="Arial Narrow" w:eastAsia="Times New Roman" w:hAnsi="Arial Narrow" w:cs="Calibri"/>
                <w:sz w:val="18"/>
                <w:szCs w:val="18"/>
                <w:lang w:eastAsia="es-CL"/>
              </w:rPr>
              <w:t>Este procedimiento debe:</w:t>
            </w:r>
          </w:p>
          <w:p w14:paraId="15A5A340" w14:textId="77777777" w:rsidR="00560581" w:rsidRPr="001C6B02" w:rsidRDefault="00560581" w:rsidP="00571399">
            <w:pPr>
              <w:pStyle w:val="Prrafodelista"/>
              <w:numPr>
                <w:ilvl w:val="0"/>
                <w:numId w:val="20"/>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Ser realizado previo al ingreso de las mercancías a la unidad de carga, para minimizar el riesgo de contaminación.</w:t>
            </w:r>
          </w:p>
          <w:p w14:paraId="0E747BA9" w14:textId="77777777" w:rsidR="00560581" w:rsidRPr="001C6B02" w:rsidRDefault="00560581" w:rsidP="00571399">
            <w:pPr>
              <w:pStyle w:val="Prrafodelista"/>
              <w:numPr>
                <w:ilvl w:val="0"/>
                <w:numId w:val="20"/>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Inspeccionar la unidad de carga para detectar irregularidades físicas y espacios que permitan ocultar mercancías ilícitas. La inspección debe verificar, si corresponde, las dimensiones de la unidad de carga correspondiente.</w:t>
            </w:r>
          </w:p>
          <w:p w14:paraId="25B8B8B8" w14:textId="77777777" w:rsidR="00560581" w:rsidRPr="001C6B02" w:rsidRDefault="00560581" w:rsidP="00571399">
            <w:pPr>
              <w:pStyle w:val="Prrafodelista"/>
              <w:numPr>
                <w:ilvl w:val="0"/>
                <w:numId w:val="20"/>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Si la unidad de carga es un contenedor, considerar las paredes, el piso, el techo, las puertas con su mecanismo de cierre y, si corresponde, el equipo de refrigeración.</w:t>
            </w:r>
          </w:p>
          <w:p w14:paraId="3A9338C5" w14:textId="77777777" w:rsidR="00560581" w:rsidRPr="001C6B02" w:rsidRDefault="00560581" w:rsidP="00571399">
            <w:pPr>
              <w:pStyle w:val="Prrafodelista"/>
              <w:numPr>
                <w:ilvl w:val="0"/>
                <w:numId w:val="20"/>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Dejar registro documental y fílmico o fotográfico de la inspección. El registro documental debe indicar, al menos, la fecha de la inspección, el número del contenedor (si corresponde), nombre y firma del inspector, los puntos inspeccionados y sus observaciones.</w:t>
            </w:r>
          </w:p>
          <w:p w14:paraId="3CF5B3CF" w14:textId="77777777" w:rsidR="00560581" w:rsidRPr="00786C1B" w:rsidRDefault="00560581" w:rsidP="00571399">
            <w:pPr>
              <w:pStyle w:val="Prrafodelista"/>
              <w:numPr>
                <w:ilvl w:val="0"/>
                <w:numId w:val="20"/>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Incluir un protocolo de notificación de hallazgos e irregularidades que permita dar aviso oportuno a las autoridades competentes.</w:t>
            </w:r>
          </w:p>
        </w:tc>
        <w:tc>
          <w:tcPr>
            <w:tcW w:w="1805" w:type="pct"/>
            <w:shd w:val="clear" w:color="auto" w:fill="B8CCE4" w:themeFill="accent1" w:themeFillTint="66"/>
            <w:tcMar>
              <w:top w:w="57" w:type="dxa"/>
              <w:bottom w:w="57" w:type="dxa"/>
            </w:tcMar>
          </w:tcPr>
          <w:p w14:paraId="38FFE8A9" w14:textId="77777777" w:rsidR="00560581" w:rsidRPr="005D3C26"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 para inspeccionar y verificar la integridad de la estructura de la unidad de carga</w:t>
            </w:r>
            <w:r>
              <w:rPr>
                <w:rFonts w:ascii="Arial Narrow" w:hAnsi="Arial Narrow" w:cs="Calibri"/>
                <w:bCs/>
                <w:i/>
                <w:color w:val="0070C0"/>
                <w:sz w:val="18"/>
                <w:szCs w:val="18"/>
                <w:lang w:eastAsia="es-CL"/>
              </w:rPr>
              <w:t>.</w:t>
            </w:r>
          </w:p>
        </w:tc>
      </w:tr>
      <w:tr w:rsidR="00560581" w:rsidRPr="001C6B02" w14:paraId="18DE8341" w14:textId="77777777" w:rsidTr="00560581">
        <w:trPr>
          <w:trHeight w:val="2124"/>
        </w:trPr>
        <w:tc>
          <w:tcPr>
            <w:tcW w:w="198" w:type="pct"/>
            <w:shd w:val="clear" w:color="000000" w:fill="FFFFFF"/>
            <w:tcMar>
              <w:top w:w="57" w:type="dxa"/>
              <w:bottom w:w="57" w:type="dxa"/>
            </w:tcMar>
          </w:tcPr>
          <w:p w14:paraId="6AAC06E5"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tcPr>
          <w:p w14:paraId="649180E4" w14:textId="77777777" w:rsidR="00560581" w:rsidRPr="00786C1B" w:rsidRDefault="00560581" w:rsidP="00560581">
            <w:pPr>
              <w:jc w:val="both"/>
              <w:rPr>
                <w:rFonts w:ascii="Arial Narrow" w:hAnsi="Arial Narrow" w:cs="Calibri"/>
                <w:sz w:val="18"/>
                <w:szCs w:val="18"/>
                <w:lang w:eastAsia="es-CL"/>
              </w:rPr>
            </w:pPr>
          </w:p>
        </w:tc>
        <w:tc>
          <w:tcPr>
            <w:tcW w:w="1661" w:type="pct"/>
            <w:shd w:val="clear" w:color="000000" w:fill="FFFFFF"/>
            <w:tcMar>
              <w:top w:w="57" w:type="dxa"/>
              <w:bottom w:w="57" w:type="dxa"/>
            </w:tcMar>
          </w:tcPr>
          <w:p w14:paraId="3D0A94C7" w14:textId="77777777" w:rsidR="00560581" w:rsidRPr="001C6B02" w:rsidRDefault="00560581" w:rsidP="00571399">
            <w:pPr>
              <w:pStyle w:val="Prrafodelista"/>
              <w:numPr>
                <w:ilvl w:val="2"/>
                <w:numId w:val="17"/>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acceso a la mercancía:</w:t>
            </w:r>
          </w:p>
          <w:p w14:paraId="59FA69FD"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Considerando las características de sus instalaciones y de las mercancías que exporta, el operador debe tener implementados:</w:t>
            </w:r>
          </w:p>
          <w:p w14:paraId="76C0E4A0" w14:textId="77777777" w:rsidR="00560581" w:rsidRPr="001C6B02" w:rsidRDefault="00560581" w:rsidP="00560581">
            <w:pPr>
              <w:pStyle w:val="Prrafodelista"/>
              <w:numPr>
                <w:ilvl w:val="0"/>
                <w:numId w:val="5"/>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que permita la identificación, verificación, validación y control del transportista y del medio de transporte en el proceso de carga de la mercancía a exportar. Este </w:t>
            </w:r>
            <w:r w:rsidRPr="001C6B02">
              <w:rPr>
                <w:rFonts w:ascii="Arial Narrow" w:eastAsia="Times New Roman" w:hAnsi="Arial Narrow" w:cs="Calibri"/>
                <w:sz w:val="18"/>
                <w:szCs w:val="18"/>
                <w:lang w:eastAsia="es-CL"/>
              </w:rPr>
              <w:t>procedimiento debe contener actividades para, al menos:</w:t>
            </w:r>
          </w:p>
          <w:p w14:paraId="610FC688" w14:textId="77777777" w:rsidR="00560581" w:rsidRPr="001C6B02"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Identificar a los conductores del medio de transporte a través de su nombre, RUT, entre otros.</w:t>
            </w:r>
          </w:p>
          <w:p w14:paraId="35404BB7" w14:textId="77777777" w:rsidR="00560581" w:rsidRPr="001C6B02"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Identificar el medio de transporte a través de su patente, marca, entre otros.</w:t>
            </w:r>
          </w:p>
          <w:p w14:paraId="7EA56C11" w14:textId="77777777" w:rsidR="00560581"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Registrar los documentos de transporte y de Aduanas que acompañan las mercancías.</w:t>
            </w:r>
          </w:p>
          <w:p w14:paraId="2B2FB80C" w14:textId="77777777" w:rsidR="00560581"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Verificar si el transporte cumple con el programa de carga/descarga planificado. Indique como se tratan los transportes que arriban fuera </w:t>
            </w:r>
            <w:r>
              <w:rPr>
                <w:rFonts w:ascii="Arial Narrow" w:eastAsia="Times New Roman" w:hAnsi="Arial Narrow" w:cs="Calibri"/>
                <w:sz w:val="18"/>
                <w:szCs w:val="18"/>
                <w:lang w:eastAsia="es-CL"/>
              </w:rPr>
              <w:t>de horario y los no programados.</w:t>
            </w:r>
          </w:p>
          <w:p w14:paraId="60B45F2D" w14:textId="77777777" w:rsidR="00560581" w:rsidRPr="001C6B02"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Designar al personal responsable de supervisar y cargar las mercancías de exportación en el medio de transporte.</w:t>
            </w:r>
          </w:p>
          <w:p w14:paraId="02B431BF" w14:textId="77777777" w:rsidR="00560581" w:rsidRPr="001C6B02"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Constatar la recepción conforme de las mercancías cargadas en el medio de transporte.</w:t>
            </w:r>
          </w:p>
          <w:p w14:paraId="55E50B2E" w14:textId="77777777" w:rsidR="00560581" w:rsidRPr="001C6B02"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Registrar y comunicar la salida de las mercancías de las dependencias del operador.</w:t>
            </w:r>
          </w:p>
          <w:p w14:paraId="4EEAD6A7" w14:textId="77777777" w:rsidR="00560581" w:rsidRPr="00786C1B" w:rsidRDefault="00560581" w:rsidP="00571399">
            <w:pPr>
              <w:pStyle w:val="Prrafodelista"/>
              <w:numPr>
                <w:ilvl w:val="0"/>
                <w:numId w:val="21"/>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Informar discrepancias en cualquier etapa del proceso.</w:t>
            </w:r>
          </w:p>
        </w:tc>
        <w:tc>
          <w:tcPr>
            <w:tcW w:w="1805" w:type="pct"/>
            <w:shd w:val="clear" w:color="auto" w:fill="B8CCE4" w:themeFill="accent1" w:themeFillTint="66"/>
            <w:tcMar>
              <w:top w:w="57" w:type="dxa"/>
              <w:bottom w:w="57" w:type="dxa"/>
            </w:tcMar>
          </w:tcPr>
          <w:p w14:paraId="2239A793" w14:textId="77777777" w:rsidR="00560581" w:rsidRPr="00B4731B" w:rsidRDefault="00560581" w:rsidP="00560581">
            <w:pPr>
              <w:jc w:val="both"/>
              <w:rPr>
                <w:rFonts w:ascii="Arial Narrow" w:hAnsi="Arial Narrow" w:cs="Calibri"/>
                <w:bCs/>
                <w:color w:val="FF000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 para la identificación, verificación, validación y control del transportista y del medio de transporte</w:t>
            </w:r>
            <w:r>
              <w:rPr>
                <w:rFonts w:ascii="Arial Narrow" w:hAnsi="Arial Narrow" w:cs="Calibri"/>
                <w:bCs/>
                <w:i/>
                <w:color w:val="0070C0"/>
                <w:sz w:val="18"/>
                <w:szCs w:val="18"/>
                <w:lang w:eastAsia="es-CL"/>
              </w:rPr>
              <w:t>.</w:t>
            </w:r>
          </w:p>
        </w:tc>
      </w:tr>
      <w:tr w:rsidR="00560581" w:rsidRPr="001C6B02" w14:paraId="305A6FA0" w14:textId="77777777" w:rsidTr="00560581">
        <w:trPr>
          <w:trHeight w:val="26"/>
        </w:trPr>
        <w:tc>
          <w:tcPr>
            <w:tcW w:w="198" w:type="pct"/>
            <w:shd w:val="clear" w:color="000000" w:fill="FFFFFF"/>
            <w:tcMar>
              <w:top w:w="57" w:type="dxa"/>
              <w:bottom w:w="57" w:type="dxa"/>
            </w:tcMar>
            <w:hideMark/>
          </w:tcPr>
          <w:p w14:paraId="2B5E07B7"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515ACCAC" w14:textId="77777777" w:rsidR="00560581" w:rsidRPr="00786C1B" w:rsidRDefault="00560581" w:rsidP="00560581">
            <w:pPr>
              <w:jc w:val="both"/>
              <w:rPr>
                <w:rFonts w:ascii="Arial Narrow" w:hAnsi="Arial Narrow" w:cs="Calibri"/>
                <w:color w:val="000000"/>
                <w:sz w:val="18"/>
                <w:szCs w:val="18"/>
                <w:highlight w:val="yellow"/>
                <w:lang w:eastAsia="es-CL"/>
              </w:rPr>
            </w:pPr>
          </w:p>
        </w:tc>
        <w:tc>
          <w:tcPr>
            <w:tcW w:w="1661" w:type="pct"/>
            <w:shd w:val="clear" w:color="000000" w:fill="FFFFFF"/>
            <w:tcMar>
              <w:top w:w="57" w:type="dxa"/>
              <w:bottom w:w="57" w:type="dxa"/>
            </w:tcMar>
          </w:tcPr>
          <w:p w14:paraId="236AD07B" w14:textId="77777777" w:rsidR="00560581" w:rsidRPr="001C6B02" w:rsidRDefault="00560581" w:rsidP="00560581">
            <w:pPr>
              <w:pStyle w:val="Prrafodelista"/>
              <w:numPr>
                <w:ilvl w:val="0"/>
                <w:numId w:val="5"/>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que haga referencia a las acciones que el personal propio y subcontratado debe adoptar en caso de ocurrir algún incidente o que alguna autoridad no aduanera requiera la inspección de la mercancía. Este procedimiento debe contener acciones para, al menos:</w:t>
            </w:r>
          </w:p>
          <w:p w14:paraId="53CCCB09" w14:textId="77777777" w:rsidR="00560581" w:rsidRPr="001C6B02" w:rsidRDefault="00560581" w:rsidP="00571399">
            <w:pPr>
              <w:pStyle w:val="Prrafodelista"/>
              <w:numPr>
                <w:ilvl w:val="0"/>
                <w:numId w:val="22"/>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Enfrentar incidentes.</w:t>
            </w:r>
          </w:p>
          <w:p w14:paraId="7295F5A1" w14:textId="77777777" w:rsidR="00560581" w:rsidRPr="001C6B02" w:rsidRDefault="00560581" w:rsidP="00571399">
            <w:pPr>
              <w:pStyle w:val="Prrafodelista"/>
              <w:numPr>
                <w:ilvl w:val="0"/>
                <w:numId w:val="22"/>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Garantizar la integridad de las mercancías cuando una autoridad no aduanera requiera la inspección de la mercancía.</w:t>
            </w:r>
          </w:p>
          <w:p w14:paraId="7DFD07C3" w14:textId="77777777" w:rsidR="00560581" w:rsidRPr="00786C1B" w:rsidRDefault="00560581" w:rsidP="00571399">
            <w:pPr>
              <w:pStyle w:val="Prrafodelista"/>
              <w:numPr>
                <w:ilvl w:val="0"/>
                <w:numId w:val="22"/>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Restringir el acceso a las mercancías en casos de crisis o contingencias, tales como desastres naturales, accidentes o huelgas.</w:t>
            </w:r>
          </w:p>
        </w:tc>
        <w:tc>
          <w:tcPr>
            <w:tcW w:w="1805" w:type="pct"/>
            <w:shd w:val="clear" w:color="auto" w:fill="B8CCE4" w:themeFill="accent1" w:themeFillTint="66"/>
            <w:tcMar>
              <w:top w:w="57" w:type="dxa"/>
              <w:bottom w:w="57" w:type="dxa"/>
            </w:tcMar>
          </w:tcPr>
          <w:p w14:paraId="6F1FC1CB" w14:textId="77777777" w:rsidR="00560581" w:rsidRPr="00C930C6" w:rsidRDefault="00560581" w:rsidP="00560581">
            <w:pPr>
              <w:pStyle w:val="NormalWeb"/>
              <w:rPr>
                <w:rFonts w:ascii="Arial Narrow" w:hAnsi="Arial Narrow" w:cs="Calibri"/>
                <w:bCs/>
                <w:color w:val="FF0000"/>
                <w:sz w:val="18"/>
                <w:szCs w:val="18"/>
                <w:lang w:eastAsia="es-CL"/>
              </w:rPr>
            </w:pPr>
            <w:r w:rsidRPr="006A78C3">
              <w:rPr>
                <w:rFonts w:ascii="Arial Narrow" w:hAnsi="Arial Narrow" w:cs="Calibri"/>
                <w:bCs/>
                <w:i/>
                <w:color w:val="0070C0"/>
                <w:sz w:val="18"/>
                <w:szCs w:val="18"/>
                <w:lang w:eastAsia="es-CL"/>
              </w:rPr>
              <w:t>Describa aquí su procedimiento</w:t>
            </w:r>
            <w:r>
              <w:rPr>
                <w:rFonts w:ascii="Arial Narrow" w:hAnsi="Arial Narrow" w:cs="Calibri"/>
                <w:bCs/>
                <w:i/>
                <w:color w:val="0070C0"/>
                <w:sz w:val="18"/>
                <w:szCs w:val="18"/>
                <w:lang w:eastAsia="es-CL"/>
              </w:rPr>
              <w:t>.</w:t>
            </w:r>
          </w:p>
        </w:tc>
      </w:tr>
      <w:tr w:rsidR="00560581" w:rsidRPr="001C6B02" w14:paraId="558892D5" w14:textId="77777777" w:rsidTr="00560581">
        <w:trPr>
          <w:trHeight w:val="540"/>
        </w:trPr>
        <w:tc>
          <w:tcPr>
            <w:tcW w:w="198" w:type="pct"/>
            <w:shd w:val="clear" w:color="000000" w:fill="FFFFFF"/>
            <w:tcMar>
              <w:top w:w="57" w:type="dxa"/>
              <w:bottom w:w="57" w:type="dxa"/>
            </w:tcMar>
            <w:hideMark/>
          </w:tcPr>
          <w:p w14:paraId="18790FBD"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775D8B7E" w14:textId="77777777" w:rsidR="00560581" w:rsidRPr="00786C1B" w:rsidRDefault="00560581" w:rsidP="00560581">
            <w:pPr>
              <w:jc w:val="both"/>
              <w:rPr>
                <w:rFonts w:ascii="Arial Narrow" w:hAnsi="Arial Narrow" w:cs="Calibri"/>
                <w:sz w:val="18"/>
                <w:szCs w:val="18"/>
                <w:lang w:eastAsia="es-CL"/>
              </w:rPr>
            </w:pPr>
          </w:p>
        </w:tc>
        <w:tc>
          <w:tcPr>
            <w:tcW w:w="1661" w:type="pct"/>
            <w:shd w:val="clear" w:color="000000" w:fill="FFFFFF"/>
            <w:tcMar>
              <w:top w:w="57" w:type="dxa"/>
              <w:bottom w:w="57" w:type="dxa"/>
            </w:tcMar>
          </w:tcPr>
          <w:p w14:paraId="5ABD45B3" w14:textId="77777777" w:rsidR="00560581" w:rsidRPr="00786C1B" w:rsidRDefault="00560581" w:rsidP="00560581">
            <w:pPr>
              <w:pStyle w:val="Prrafodelista"/>
              <w:numPr>
                <w:ilvl w:val="0"/>
                <w:numId w:val="5"/>
              </w:numPr>
              <w:spacing w:after="0" w:line="240" w:lineRule="auto"/>
              <w:ind w:left="140" w:hanging="140"/>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sistema para la gestión de inventarios permanente y actualizado que contenga, al menos, </w:t>
            </w:r>
            <w:r w:rsidRPr="001C6B02">
              <w:rPr>
                <w:rFonts w:ascii="Arial Narrow" w:eastAsia="Times New Roman" w:hAnsi="Arial Narrow" w:cs="Calibri"/>
                <w:sz w:val="18"/>
                <w:szCs w:val="18"/>
                <w:lang w:eastAsia="es-CL"/>
              </w:rPr>
              <w:t xml:space="preserve">la </w:t>
            </w:r>
            <w:r w:rsidRPr="001C6B02">
              <w:rPr>
                <w:rFonts w:ascii="Arial Narrow" w:eastAsia="Times New Roman" w:hAnsi="Arial Narrow" w:cs="Calibri"/>
                <w:color w:val="000000"/>
                <w:sz w:val="18"/>
                <w:szCs w:val="18"/>
                <w:lang w:eastAsia="es-CL"/>
              </w:rPr>
              <w:t>toma de inventario físico semestral de las mercancías para la exportación, tales como, los productos terminados, el material de empaque, envase y embalaje.</w:t>
            </w:r>
          </w:p>
        </w:tc>
        <w:tc>
          <w:tcPr>
            <w:tcW w:w="1805" w:type="pct"/>
            <w:shd w:val="clear" w:color="auto" w:fill="B8CCE4" w:themeFill="accent1" w:themeFillTint="66"/>
            <w:tcMar>
              <w:top w:w="57" w:type="dxa"/>
              <w:bottom w:w="57" w:type="dxa"/>
            </w:tcMar>
          </w:tcPr>
          <w:p w14:paraId="2A27D7A5" w14:textId="77777777" w:rsidR="00560581" w:rsidRPr="001B7370" w:rsidRDefault="00560581" w:rsidP="00560581">
            <w:pPr>
              <w:jc w:val="both"/>
              <w:rPr>
                <w:rFonts w:ascii="Arial Narrow" w:hAnsi="Arial Narrow" w:cs="Calibri"/>
                <w:b/>
                <w:color w:val="FF0000"/>
                <w:sz w:val="18"/>
                <w:szCs w:val="18"/>
                <w:lang w:eastAsia="es-CL"/>
              </w:rPr>
            </w:pPr>
            <w:r w:rsidRPr="006A78C3">
              <w:rPr>
                <w:rFonts w:ascii="Arial Narrow" w:eastAsia="Times New Roman" w:hAnsi="Arial Narrow" w:cs="Calibri"/>
                <w:bCs/>
                <w:i/>
                <w:color w:val="0070C0"/>
                <w:sz w:val="18"/>
                <w:szCs w:val="18"/>
                <w:lang w:eastAsia="es-CL"/>
              </w:rPr>
              <w:t>Describa aquí su sistema para la gestión de inventarios</w:t>
            </w:r>
            <w:r>
              <w:rPr>
                <w:rFonts w:ascii="Arial Narrow" w:hAnsi="Arial Narrow" w:cs="Calibri"/>
                <w:bCs/>
                <w:i/>
                <w:color w:val="0070C0"/>
                <w:sz w:val="18"/>
                <w:szCs w:val="18"/>
                <w:lang w:eastAsia="es-CL"/>
              </w:rPr>
              <w:t>.</w:t>
            </w:r>
          </w:p>
        </w:tc>
      </w:tr>
      <w:tr w:rsidR="00560581" w:rsidRPr="001C6B02" w14:paraId="1D802793" w14:textId="77777777" w:rsidTr="00560581">
        <w:trPr>
          <w:trHeight w:val="1834"/>
        </w:trPr>
        <w:tc>
          <w:tcPr>
            <w:tcW w:w="198" w:type="pct"/>
            <w:shd w:val="clear" w:color="000000" w:fill="FFFFFF"/>
            <w:tcMar>
              <w:top w:w="57" w:type="dxa"/>
              <w:bottom w:w="57" w:type="dxa"/>
            </w:tcMar>
            <w:hideMark/>
          </w:tcPr>
          <w:p w14:paraId="7375D090"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09CF26B1" w14:textId="77777777" w:rsidR="00560581" w:rsidRPr="00786C1B"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6B0C09DF" w14:textId="77777777" w:rsidR="00560581" w:rsidRPr="001C6B02" w:rsidRDefault="00560581" w:rsidP="00560581">
            <w:pPr>
              <w:pStyle w:val="Prrafodelista"/>
              <w:numPr>
                <w:ilvl w:val="0"/>
                <w:numId w:val="5"/>
              </w:numPr>
              <w:spacing w:after="0" w:line="240" w:lineRule="auto"/>
              <w:ind w:left="159"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que contemple, al menos, las siguientes actividades:</w:t>
            </w:r>
          </w:p>
          <w:p w14:paraId="47E3AB58" w14:textId="77777777" w:rsidR="00560581" w:rsidRPr="001C6B02" w:rsidRDefault="00560581" w:rsidP="00571399">
            <w:pPr>
              <w:pStyle w:val="Prrafodelista"/>
              <w:numPr>
                <w:ilvl w:val="0"/>
                <w:numId w:val="23"/>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Almacenar los sellos en un lugar seguro, limitando el acceso sólo al personal autorizado.</w:t>
            </w:r>
          </w:p>
          <w:p w14:paraId="04312836" w14:textId="77777777" w:rsidR="00560581" w:rsidRPr="001C6B02" w:rsidRDefault="00560581" w:rsidP="00571399">
            <w:pPr>
              <w:pStyle w:val="Prrafodelista"/>
              <w:numPr>
                <w:ilvl w:val="0"/>
                <w:numId w:val="23"/>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Registrar y controlar la entrega de sellos asociados a embarques en proceso de exportación.</w:t>
            </w:r>
          </w:p>
          <w:p w14:paraId="6CE05FE7" w14:textId="77777777" w:rsidR="00560581" w:rsidRPr="001C6B02" w:rsidRDefault="00560581" w:rsidP="00571399">
            <w:pPr>
              <w:pStyle w:val="Prrafodelista"/>
              <w:numPr>
                <w:ilvl w:val="0"/>
                <w:numId w:val="23"/>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Instalar los sellos por personal del operador inmediatamente después de cargada la mercancía en el contenedor</w:t>
            </w:r>
          </w:p>
          <w:p w14:paraId="76CC1B46" w14:textId="77777777" w:rsidR="00560581" w:rsidRPr="001C6B02" w:rsidRDefault="00560581" w:rsidP="00571399">
            <w:pPr>
              <w:pStyle w:val="Prrafodelista"/>
              <w:numPr>
                <w:ilvl w:val="0"/>
                <w:numId w:val="23"/>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Verificar su correcta instalación mediante el método VVTT (ver, verificar, tirar, girar, por sus siglas en inglés)</w:t>
            </w:r>
          </w:p>
          <w:p w14:paraId="0F3F3E19" w14:textId="77777777" w:rsidR="00560581" w:rsidRPr="001C6B02" w:rsidRDefault="00560581" w:rsidP="00571399">
            <w:pPr>
              <w:pStyle w:val="Prrafodelista"/>
              <w:numPr>
                <w:ilvl w:val="0"/>
                <w:numId w:val="23"/>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Reemplazar los sellos cuando sean abiertos por funcionarios de los Servicios y Organismos Públicos que operan en la frontera, puerto o aeropuerto.</w:t>
            </w:r>
          </w:p>
          <w:p w14:paraId="083E0DB1" w14:textId="77777777" w:rsidR="00560581" w:rsidRPr="001C6B02" w:rsidRDefault="00560581" w:rsidP="00571399">
            <w:pPr>
              <w:pStyle w:val="Prrafodelista"/>
              <w:numPr>
                <w:ilvl w:val="0"/>
                <w:numId w:val="23"/>
              </w:numPr>
              <w:spacing w:after="0" w:line="240" w:lineRule="auto"/>
              <w:ind w:left="566"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Resguardar e inventariar los sellos.</w:t>
            </w:r>
          </w:p>
          <w:p w14:paraId="4F9FF327" w14:textId="77777777" w:rsidR="00560581" w:rsidRPr="00786C1B" w:rsidRDefault="00560581" w:rsidP="00571399">
            <w:pPr>
              <w:pStyle w:val="Prrafodelista"/>
              <w:numPr>
                <w:ilvl w:val="0"/>
                <w:numId w:val="23"/>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Manejar discrepancias en el inventario de los sellos</w:t>
            </w:r>
            <w:r w:rsidRPr="001C6B02">
              <w:rPr>
                <w:rFonts w:ascii="Arial Narrow" w:eastAsia="Times New Roman" w:hAnsi="Arial Narrow" w:cs="Calibri"/>
                <w:color w:val="000000"/>
                <w:sz w:val="18"/>
                <w:szCs w:val="18"/>
                <w:lang w:eastAsia="es-CL"/>
              </w:rPr>
              <w:t>.</w:t>
            </w:r>
          </w:p>
        </w:tc>
        <w:tc>
          <w:tcPr>
            <w:tcW w:w="1805" w:type="pct"/>
            <w:shd w:val="clear" w:color="auto" w:fill="B8CCE4" w:themeFill="accent1" w:themeFillTint="66"/>
            <w:tcMar>
              <w:top w:w="57" w:type="dxa"/>
              <w:bottom w:w="57" w:type="dxa"/>
            </w:tcMar>
          </w:tcPr>
          <w:p w14:paraId="463FED51" w14:textId="77777777" w:rsidR="00560581" w:rsidRPr="007055B5" w:rsidRDefault="00560581" w:rsidP="00560581">
            <w:pPr>
              <w:spacing w:line="240" w:lineRule="atLeast"/>
              <w:jc w:val="both"/>
              <w:rPr>
                <w:rFonts w:ascii="Arial Narrow" w:hAnsi="Arial Narrow" w:cs="Calibri"/>
                <w:color w:val="FF000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Pr>
                <w:rFonts w:ascii="Arial Narrow" w:hAnsi="Arial Narrow" w:cs="Calibri"/>
                <w:bCs/>
                <w:i/>
                <w:color w:val="0070C0"/>
                <w:sz w:val="18"/>
                <w:szCs w:val="18"/>
                <w:lang w:eastAsia="es-CL"/>
              </w:rPr>
              <w:t>.</w:t>
            </w:r>
          </w:p>
        </w:tc>
      </w:tr>
      <w:tr w:rsidR="00560581" w:rsidRPr="001C6B02" w14:paraId="46107E71" w14:textId="77777777" w:rsidTr="00560581">
        <w:trPr>
          <w:trHeight w:val="5787"/>
        </w:trPr>
        <w:tc>
          <w:tcPr>
            <w:tcW w:w="198" w:type="pct"/>
            <w:shd w:val="clear" w:color="000000" w:fill="FFFFFF"/>
            <w:tcMar>
              <w:top w:w="57" w:type="dxa"/>
              <w:bottom w:w="57" w:type="dxa"/>
            </w:tcMar>
            <w:hideMark/>
          </w:tcPr>
          <w:p w14:paraId="587B0280"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lastRenderedPageBreak/>
              <w:t xml:space="preserve">5 </w:t>
            </w:r>
            <w:r w:rsidRPr="001C6B02">
              <w:rPr>
                <w:rFonts w:ascii="Arial Narrow" w:hAnsi="Arial Narrow" w:cs="Calibri"/>
                <w:b/>
                <w:bCs/>
                <w:color w:val="000000"/>
                <w:sz w:val="18"/>
                <w:szCs w:val="18"/>
                <w:lang w:eastAsia="es-CL"/>
              </w:rPr>
              <w:t>e)</w:t>
            </w:r>
          </w:p>
          <w:p w14:paraId="021BC903" w14:textId="77777777" w:rsidR="00560581" w:rsidRPr="00410866" w:rsidRDefault="00560581" w:rsidP="00560581">
            <w:pPr>
              <w:jc w:val="both"/>
              <w:rPr>
                <w:rFonts w:ascii="Calibri" w:hAnsi="Calibri" w:cs="Calibri"/>
                <w:b/>
                <w:bCs/>
                <w:color w:val="000000"/>
                <w:sz w:val="16"/>
                <w:szCs w:val="16"/>
                <w:lang w:eastAsia="es-CL"/>
              </w:rPr>
            </w:pPr>
            <w:r>
              <w:rPr>
                <w:rFonts w:ascii="Calibri" w:hAnsi="Calibri" w:cs="Calibri"/>
                <w:b/>
                <w:bCs/>
                <w:color w:val="000000"/>
                <w:sz w:val="16"/>
                <w:szCs w:val="16"/>
                <w:lang w:eastAsia="es-CL"/>
              </w:rPr>
              <w:t>(</w:t>
            </w:r>
            <w:proofErr w:type="spellStart"/>
            <w:r>
              <w:rPr>
                <w:rFonts w:ascii="Calibri" w:hAnsi="Calibri" w:cs="Calibri"/>
                <w:b/>
                <w:bCs/>
                <w:color w:val="000000"/>
                <w:sz w:val="16"/>
                <w:szCs w:val="16"/>
                <w:lang w:eastAsia="es-CL"/>
              </w:rPr>
              <w:t>cont</w:t>
            </w:r>
            <w:proofErr w:type="spellEnd"/>
            <w:r w:rsidRPr="00410866">
              <w:rPr>
                <w:rFonts w:ascii="Calibri" w:hAnsi="Calibri" w:cs="Calibri"/>
                <w:b/>
                <w:bCs/>
                <w:color w:val="000000"/>
                <w:sz w:val="16"/>
                <w:szCs w:val="16"/>
                <w:lang w:eastAsia="es-CL"/>
              </w:rPr>
              <w:t>)</w:t>
            </w:r>
          </w:p>
        </w:tc>
        <w:tc>
          <w:tcPr>
            <w:tcW w:w="1337" w:type="pct"/>
            <w:shd w:val="clear" w:color="000000" w:fill="FFFFFF"/>
            <w:tcMar>
              <w:top w:w="57" w:type="dxa"/>
              <w:bottom w:w="57" w:type="dxa"/>
            </w:tcMar>
            <w:hideMark/>
          </w:tcPr>
          <w:p w14:paraId="7EFB29C4"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medidas de control destinadas a:</w:t>
            </w:r>
          </w:p>
          <w:p w14:paraId="047E2E75" w14:textId="77777777" w:rsidR="00560581" w:rsidRPr="00786C1B" w:rsidRDefault="00560581" w:rsidP="00571399">
            <w:pPr>
              <w:pStyle w:val="Prrafodelista"/>
              <w:numPr>
                <w:ilvl w:val="0"/>
                <w:numId w:val="18"/>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w:t>
            </w:r>
            <w:r>
              <w:rPr>
                <w:rFonts w:ascii="Arial Narrow" w:eastAsia="Times New Roman" w:hAnsi="Arial Narrow" w:cs="Calibri"/>
                <w:color w:val="000000"/>
                <w:sz w:val="18"/>
                <w:szCs w:val="18"/>
                <w:lang w:eastAsia="es-CL"/>
              </w:rPr>
              <w:t>ne dicha protección y control, y</w:t>
            </w:r>
          </w:p>
        </w:tc>
        <w:tc>
          <w:tcPr>
            <w:tcW w:w="1661" w:type="pct"/>
            <w:shd w:val="clear" w:color="000000" w:fill="FFFFFF"/>
            <w:tcMar>
              <w:top w:w="57" w:type="dxa"/>
              <w:bottom w:w="57" w:type="dxa"/>
            </w:tcMar>
          </w:tcPr>
          <w:p w14:paraId="77C8F86C" w14:textId="77777777" w:rsidR="00560581" w:rsidRPr="001C6B02" w:rsidRDefault="00560581" w:rsidP="00571399">
            <w:pPr>
              <w:pStyle w:val="Prrafodelista"/>
              <w:numPr>
                <w:ilvl w:val="0"/>
                <w:numId w:val="29"/>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control de los medios de transporte</w:t>
            </w:r>
          </w:p>
          <w:p w14:paraId="73EF30BB"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 xml:space="preserve">Considerando el resultado de su sistema de análisis y gestión de riesgo y las características de sus instalaciones y de los medios de transporte que utiliza, el operador deberá tener implementado un procedimiento que verifique la integridad física y </w:t>
            </w:r>
            <w:r w:rsidRPr="001C6B02">
              <w:rPr>
                <w:rFonts w:ascii="Arial Narrow" w:hAnsi="Arial Narrow" w:cs="Calibri"/>
                <w:sz w:val="18"/>
                <w:szCs w:val="18"/>
                <w:lang w:eastAsia="es-CL"/>
              </w:rPr>
              <w:t>detecte</w:t>
            </w:r>
            <w:r w:rsidRPr="001C6B02">
              <w:rPr>
                <w:rFonts w:ascii="Arial Narrow" w:hAnsi="Arial Narrow" w:cs="Calibri"/>
                <w:color w:val="000000"/>
                <w:sz w:val="18"/>
                <w:szCs w:val="18"/>
                <w:lang w:eastAsia="es-CL"/>
              </w:rPr>
              <w:t xml:space="preserve"> compartimientos ocultos en el medio de transporte.</w:t>
            </w:r>
          </w:p>
          <w:p w14:paraId="3A2D6C8C"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p w14:paraId="7BA9FF03"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Este procedimiento debe considerar, al menos:</w:t>
            </w:r>
          </w:p>
          <w:p w14:paraId="43A91338" w14:textId="77777777" w:rsidR="00560581" w:rsidRPr="001C6B02" w:rsidRDefault="00560581" w:rsidP="00560581">
            <w:pPr>
              <w:pStyle w:val="Prrafodelista"/>
              <w:numPr>
                <w:ilvl w:val="0"/>
                <w:numId w:val="6"/>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Dejar registro documental y fílmico (o fotográfico) de la inspección, de modo de mantener evidencias de este proceso. El registro documental debe al menos indicar: la fecha de la inspección, nombre y firma del inspector, los puntos inspeccionados y sus observaciones.</w:t>
            </w:r>
          </w:p>
          <w:p w14:paraId="4853325F" w14:textId="77777777" w:rsidR="00560581" w:rsidRPr="001C6B02" w:rsidRDefault="00560581" w:rsidP="00560581">
            <w:pPr>
              <w:pStyle w:val="Prrafodelista"/>
              <w:numPr>
                <w:ilvl w:val="0"/>
                <w:numId w:val="6"/>
              </w:numPr>
              <w:spacing w:after="0" w:line="240" w:lineRule="auto"/>
              <w:ind w:left="159" w:hanging="159"/>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Incluir un protocolo de notificación de hallazgos e irregularidades que permita dar aviso oportuno a las autoridades competentes.</w:t>
            </w:r>
          </w:p>
          <w:p w14:paraId="3AC036FC" w14:textId="77777777" w:rsidR="00560581" w:rsidRPr="001C6B02" w:rsidRDefault="00560581" w:rsidP="00560581">
            <w:pPr>
              <w:pStyle w:val="Prrafodelista"/>
              <w:numPr>
                <w:ilvl w:val="0"/>
                <w:numId w:val="6"/>
              </w:numPr>
              <w:spacing w:after="0" w:line="240" w:lineRule="auto"/>
              <w:ind w:left="159" w:hanging="159"/>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Cuando se trate de camiones, incluir al menos, los siguientes puntos de revisión:</w:t>
            </w:r>
          </w:p>
          <w:p w14:paraId="7B0A3E88"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Parachoques, neumáticos y llantas o rines</w:t>
            </w:r>
          </w:p>
          <w:p w14:paraId="530DD134"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Puertas y compartimientos de herramientas.</w:t>
            </w:r>
          </w:p>
          <w:p w14:paraId="541FA403"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Caja de la batería y filtros de aire.</w:t>
            </w:r>
          </w:p>
          <w:p w14:paraId="5CE3E50C"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Tanques de combustible.</w:t>
            </w:r>
          </w:p>
          <w:p w14:paraId="2DD6F505"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Interior de la cabina.</w:t>
            </w:r>
          </w:p>
          <w:p w14:paraId="2A829DBB"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Rompe vientos, deflectores y techo.</w:t>
            </w:r>
          </w:p>
          <w:p w14:paraId="6FE9CB66"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Chasis y área de la quinta rueda.</w:t>
            </w:r>
          </w:p>
          <w:p w14:paraId="772CF84B"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Tubo de escape</w:t>
            </w:r>
          </w:p>
          <w:p w14:paraId="133E5959" w14:textId="77777777" w:rsidR="00560581" w:rsidRPr="001C6B02" w:rsidRDefault="00560581" w:rsidP="00560581">
            <w:pPr>
              <w:pStyle w:val="Prrafodelista"/>
              <w:spacing w:after="0" w:line="240" w:lineRule="auto"/>
              <w:ind w:left="424" w:hanging="265"/>
              <w:contextualSpacing w:val="0"/>
              <w:jc w:val="both"/>
              <w:rPr>
                <w:rFonts w:ascii="Arial Narrow" w:eastAsia="Times New Roman" w:hAnsi="Arial Narrow" w:cs="Calibri"/>
                <w:color w:val="000000"/>
                <w:sz w:val="18"/>
                <w:szCs w:val="18"/>
                <w:lang w:eastAsia="es-CL"/>
              </w:rPr>
            </w:pPr>
          </w:p>
          <w:p w14:paraId="59F667CC" w14:textId="77777777" w:rsidR="00560581" w:rsidRPr="001C6B02" w:rsidRDefault="00560581" w:rsidP="00560581">
            <w:pPr>
              <w:pStyle w:val="Prrafodelista"/>
              <w:spacing w:after="0" w:line="240" w:lineRule="auto"/>
              <w:ind w:left="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Para remolques, </w:t>
            </w:r>
            <w:proofErr w:type="spellStart"/>
            <w:r w:rsidRPr="001C6B02">
              <w:rPr>
                <w:rFonts w:ascii="Arial Narrow" w:eastAsia="Times New Roman" w:hAnsi="Arial Narrow" w:cs="Calibri"/>
                <w:color w:val="000000"/>
                <w:sz w:val="18"/>
                <w:szCs w:val="18"/>
                <w:lang w:eastAsia="es-CL"/>
              </w:rPr>
              <w:t>semi-trailers</w:t>
            </w:r>
            <w:proofErr w:type="spellEnd"/>
            <w:r w:rsidRPr="001C6B02">
              <w:rPr>
                <w:rFonts w:ascii="Arial Narrow" w:eastAsia="Times New Roman" w:hAnsi="Arial Narrow" w:cs="Calibri"/>
                <w:color w:val="000000"/>
                <w:sz w:val="18"/>
                <w:szCs w:val="18"/>
                <w:lang w:eastAsia="es-CL"/>
              </w:rPr>
              <w:t>, y/o similares, además se deberá incluir:</w:t>
            </w:r>
          </w:p>
          <w:p w14:paraId="5CF8ED5A"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Piso y techo, tanto interior como exterior.</w:t>
            </w:r>
          </w:p>
          <w:p w14:paraId="54B67348"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Puertas</w:t>
            </w:r>
          </w:p>
          <w:p w14:paraId="767165F9"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Paredes interiores y exteriores.</w:t>
            </w:r>
          </w:p>
          <w:p w14:paraId="7761F2F8" w14:textId="77777777" w:rsidR="00560581" w:rsidRPr="001C6B02" w:rsidRDefault="00560581" w:rsidP="00560581">
            <w:pPr>
              <w:pStyle w:val="Prrafodelista"/>
              <w:numPr>
                <w:ilvl w:val="0"/>
                <w:numId w:val="10"/>
              </w:numPr>
              <w:spacing w:after="0" w:line="240" w:lineRule="auto"/>
              <w:ind w:left="424" w:hanging="284"/>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Unidad de refrigeración, según corresponda.</w:t>
            </w:r>
          </w:p>
          <w:p w14:paraId="03B31B7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tc>
        <w:tc>
          <w:tcPr>
            <w:tcW w:w="1805" w:type="pct"/>
            <w:shd w:val="clear" w:color="auto" w:fill="B8CCE4" w:themeFill="accent1" w:themeFillTint="66"/>
            <w:tcMar>
              <w:top w:w="57" w:type="dxa"/>
              <w:bottom w:w="57" w:type="dxa"/>
            </w:tcMar>
          </w:tcPr>
          <w:p w14:paraId="09326CF2" w14:textId="77777777" w:rsidR="00560581" w:rsidRPr="006A78C3" w:rsidRDefault="00560581" w:rsidP="00560581">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verificar la integridad física y detectar compartimientos ocultos en el medio de transporte</w:t>
            </w:r>
            <w:r>
              <w:rPr>
                <w:rFonts w:ascii="Arial Narrow" w:hAnsi="Arial Narrow" w:cs="Calibri"/>
                <w:bCs/>
                <w:i/>
                <w:color w:val="0070C0"/>
                <w:sz w:val="18"/>
                <w:szCs w:val="18"/>
                <w:lang w:eastAsia="es-CL"/>
              </w:rPr>
              <w:t>.</w:t>
            </w:r>
          </w:p>
          <w:p w14:paraId="6E8A2DEB" w14:textId="77777777" w:rsidR="00560581" w:rsidRPr="006A78C3" w:rsidRDefault="00560581" w:rsidP="00560581">
            <w:pPr>
              <w:jc w:val="both"/>
              <w:rPr>
                <w:rFonts w:ascii="Arial Narrow" w:hAnsi="Arial Narrow" w:cs="Calibri"/>
                <w:color w:val="0070C0"/>
                <w:sz w:val="18"/>
                <w:szCs w:val="18"/>
                <w:lang w:eastAsia="es-CL"/>
              </w:rPr>
            </w:pPr>
          </w:p>
        </w:tc>
      </w:tr>
      <w:tr w:rsidR="00560581" w:rsidRPr="001C6B02" w14:paraId="08A355C7" w14:textId="77777777" w:rsidTr="00560581">
        <w:trPr>
          <w:trHeight w:val="1462"/>
        </w:trPr>
        <w:tc>
          <w:tcPr>
            <w:tcW w:w="198" w:type="pct"/>
            <w:shd w:val="clear" w:color="000000" w:fill="FFFFFF"/>
            <w:tcMar>
              <w:top w:w="57" w:type="dxa"/>
              <w:bottom w:w="57" w:type="dxa"/>
            </w:tcMar>
          </w:tcPr>
          <w:p w14:paraId="01CF8873" w14:textId="77777777" w:rsidR="00560581" w:rsidRPr="001C6B02" w:rsidRDefault="00560581" w:rsidP="00560581">
            <w:pPr>
              <w:jc w:val="both"/>
              <w:rPr>
                <w:rFonts w:ascii="Arial Narrow" w:hAnsi="Arial Narrow" w:cs="Calibri"/>
                <w:color w:val="000000"/>
                <w:sz w:val="18"/>
                <w:szCs w:val="18"/>
                <w:lang w:eastAsia="es-CL"/>
              </w:rPr>
            </w:pPr>
          </w:p>
        </w:tc>
        <w:tc>
          <w:tcPr>
            <w:tcW w:w="1337" w:type="pct"/>
            <w:shd w:val="clear" w:color="000000" w:fill="FFFFFF"/>
            <w:tcMar>
              <w:top w:w="57" w:type="dxa"/>
              <w:bottom w:w="57" w:type="dxa"/>
            </w:tcMar>
          </w:tcPr>
          <w:p w14:paraId="11B25DA0" w14:textId="77777777" w:rsidR="00560581" w:rsidRPr="001C6B02" w:rsidRDefault="00560581" w:rsidP="00560581">
            <w:pPr>
              <w:jc w:val="both"/>
              <w:rPr>
                <w:rFonts w:ascii="Arial Narrow" w:hAnsi="Arial Narrow" w:cs="Calibri"/>
                <w:color w:val="000000"/>
                <w:sz w:val="18"/>
                <w:szCs w:val="18"/>
                <w:lang w:eastAsia="es-CL"/>
              </w:rPr>
            </w:pPr>
          </w:p>
          <w:p w14:paraId="02BE7F4D" w14:textId="77777777" w:rsidR="00560581" w:rsidRPr="001C6B02" w:rsidRDefault="00560581" w:rsidP="00560581">
            <w:pPr>
              <w:jc w:val="both"/>
              <w:rPr>
                <w:rFonts w:ascii="Arial Narrow" w:hAnsi="Arial Narrow" w:cs="Calibri"/>
                <w:b/>
                <w:bCs/>
                <w:color w:val="000000"/>
                <w:sz w:val="18"/>
                <w:szCs w:val="18"/>
                <w:lang w:eastAsia="es-CL"/>
              </w:rPr>
            </w:pPr>
          </w:p>
        </w:tc>
        <w:tc>
          <w:tcPr>
            <w:tcW w:w="1661" w:type="pct"/>
            <w:shd w:val="clear" w:color="000000" w:fill="FFFFFF"/>
            <w:tcMar>
              <w:top w:w="57" w:type="dxa"/>
              <w:bottom w:w="57" w:type="dxa"/>
            </w:tcMar>
          </w:tcPr>
          <w:p w14:paraId="61264B9E" w14:textId="77777777" w:rsidR="00560581" w:rsidRPr="001C6B02" w:rsidRDefault="00560581" w:rsidP="00571399">
            <w:pPr>
              <w:pStyle w:val="Prrafodelista"/>
              <w:numPr>
                <w:ilvl w:val="0"/>
                <w:numId w:val="29"/>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protección de los medios de transporte</w:t>
            </w:r>
          </w:p>
          <w:p w14:paraId="152FD168" w14:textId="77777777" w:rsidR="00560581" w:rsidRPr="00786C1B" w:rsidRDefault="00560581" w:rsidP="00560581">
            <w:pPr>
              <w:spacing w:after="0" w:line="240" w:lineRule="auto"/>
              <w:ind w:left="-1"/>
              <w:jc w:val="both"/>
              <w:rPr>
                <w:rFonts w:ascii="Arial Narrow" w:hAnsi="Arial Narrow" w:cs="Calibri"/>
                <w:b/>
                <w:bCs/>
                <w:color w:val="000000"/>
                <w:sz w:val="18"/>
                <w:szCs w:val="18"/>
                <w:lang w:eastAsia="es-CL"/>
              </w:rPr>
            </w:pPr>
            <w:r w:rsidRPr="00786C1B">
              <w:rPr>
                <w:rFonts w:ascii="Arial Narrow" w:hAnsi="Arial Narrow" w:cs="Calibri"/>
                <w:color w:val="000000"/>
                <w:sz w:val="18"/>
                <w:szCs w:val="18"/>
                <w:lang w:eastAsia="es-CL"/>
              </w:rPr>
              <w:t>Considerando las características de sus instalaciones y de los medios de transporte que utiliza, el operador deberá tener implementado un sistema de seguridad que incluya dispositivos que le permitan prevenir, detectar y disuadir el acceso de personas no autorizadas a los medios de transporte que utiliza para el comercio exterior en aquellos casos en que los medios de transporte se encuentren estacionados en sus instalaciones o en la ruta al punto de salida, esto es frontera, puerto o aeropuerto. Dichos dispositivos pueden ser, entre otros, alarmas, cámaras, cierres de seguridad o estacionamiento protegido.</w:t>
            </w:r>
          </w:p>
        </w:tc>
        <w:tc>
          <w:tcPr>
            <w:tcW w:w="1805" w:type="pct"/>
            <w:shd w:val="clear" w:color="auto" w:fill="B8CCE4" w:themeFill="accent1" w:themeFillTint="66"/>
            <w:tcMar>
              <w:top w:w="57" w:type="dxa"/>
              <w:bottom w:w="57" w:type="dxa"/>
            </w:tcMar>
          </w:tcPr>
          <w:p w14:paraId="66814790" w14:textId="77777777" w:rsidR="00560581" w:rsidRPr="008A0218" w:rsidRDefault="00560581" w:rsidP="00560581">
            <w:pPr>
              <w:jc w:val="both"/>
              <w:rPr>
                <w:rFonts w:ascii="Arial Narrow" w:hAnsi="Arial Narrow" w:cs="Calibri"/>
                <w:bCs/>
                <w:color w:val="FF0000"/>
                <w:sz w:val="18"/>
                <w:szCs w:val="18"/>
                <w:lang w:eastAsia="es-CL"/>
              </w:rPr>
            </w:pPr>
            <w:r w:rsidRPr="006A78C3">
              <w:rPr>
                <w:rFonts w:ascii="Arial Narrow" w:eastAsia="Times New Roman" w:hAnsi="Arial Narrow" w:cs="Calibri"/>
                <w:bCs/>
                <w:i/>
                <w:color w:val="0070C0"/>
                <w:sz w:val="18"/>
                <w:szCs w:val="18"/>
                <w:lang w:eastAsia="es-CL"/>
              </w:rPr>
              <w:t>Describa aquí su sistema</w:t>
            </w:r>
            <w:r>
              <w:rPr>
                <w:rFonts w:ascii="Arial Narrow" w:hAnsi="Arial Narrow" w:cs="Calibri"/>
                <w:bCs/>
                <w:i/>
                <w:color w:val="0070C0"/>
                <w:sz w:val="18"/>
                <w:szCs w:val="18"/>
                <w:lang w:eastAsia="es-CL"/>
              </w:rPr>
              <w:t>.</w:t>
            </w:r>
          </w:p>
        </w:tc>
      </w:tr>
      <w:tr w:rsidR="00560581" w:rsidRPr="001C6B02" w14:paraId="4FF14E9C" w14:textId="77777777" w:rsidTr="00560581">
        <w:trPr>
          <w:trHeight w:val="706"/>
        </w:trPr>
        <w:tc>
          <w:tcPr>
            <w:tcW w:w="198" w:type="pct"/>
            <w:shd w:val="clear" w:color="000000" w:fill="FFFFFF"/>
            <w:tcMar>
              <w:top w:w="57" w:type="dxa"/>
              <w:bottom w:w="57" w:type="dxa"/>
            </w:tcMar>
          </w:tcPr>
          <w:p w14:paraId="7D1E6D6F" w14:textId="77777777" w:rsidR="00560581" w:rsidRPr="001C6B02" w:rsidRDefault="00560581" w:rsidP="00560581">
            <w:pPr>
              <w:jc w:val="both"/>
              <w:rPr>
                <w:rFonts w:ascii="Arial Narrow" w:hAnsi="Arial Narrow" w:cs="Calibri"/>
                <w:color w:val="000000"/>
                <w:sz w:val="18"/>
                <w:szCs w:val="18"/>
                <w:lang w:eastAsia="es-CL"/>
              </w:rPr>
            </w:pPr>
          </w:p>
        </w:tc>
        <w:tc>
          <w:tcPr>
            <w:tcW w:w="1337" w:type="pct"/>
            <w:shd w:val="clear" w:color="000000" w:fill="FFFFFF"/>
            <w:tcMar>
              <w:top w:w="57" w:type="dxa"/>
              <w:bottom w:w="57" w:type="dxa"/>
            </w:tcMar>
          </w:tcPr>
          <w:p w14:paraId="135939BB" w14:textId="77777777" w:rsidR="00560581" w:rsidRPr="006A78C3"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61087EE4" w14:textId="77777777" w:rsidR="00560581" w:rsidRPr="001C6B02" w:rsidRDefault="00560581" w:rsidP="00571399">
            <w:pPr>
              <w:pStyle w:val="Prrafodelista"/>
              <w:numPr>
                <w:ilvl w:val="0"/>
                <w:numId w:val="29"/>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seguimiento del transporte.</w:t>
            </w:r>
          </w:p>
          <w:p w14:paraId="1DF8E75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Considerando las características de los medios de transporte que utiliza, el operador deberá tener implementado un sistema de seguimiento de los medios de transporte que permita cautelar la seguridad y la integridad del remolque y su carga durante el transporte nacional de la mercancía hacia la frontera, puerto o aeropuerto de salida.</w:t>
            </w:r>
          </w:p>
          <w:p w14:paraId="70D0C242"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Este sistema de seguimiento debe considerar, al menos:</w:t>
            </w:r>
          </w:p>
          <w:p w14:paraId="13B95843" w14:textId="77777777" w:rsidR="00560581" w:rsidRPr="001C6B02"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control de los tiempos de tránsito.</w:t>
            </w:r>
          </w:p>
          <w:p w14:paraId="487BC699" w14:textId="77777777" w:rsidR="00560581" w:rsidRPr="001C6B02"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Las medidas que deben adoptarse en caso de atrasos.</w:t>
            </w:r>
          </w:p>
          <w:p w14:paraId="4F7EC7A1" w14:textId="77777777" w:rsidR="00560581" w:rsidRPr="001C6B02"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planificación de las rutas a seguir y los aspectos de seguridad que se consideran en el análisis, tales como, sectores de riesgo, zonas de detención seguras, calidad del camino, etc.</w:t>
            </w:r>
          </w:p>
          <w:p w14:paraId="4DBD427B" w14:textId="77777777" w:rsidR="00560581" w:rsidRPr="001C6B02"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planificación de rutas alternativas.</w:t>
            </w:r>
          </w:p>
          <w:p w14:paraId="70AC3E19" w14:textId="77777777" w:rsidR="00560581" w:rsidRPr="006A78C3"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Las medidas que deben adoptarse en caso de contingencias o incidentes en la ruta, tales como huelgas, accidentes o asaltos.</w:t>
            </w:r>
          </w:p>
        </w:tc>
        <w:tc>
          <w:tcPr>
            <w:tcW w:w="1805" w:type="pct"/>
            <w:shd w:val="clear" w:color="auto" w:fill="B8CCE4" w:themeFill="accent1" w:themeFillTint="66"/>
            <w:tcMar>
              <w:top w:w="57" w:type="dxa"/>
              <w:bottom w:w="57" w:type="dxa"/>
            </w:tcMar>
          </w:tcPr>
          <w:p w14:paraId="1AD747FC" w14:textId="77777777" w:rsidR="00560581" w:rsidRPr="006A78C3" w:rsidRDefault="00560581" w:rsidP="00560581">
            <w:pPr>
              <w:jc w:val="both"/>
              <w:rPr>
                <w:rFonts w:ascii="Arial Narrow"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seguimiento</w:t>
            </w:r>
            <w:r>
              <w:rPr>
                <w:rFonts w:ascii="Arial Narrow" w:hAnsi="Arial Narrow" w:cs="Calibri"/>
                <w:bCs/>
                <w:i/>
                <w:color w:val="0070C0"/>
                <w:sz w:val="18"/>
                <w:szCs w:val="18"/>
                <w:lang w:eastAsia="es-CL"/>
              </w:rPr>
              <w:t>.</w:t>
            </w:r>
          </w:p>
        </w:tc>
      </w:tr>
      <w:tr w:rsidR="00560581" w:rsidRPr="001C6B02" w14:paraId="021F6052" w14:textId="77777777" w:rsidTr="00560581">
        <w:trPr>
          <w:trHeight w:val="3101"/>
        </w:trPr>
        <w:tc>
          <w:tcPr>
            <w:tcW w:w="198" w:type="pct"/>
            <w:shd w:val="clear" w:color="auto" w:fill="auto"/>
            <w:tcMar>
              <w:top w:w="57" w:type="dxa"/>
              <w:bottom w:w="57" w:type="dxa"/>
            </w:tcMar>
            <w:hideMark/>
          </w:tcPr>
          <w:p w14:paraId="77619C1F"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lastRenderedPageBreak/>
              <w:t xml:space="preserve">5 </w:t>
            </w:r>
            <w:r w:rsidRPr="001C6B02">
              <w:rPr>
                <w:rFonts w:ascii="Arial Narrow" w:hAnsi="Arial Narrow" w:cs="Calibri"/>
                <w:b/>
                <w:bCs/>
                <w:color w:val="000000"/>
                <w:sz w:val="18"/>
                <w:szCs w:val="18"/>
                <w:lang w:eastAsia="es-CL"/>
              </w:rPr>
              <w:t>e)</w:t>
            </w:r>
          </w:p>
          <w:p w14:paraId="76AF4F37" w14:textId="77777777" w:rsidR="00560581" w:rsidRPr="001C6B02" w:rsidRDefault="00560581" w:rsidP="00560581">
            <w:pPr>
              <w:jc w:val="both"/>
              <w:rPr>
                <w:rFonts w:ascii="Calibri" w:hAnsi="Calibri" w:cs="Calibri"/>
                <w:b/>
                <w:bCs/>
                <w:color w:val="000000"/>
                <w:sz w:val="18"/>
                <w:szCs w:val="18"/>
                <w:lang w:eastAsia="es-CL"/>
              </w:rPr>
            </w:pPr>
            <w:r>
              <w:rPr>
                <w:rFonts w:ascii="Calibri" w:hAnsi="Calibri" w:cs="Calibri"/>
                <w:b/>
                <w:bCs/>
                <w:color w:val="000000"/>
                <w:sz w:val="16"/>
                <w:szCs w:val="16"/>
                <w:lang w:eastAsia="es-CL"/>
              </w:rPr>
              <w:t>(</w:t>
            </w:r>
            <w:proofErr w:type="spellStart"/>
            <w:r>
              <w:rPr>
                <w:rFonts w:ascii="Calibri" w:hAnsi="Calibri" w:cs="Calibri"/>
                <w:b/>
                <w:bCs/>
                <w:color w:val="000000"/>
                <w:sz w:val="16"/>
                <w:szCs w:val="16"/>
                <w:lang w:eastAsia="es-CL"/>
              </w:rPr>
              <w:t>cont</w:t>
            </w:r>
            <w:proofErr w:type="spellEnd"/>
            <w:r w:rsidRPr="00410866">
              <w:rPr>
                <w:rFonts w:ascii="Calibri" w:hAnsi="Calibri" w:cs="Calibri"/>
                <w:b/>
                <w:bCs/>
                <w:color w:val="000000"/>
                <w:sz w:val="16"/>
                <w:szCs w:val="16"/>
                <w:lang w:eastAsia="es-CL"/>
              </w:rPr>
              <w:t>)</w:t>
            </w:r>
          </w:p>
        </w:tc>
        <w:tc>
          <w:tcPr>
            <w:tcW w:w="1337" w:type="pct"/>
            <w:shd w:val="clear" w:color="auto" w:fill="auto"/>
            <w:tcMar>
              <w:top w:w="57" w:type="dxa"/>
              <w:bottom w:w="57" w:type="dxa"/>
            </w:tcMar>
            <w:hideMark/>
          </w:tcPr>
          <w:p w14:paraId="3E7ED7DC"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medidas de control destinadas a:</w:t>
            </w:r>
          </w:p>
          <w:p w14:paraId="232BD589" w14:textId="77777777" w:rsidR="00560581" w:rsidRPr="006A78C3" w:rsidRDefault="00560581" w:rsidP="00571399">
            <w:pPr>
              <w:pStyle w:val="Prrafodelista"/>
              <w:numPr>
                <w:ilvl w:val="0"/>
                <w:numId w:val="18"/>
              </w:numPr>
              <w:spacing w:after="0" w:line="240" w:lineRule="auto"/>
              <w:ind w:left="355"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y vigilar sus instalaciones, tanto de los perímetros exteriores como interiores.</w:t>
            </w:r>
          </w:p>
          <w:p w14:paraId="63ABAE9A" w14:textId="77777777" w:rsidR="00560581" w:rsidRPr="001C6B02" w:rsidRDefault="00560581" w:rsidP="00560581">
            <w:pPr>
              <w:jc w:val="both"/>
              <w:rPr>
                <w:rFonts w:ascii="Arial Narrow" w:hAnsi="Arial Narrow" w:cs="Calibri"/>
                <w:b/>
                <w:bCs/>
                <w:color w:val="000000"/>
                <w:sz w:val="18"/>
                <w:szCs w:val="18"/>
                <w:u w:val="single"/>
                <w:lang w:eastAsia="es-CL"/>
              </w:rPr>
            </w:pPr>
          </w:p>
        </w:tc>
        <w:tc>
          <w:tcPr>
            <w:tcW w:w="1661" w:type="pct"/>
            <w:tcMar>
              <w:top w:w="57" w:type="dxa"/>
              <w:bottom w:w="57" w:type="dxa"/>
            </w:tcMar>
          </w:tcPr>
          <w:p w14:paraId="4C562EE0"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 xml:space="preserve">El operador debe contar con dos planos simples o </w:t>
            </w:r>
            <w:proofErr w:type="spellStart"/>
            <w:r w:rsidRPr="001C6B02">
              <w:rPr>
                <w:rFonts w:ascii="Arial Narrow" w:hAnsi="Arial Narrow" w:cs="Calibri"/>
                <w:i/>
                <w:color w:val="000000"/>
                <w:sz w:val="18"/>
                <w:szCs w:val="18"/>
                <w:lang w:eastAsia="es-CL"/>
              </w:rPr>
              <w:t>layout</w:t>
            </w:r>
            <w:proofErr w:type="spellEnd"/>
            <w:r w:rsidRPr="001C6B02">
              <w:rPr>
                <w:rFonts w:ascii="Arial Narrow" w:hAnsi="Arial Narrow" w:cs="Calibri"/>
                <w:color w:val="000000"/>
                <w:sz w:val="18"/>
                <w:szCs w:val="18"/>
                <w:lang w:eastAsia="es-CL"/>
              </w:rPr>
              <w:t xml:space="preserve"> de las instalaciones que tienen dedicación al proceso de exportación, tanto en lo relativo al proceso productivo y logístico, como al procesamiento y almacenamiento de información.</w:t>
            </w:r>
          </w:p>
          <w:p w14:paraId="2151148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br/>
            </w:r>
            <w:r w:rsidRPr="001C6B02">
              <w:rPr>
                <w:rFonts w:ascii="Arial Narrow" w:hAnsi="Arial Narrow" w:cs="Calibri"/>
                <w:b/>
                <w:bCs/>
                <w:color w:val="000000"/>
                <w:sz w:val="18"/>
                <w:szCs w:val="18"/>
                <w:lang w:eastAsia="es-CL"/>
              </w:rPr>
              <w:t>El plano 1:</w:t>
            </w:r>
            <w:r w:rsidRPr="001C6B02">
              <w:rPr>
                <w:rFonts w:ascii="Arial Narrow" w:hAnsi="Arial Narrow" w:cs="Calibri"/>
                <w:color w:val="000000"/>
                <w:sz w:val="18"/>
                <w:szCs w:val="18"/>
                <w:lang w:eastAsia="es-CL"/>
              </w:rPr>
              <w:t xml:space="preserve"> debe considerar un perímetro exterior de la zona en la que se encuentran emplazadas sus instalaciones (app. 300 </w:t>
            </w:r>
            <w:proofErr w:type="spellStart"/>
            <w:r w:rsidRPr="001C6B02">
              <w:rPr>
                <w:rFonts w:ascii="Arial Narrow" w:hAnsi="Arial Narrow" w:cs="Calibri"/>
                <w:color w:val="000000"/>
                <w:sz w:val="18"/>
                <w:szCs w:val="18"/>
                <w:lang w:eastAsia="es-CL"/>
              </w:rPr>
              <w:t>mts</w:t>
            </w:r>
            <w:proofErr w:type="spellEnd"/>
            <w:r w:rsidRPr="001C6B02">
              <w:rPr>
                <w:rFonts w:ascii="Arial Narrow" w:hAnsi="Arial Narrow" w:cs="Calibri"/>
                <w:color w:val="000000"/>
                <w:sz w:val="18"/>
                <w:szCs w:val="18"/>
                <w:lang w:eastAsia="es-CL"/>
              </w:rPr>
              <w:t>. a la redonda). Haga referencia a la presencia y características de: carreteras, líneas de ferrocarril, propiedades vecinas (industriales, agrícolas, comerciales y habitacionales), sitios eriazos, arroyos/ríos, entre otros.</w:t>
            </w:r>
          </w:p>
          <w:p w14:paraId="3E8E4282"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br/>
            </w:r>
            <w:r w:rsidRPr="001C6B02">
              <w:rPr>
                <w:rFonts w:ascii="Arial Narrow" w:hAnsi="Arial Narrow" w:cs="Calibri"/>
                <w:b/>
                <w:bCs/>
                <w:color w:val="000000"/>
                <w:sz w:val="18"/>
                <w:szCs w:val="18"/>
                <w:lang w:eastAsia="es-CL"/>
              </w:rPr>
              <w:t>El plano 2:</w:t>
            </w:r>
            <w:r w:rsidRPr="001C6B02">
              <w:rPr>
                <w:rFonts w:ascii="Arial Narrow" w:hAnsi="Arial Narrow" w:cs="Calibri"/>
                <w:color w:val="000000"/>
                <w:sz w:val="18"/>
                <w:szCs w:val="18"/>
                <w:lang w:eastAsia="es-CL"/>
              </w:rPr>
              <w:t xml:space="preserve"> debe considerar el perímetro de sus instalaciones. Haga referencia a la ubicación de: cámaras de vigilancia, alarmas, iluminación de seguridad, accesos principales, accesos a zonas restringidas, rejas perimetrales, entre otros.</w:t>
            </w:r>
          </w:p>
          <w:p w14:paraId="729A5488"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tc>
        <w:tc>
          <w:tcPr>
            <w:tcW w:w="1805" w:type="pct"/>
            <w:shd w:val="clear" w:color="auto" w:fill="B8CCE4" w:themeFill="accent1" w:themeFillTint="66"/>
            <w:tcMar>
              <w:top w:w="57" w:type="dxa"/>
              <w:bottom w:w="57" w:type="dxa"/>
            </w:tcMar>
          </w:tcPr>
          <w:p w14:paraId="25A9E769" w14:textId="77777777" w:rsidR="00560581" w:rsidRPr="006A78C3"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w:t>
            </w:r>
          </w:p>
        </w:tc>
      </w:tr>
      <w:tr w:rsidR="00560581" w:rsidRPr="001C6B02" w14:paraId="5F46B4DF" w14:textId="77777777" w:rsidTr="00560581">
        <w:trPr>
          <w:trHeight w:val="2166"/>
        </w:trPr>
        <w:tc>
          <w:tcPr>
            <w:tcW w:w="198" w:type="pct"/>
            <w:shd w:val="clear" w:color="000000" w:fill="FFFFFF"/>
            <w:tcMar>
              <w:top w:w="57" w:type="dxa"/>
              <w:bottom w:w="57" w:type="dxa"/>
            </w:tcMar>
            <w:hideMark/>
          </w:tcPr>
          <w:p w14:paraId="08BECD9C"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1AE28669" w14:textId="77777777" w:rsidR="00560581" w:rsidRPr="001C6B02" w:rsidRDefault="00560581" w:rsidP="00560581">
            <w:pPr>
              <w:jc w:val="both"/>
              <w:rPr>
                <w:rFonts w:ascii="Arial Narrow" w:hAnsi="Arial Narrow" w:cs="Calibri"/>
                <w:b/>
                <w:bCs/>
                <w:color w:val="000000"/>
                <w:sz w:val="18"/>
                <w:szCs w:val="18"/>
                <w:lang w:eastAsia="es-CL"/>
              </w:rPr>
            </w:pPr>
          </w:p>
        </w:tc>
        <w:tc>
          <w:tcPr>
            <w:tcW w:w="1661" w:type="pct"/>
            <w:shd w:val="clear" w:color="000000" w:fill="FFFFFF"/>
            <w:tcMar>
              <w:top w:w="57" w:type="dxa"/>
              <w:bottom w:w="57" w:type="dxa"/>
            </w:tcMar>
          </w:tcPr>
          <w:p w14:paraId="7F4B1F1B" w14:textId="77777777" w:rsidR="00560581" w:rsidRPr="00042F55" w:rsidRDefault="00560581" w:rsidP="00571399">
            <w:pPr>
              <w:pStyle w:val="Prrafodelista"/>
              <w:numPr>
                <w:ilvl w:val="0"/>
                <w:numId w:val="30"/>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042F55">
              <w:rPr>
                <w:rFonts w:ascii="Arial Narrow" w:eastAsia="Times New Roman" w:hAnsi="Arial Narrow" w:cs="Calibri"/>
                <w:b/>
                <w:bCs/>
                <w:color w:val="000000"/>
                <w:sz w:val="18"/>
                <w:szCs w:val="18"/>
                <w:lang w:eastAsia="es-CL"/>
              </w:rPr>
              <w:t>Respecto de la protección de las instalaciones:</w:t>
            </w:r>
          </w:p>
          <w:p w14:paraId="7FF54FDE" w14:textId="77777777" w:rsidR="00560581" w:rsidRPr="00042F55" w:rsidRDefault="00560581" w:rsidP="00560581">
            <w:pPr>
              <w:spacing w:after="0" w:line="240" w:lineRule="auto"/>
              <w:jc w:val="both"/>
              <w:rPr>
                <w:rFonts w:ascii="Arial Narrow" w:hAnsi="Arial Narrow" w:cs="Calibri"/>
                <w:color w:val="000000"/>
                <w:sz w:val="18"/>
                <w:szCs w:val="18"/>
                <w:lang w:eastAsia="es-CL"/>
              </w:rPr>
            </w:pPr>
            <w:r w:rsidRPr="00042F55">
              <w:rPr>
                <w:rFonts w:ascii="Arial Narrow" w:hAnsi="Arial Narrow" w:cs="Calibri"/>
                <w:color w:val="000000"/>
                <w:sz w:val="18"/>
                <w:szCs w:val="18"/>
                <w:lang w:eastAsia="es-CL"/>
              </w:rPr>
              <w:t>Considerando las características de sus instalaciones, el operador deberá tener implementadas medidas de protección que incluyan:</w:t>
            </w:r>
          </w:p>
          <w:p w14:paraId="01060664" w14:textId="77777777" w:rsidR="00560581" w:rsidRPr="00042F55"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042F55">
              <w:rPr>
                <w:rFonts w:ascii="Arial Narrow" w:eastAsia="Times New Roman" w:hAnsi="Arial Narrow" w:cs="Calibri"/>
                <w:color w:val="000000"/>
                <w:sz w:val="18"/>
                <w:szCs w:val="18"/>
                <w:lang w:eastAsia="es-CL"/>
              </w:rPr>
              <w:t>La construcción de instalaciones con materiales que resistan el acceso no autorizado al interior de los edificios.</w:t>
            </w:r>
          </w:p>
          <w:p w14:paraId="5F2FDEDA" w14:textId="77777777" w:rsidR="00560581" w:rsidRPr="00961CB8"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961CB8">
              <w:rPr>
                <w:rFonts w:ascii="Arial Narrow" w:eastAsia="Times New Roman" w:hAnsi="Arial Narrow" w:cs="Calibri"/>
                <w:color w:val="000000"/>
                <w:sz w:val="18"/>
                <w:szCs w:val="18"/>
                <w:lang w:eastAsia="es-CL"/>
              </w:rPr>
              <w:t>La construcción de cierros perimetrales, cercos o barreras que aseguren el perímetro exterior de las instalaciones del operador y segreguen las áreas internas sensibles, tales como el área de almacenaje de las mercancías para exportación, de elementos peligrosos y la sala de monitoreo de cámaras.</w:t>
            </w:r>
            <w:r w:rsidRPr="00961CB8">
              <w:rPr>
                <w:sz w:val="18"/>
                <w:szCs w:val="18"/>
              </w:rPr>
              <w:t xml:space="preserve"> </w:t>
            </w:r>
            <w:r w:rsidRPr="00961CB8">
              <w:rPr>
                <w:rFonts w:ascii="Arial Narrow" w:eastAsia="Times New Roman" w:hAnsi="Arial Narrow" w:cs="Calibri"/>
                <w:color w:val="000000"/>
                <w:sz w:val="18"/>
                <w:szCs w:val="18"/>
                <w:lang w:eastAsia="es-CL"/>
              </w:rPr>
              <w:t>Dichas medidas podrán ser un sistema electrificado, púas, concertinas, detector de movimiento, entre otros.</w:t>
            </w:r>
          </w:p>
          <w:p w14:paraId="4A8537B3" w14:textId="77777777" w:rsidR="00560581" w:rsidRPr="00042F55" w:rsidRDefault="00560581" w:rsidP="00560581">
            <w:pPr>
              <w:spacing w:after="0" w:line="240" w:lineRule="auto"/>
              <w:jc w:val="both"/>
              <w:rPr>
                <w:rFonts w:ascii="Arial Narrow" w:hAnsi="Arial Narrow" w:cs="Calibri"/>
                <w:b/>
                <w:bCs/>
                <w:color w:val="000000"/>
                <w:sz w:val="18"/>
                <w:szCs w:val="18"/>
                <w:lang w:eastAsia="es-CL"/>
              </w:rPr>
            </w:pPr>
          </w:p>
        </w:tc>
        <w:tc>
          <w:tcPr>
            <w:tcW w:w="1805" w:type="pct"/>
            <w:tcBorders>
              <w:bottom w:val="single" w:sz="4" w:space="0" w:color="auto"/>
            </w:tcBorders>
            <w:shd w:val="clear" w:color="auto" w:fill="B8CCE4" w:themeFill="accent1" w:themeFillTint="66"/>
            <w:tcMar>
              <w:top w:w="57" w:type="dxa"/>
              <w:bottom w:w="57" w:type="dxa"/>
            </w:tcMar>
          </w:tcPr>
          <w:p w14:paraId="73B69F8C" w14:textId="77777777" w:rsidR="00560581" w:rsidRDefault="00560581" w:rsidP="00560581">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los materiales de sus instalaciones y los cierros perimetrales, cercos o barreras</w:t>
            </w:r>
          </w:p>
          <w:p w14:paraId="4013AFAD" w14:textId="77777777" w:rsidR="00560581" w:rsidRDefault="00560581" w:rsidP="00560581">
            <w:pPr>
              <w:spacing w:after="0" w:line="240" w:lineRule="auto"/>
              <w:jc w:val="both"/>
              <w:rPr>
                <w:rFonts w:ascii="Arial Narrow" w:eastAsia="Times New Roman" w:hAnsi="Arial Narrow" w:cs="Calibri"/>
                <w:b/>
                <w:bCs/>
                <w:color w:val="000000"/>
                <w:sz w:val="18"/>
                <w:szCs w:val="18"/>
                <w:lang w:eastAsia="es-CL"/>
              </w:rPr>
            </w:pPr>
          </w:p>
          <w:p w14:paraId="4E475664" w14:textId="77777777" w:rsidR="00560581" w:rsidRPr="00157A2C" w:rsidRDefault="00560581" w:rsidP="00560581">
            <w:pPr>
              <w:spacing w:after="0" w:line="240" w:lineRule="auto"/>
              <w:jc w:val="both"/>
              <w:rPr>
                <w:rFonts w:ascii="Arial Narrow" w:eastAsia="Times New Roman" w:hAnsi="Arial Narrow" w:cs="Calibri"/>
                <w:bCs/>
                <w: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En el plano 2 indique la ubicación de los cercos o barreras exteriores e interiores</w:t>
            </w:r>
          </w:p>
          <w:p w14:paraId="21CA0C4D" w14:textId="77777777" w:rsidR="00560581" w:rsidRPr="006A78C3" w:rsidRDefault="00560581" w:rsidP="00560581">
            <w:pPr>
              <w:jc w:val="both"/>
              <w:rPr>
                <w:rFonts w:ascii="Arial Narrow" w:hAnsi="Arial Narrow" w:cs="Calibri"/>
                <w:bCs/>
                <w:color w:val="0070C0"/>
                <w:sz w:val="18"/>
                <w:szCs w:val="18"/>
                <w:lang w:eastAsia="es-CL"/>
              </w:rPr>
            </w:pPr>
          </w:p>
        </w:tc>
      </w:tr>
      <w:tr w:rsidR="00560581" w:rsidRPr="001C6B02" w14:paraId="774B71B7" w14:textId="77777777" w:rsidTr="00560581">
        <w:trPr>
          <w:trHeight w:val="1219"/>
        </w:trPr>
        <w:tc>
          <w:tcPr>
            <w:tcW w:w="198" w:type="pct"/>
            <w:shd w:val="clear" w:color="000000" w:fill="FFFFFF"/>
            <w:tcMar>
              <w:top w:w="57" w:type="dxa"/>
              <w:bottom w:w="57" w:type="dxa"/>
            </w:tcMar>
            <w:hideMark/>
          </w:tcPr>
          <w:p w14:paraId="3695B31E"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28055327" w14:textId="77777777" w:rsidR="00560581" w:rsidRPr="001C6B02"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6F53BD0E" w14:textId="77777777" w:rsidR="00560581" w:rsidRPr="001C6B02"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adecuada iluminación dentro y fuera de sus instalaciones, en particular en las áreas donde sea necesario realizar </w:t>
            </w:r>
            <w:r w:rsidRPr="001C6B02">
              <w:rPr>
                <w:rFonts w:ascii="Arial Narrow" w:eastAsia="Times New Roman" w:hAnsi="Arial Narrow" w:cs="Calibri"/>
                <w:sz w:val="18"/>
                <w:szCs w:val="18"/>
                <w:lang w:eastAsia="es-CL"/>
              </w:rPr>
              <w:t xml:space="preserve">actividades </w:t>
            </w:r>
            <w:r w:rsidRPr="001C6B02">
              <w:rPr>
                <w:rFonts w:ascii="Arial Narrow" w:eastAsia="Times New Roman" w:hAnsi="Arial Narrow" w:cs="Calibri"/>
                <w:color w:val="000000"/>
                <w:sz w:val="18"/>
                <w:szCs w:val="18"/>
                <w:lang w:eastAsia="es-CL"/>
              </w:rPr>
              <w:t>de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14:paraId="7A88C3A2" w14:textId="77777777" w:rsidR="00560581" w:rsidRPr="006A78C3" w:rsidRDefault="00560581" w:rsidP="00560581">
            <w:pPr>
              <w:spacing w:after="0" w:line="240" w:lineRule="auto"/>
              <w:jc w:val="both"/>
              <w:rPr>
                <w:rFonts w:ascii="Arial Narrow" w:hAnsi="Arial Narrow"/>
                <w:color w:val="000000"/>
                <w:sz w:val="18"/>
                <w:szCs w:val="18"/>
                <w:lang w:eastAsia="es-CL"/>
              </w:rPr>
            </w:pPr>
          </w:p>
        </w:tc>
        <w:tc>
          <w:tcPr>
            <w:tcW w:w="1805" w:type="pct"/>
            <w:shd w:val="clear" w:color="auto" w:fill="B8CCE4" w:themeFill="accent1" w:themeFillTint="66"/>
            <w:tcMar>
              <w:top w:w="57" w:type="dxa"/>
              <w:bottom w:w="57" w:type="dxa"/>
            </w:tcMar>
          </w:tcPr>
          <w:p w14:paraId="6BC6204D" w14:textId="77777777" w:rsidR="00560581" w:rsidRDefault="00560581" w:rsidP="00560581">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 la iluminación y del sistema que da continuidad a la iluminación.</w:t>
            </w:r>
          </w:p>
          <w:p w14:paraId="2AD20CF4" w14:textId="77777777" w:rsidR="00560581" w:rsidRDefault="00560581" w:rsidP="00560581">
            <w:pPr>
              <w:spacing w:after="0" w:line="240" w:lineRule="auto"/>
              <w:jc w:val="both"/>
              <w:rPr>
                <w:rFonts w:ascii="Arial Narrow" w:eastAsia="Times New Roman" w:hAnsi="Arial Narrow" w:cs="Calibri"/>
                <w:b/>
                <w:bCs/>
                <w:color w:val="000000"/>
                <w:sz w:val="18"/>
                <w:szCs w:val="18"/>
                <w:lang w:eastAsia="es-CL"/>
              </w:rPr>
            </w:pPr>
          </w:p>
          <w:p w14:paraId="5747C488" w14:textId="77777777" w:rsidR="00560581" w:rsidRPr="004243C3" w:rsidRDefault="00560581" w:rsidP="00560581">
            <w:pPr>
              <w:jc w:val="both"/>
              <w:rPr>
                <w:rFonts w:ascii="Arial Narrow" w:hAnsi="Arial Narrow" w:cs="Calibri"/>
                <w:bCs/>
                <w:color w:val="FF000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la iluminación asociada a la seguridad</w:t>
            </w:r>
            <w:r w:rsidRPr="001C6B02">
              <w:rPr>
                <w:rFonts w:ascii="Arial Narrow" w:eastAsia="Times New Roman" w:hAnsi="Arial Narrow" w:cs="Times New Roman"/>
                <w:color w:val="000000"/>
                <w:sz w:val="18"/>
                <w:szCs w:val="18"/>
                <w:lang w:eastAsia="es-CL"/>
              </w:rPr>
              <w:t>.</w:t>
            </w:r>
          </w:p>
        </w:tc>
      </w:tr>
      <w:tr w:rsidR="00560581" w:rsidRPr="001C6B02" w14:paraId="009CB1DE" w14:textId="77777777" w:rsidTr="00560581">
        <w:trPr>
          <w:trHeight w:val="610"/>
        </w:trPr>
        <w:tc>
          <w:tcPr>
            <w:tcW w:w="198" w:type="pct"/>
            <w:shd w:val="clear" w:color="000000" w:fill="FFFFFF"/>
            <w:tcMar>
              <w:top w:w="57" w:type="dxa"/>
              <w:bottom w:w="57" w:type="dxa"/>
            </w:tcMar>
            <w:hideMark/>
          </w:tcPr>
          <w:p w14:paraId="2456714B"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23450ECF" w14:textId="77777777" w:rsidR="00560581" w:rsidRPr="006A78C3"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2B55D665" w14:textId="77777777" w:rsidR="00560581" w:rsidRPr="001C6B02"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inspección y mantención periódica de toda la infraestructura utilizada para la protección de las instalaciones, tales como la mantención de muros, techos, puertas, mecanismos de cierre, sistemas de cámaras o alarmas.</w:t>
            </w:r>
          </w:p>
          <w:p w14:paraId="170EA734" w14:textId="77777777" w:rsidR="00560581" w:rsidRPr="006A78C3" w:rsidRDefault="00560581" w:rsidP="00560581">
            <w:pPr>
              <w:spacing w:after="0" w:line="240" w:lineRule="auto"/>
              <w:jc w:val="both"/>
              <w:rPr>
                <w:rFonts w:ascii="Arial Narrow" w:hAnsi="Arial Narrow" w:cs="Calibri"/>
                <w:color w:val="000000"/>
                <w:sz w:val="18"/>
                <w:szCs w:val="18"/>
                <w:lang w:eastAsia="es-CL"/>
              </w:rPr>
            </w:pPr>
          </w:p>
        </w:tc>
        <w:tc>
          <w:tcPr>
            <w:tcW w:w="1805" w:type="pct"/>
            <w:shd w:val="clear" w:color="auto" w:fill="B8CCE4" w:themeFill="accent1" w:themeFillTint="66"/>
            <w:tcMar>
              <w:top w:w="57" w:type="dxa"/>
              <w:bottom w:w="57" w:type="dxa"/>
            </w:tcMar>
          </w:tcPr>
          <w:p w14:paraId="28312672" w14:textId="77777777" w:rsidR="00560581" w:rsidRPr="001E2644"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inspección y mantención de toda la infraestructura</w:t>
            </w:r>
            <w:r>
              <w:rPr>
                <w:rFonts w:ascii="Arial Narrow" w:hAnsi="Arial Narrow" w:cs="Calibri"/>
                <w:bCs/>
                <w:i/>
                <w:color w:val="0070C0"/>
                <w:sz w:val="18"/>
                <w:szCs w:val="18"/>
                <w:lang w:eastAsia="es-CL"/>
              </w:rPr>
              <w:t>.</w:t>
            </w:r>
          </w:p>
        </w:tc>
      </w:tr>
      <w:tr w:rsidR="00560581" w:rsidRPr="001C6B02" w14:paraId="599CC32D" w14:textId="77777777" w:rsidTr="00560581">
        <w:trPr>
          <w:trHeight w:val="976"/>
        </w:trPr>
        <w:tc>
          <w:tcPr>
            <w:tcW w:w="198" w:type="pct"/>
            <w:shd w:val="clear" w:color="000000" w:fill="FFFFFF"/>
            <w:tcMar>
              <w:top w:w="57" w:type="dxa"/>
              <w:bottom w:w="57" w:type="dxa"/>
            </w:tcMar>
            <w:hideMark/>
          </w:tcPr>
          <w:p w14:paraId="16604BF2"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074E4288" w14:textId="77777777" w:rsidR="00560581" w:rsidRPr="006A78C3"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605B228D" w14:textId="77777777" w:rsidR="00560581" w:rsidRPr="001C6B02"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procedimiento para asegurar el cierre de todos los accesos a las áreas críticas o sensibles de sus instalaciones, tales como ventanas, puertas y cercas interiores y exteriores, y para el manejo y control de las llaves de estos accesos. El procedimiento debe contener la verificación del cierre efectivo de los accesos señalados, previniendo el ingreso no autorizado de personal y vehículos una vez cerradas las instalaciones.</w:t>
            </w:r>
          </w:p>
          <w:p w14:paraId="234953D4" w14:textId="77777777" w:rsidR="00560581" w:rsidRPr="006A78C3" w:rsidRDefault="00560581" w:rsidP="00560581">
            <w:pPr>
              <w:spacing w:after="0" w:line="240" w:lineRule="auto"/>
              <w:jc w:val="both"/>
              <w:rPr>
                <w:rFonts w:ascii="Arial Narrow" w:hAnsi="Arial Narrow" w:cs="Calibri"/>
                <w:color w:val="000000"/>
                <w:sz w:val="18"/>
                <w:szCs w:val="18"/>
                <w:lang w:eastAsia="es-CL"/>
              </w:rPr>
            </w:pPr>
          </w:p>
        </w:tc>
        <w:tc>
          <w:tcPr>
            <w:tcW w:w="1805" w:type="pct"/>
            <w:shd w:val="clear" w:color="auto" w:fill="B8CCE4" w:themeFill="accent1" w:themeFillTint="66"/>
            <w:tcMar>
              <w:top w:w="57" w:type="dxa"/>
              <w:bottom w:w="57" w:type="dxa"/>
            </w:tcMar>
          </w:tcPr>
          <w:p w14:paraId="4F21AAA8" w14:textId="77777777" w:rsidR="00560581" w:rsidRPr="00FD48BE" w:rsidRDefault="00560581" w:rsidP="00560581">
            <w:pPr>
              <w:tabs>
                <w:tab w:val="left" w:pos="2016"/>
                <w:tab w:val="left" w:pos="2736"/>
                <w:tab w:val="left" w:pos="3456"/>
                <w:tab w:val="left" w:pos="4176"/>
                <w:tab w:val="left" w:pos="4896"/>
                <w:tab w:val="left" w:pos="5245"/>
                <w:tab w:val="left" w:pos="5616"/>
                <w:tab w:val="left" w:pos="6336"/>
                <w:tab w:val="left" w:pos="7056"/>
                <w:tab w:val="left" w:pos="7776"/>
                <w:tab w:val="left" w:pos="8505"/>
                <w:tab w:val="left" w:pos="9216"/>
                <w:tab w:val="left" w:pos="9936"/>
                <w:tab w:val="left" w:pos="10656"/>
                <w:tab w:val="left" w:pos="11376"/>
                <w:tab w:val="left" w:pos="12096"/>
                <w:tab w:val="left" w:pos="12816"/>
              </w:tabs>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asegurar</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el cierre de todos los accesos a las áreas críticas o sensibles de sus instalaciones</w:t>
            </w:r>
            <w:r>
              <w:rPr>
                <w:rFonts w:ascii="Arial Narrow" w:hAnsi="Arial Narrow" w:cs="Calibri"/>
                <w:bCs/>
                <w:i/>
                <w:color w:val="0070C0"/>
                <w:sz w:val="18"/>
                <w:szCs w:val="18"/>
                <w:lang w:eastAsia="es-CL"/>
              </w:rPr>
              <w:t>.</w:t>
            </w:r>
          </w:p>
        </w:tc>
      </w:tr>
      <w:tr w:rsidR="00560581" w:rsidRPr="001C6B02" w14:paraId="0D851C54" w14:textId="77777777" w:rsidTr="00560581">
        <w:trPr>
          <w:trHeight w:val="692"/>
        </w:trPr>
        <w:tc>
          <w:tcPr>
            <w:tcW w:w="198" w:type="pct"/>
            <w:shd w:val="clear" w:color="000000" w:fill="FFFFFF"/>
            <w:tcMar>
              <w:top w:w="57" w:type="dxa"/>
              <w:bottom w:w="57" w:type="dxa"/>
            </w:tcMar>
            <w:hideMark/>
          </w:tcPr>
          <w:p w14:paraId="6DF86E83"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6EB47745" w14:textId="77777777" w:rsidR="00560581" w:rsidRPr="006A78C3" w:rsidRDefault="00560581" w:rsidP="00560581">
            <w:pPr>
              <w:jc w:val="both"/>
              <w:rPr>
                <w:rFonts w:ascii="Arial Narrow" w:hAnsi="Arial Narrow" w:cs="Calibri"/>
                <w:sz w:val="18"/>
                <w:szCs w:val="18"/>
                <w:lang w:eastAsia="es-CL"/>
              </w:rPr>
            </w:pPr>
          </w:p>
        </w:tc>
        <w:tc>
          <w:tcPr>
            <w:tcW w:w="1661" w:type="pct"/>
            <w:shd w:val="clear" w:color="000000" w:fill="FFFFFF"/>
            <w:tcMar>
              <w:top w:w="57" w:type="dxa"/>
              <w:bottom w:w="57" w:type="dxa"/>
            </w:tcMar>
          </w:tcPr>
          <w:p w14:paraId="1C50909F" w14:textId="77777777" w:rsidR="00560581" w:rsidRPr="006A78C3"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Un</w:t>
            </w:r>
            <w:r w:rsidRPr="001C6B02">
              <w:rPr>
                <w:rFonts w:ascii="Arial Narrow" w:eastAsia="Times New Roman" w:hAnsi="Arial Narrow" w:cs="Calibri"/>
                <w:sz w:val="18"/>
                <w:szCs w:val="18"/>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tc>
        <w:tc>
          <w:tcPr>
            <w:tcW w:w="1805" w:type="pct"/>
            <w:shd w:val="clear" w:color="auto" w:fill="B8CCE4" w:themeFill="accent1" w:themeFillTint="66"/>
            <w:tcMar>
              <w:top w:w="57" w:type="dxa"/>
              <w:bottom w:w="57" w:type="dxa"/>
            </w:tcMar>
          </w:tcPr>
          <w:p w14:paraId="59C8F5A8" w14:textId="77777777" w:rsidR="00560581" w:rsidRPr="00B62DD1" w:rsidRDefault="00560581" w:rsidP="00560581">
            <w:pPr>
              <w:spacing w:after="0" w:line="240" w:lineRule="auto"/>
              <w:jc w:val="both"/>
              <w:rPr>
                <w:rFonts w:ascii="Arial Narrow" w:eastAsia="Times New Roman" w:hAnsi="Arial Narrow" w:cs="Calibri"/>
                <w:bCs/>
                <w:color w:val="FF000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verificar la identidad de las personas y/o vehículos que circulan al interior de las instalaciones</w:t>
            </w:r>
            <w:r>
              <w:rPr>
                <w:rFonts w:ascii="Arial Narrow" w:hAnsi="Arial Narrow" w:cs="Calibri"/>
                <w:bCs/>
                <w:i/>
                <w:color w:val="0070C0"/>
                <w:sz w:val="18"/>
                <w:szCs w:val="18"/>
                <w:lang w:eastAsia="es-CL"/>
              </w:rPr>
              <w:t>.</w:t>
            </w:r>
          </w:p>
        </w:tc>
      </w:tr>
      <w:tr w:rsidR="00560581" w:rsidRPr="001C6B02" w14:paraId="3FF5D497" w14:textId="77777777" w:rsidTr="00560581">
        <w:trPr>
          <w:trHeight w:val="26"/>
        </w:trPr>
        <w:tc>
          <w:tcPr>
            <w:tcW w:w="198" w:type="pct"/>
            <w:shd w:val="clear" w:color="000000" w:fill="FFFFFF"/>
            <w:tcMar>
              <w:top w:w="57" w:type="dxa"/>
              <w:bottom w:w="57" w:type="dxa"/>
            </w:tcMar>
            <w:hideMark/>
          </w:tcPr>
          <w:p w14:paraId="469C8461"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7D8F4A1C" w14:textId="77777777" w:rsidR="00560581" w:rsidRPr="001C6B02" w:rsidRDefault="00560581" w:rsidP="00560581">
            <w:pPr>
              <w:jc w:val="both"/>
              <w:rPr>
                <w:rFonts w:ascii="Arial Narrow" w:hAnsi="Arial Narrow" w:cs="Calibri"/>
                <w:color w:val="000000"/>
                <w:sz w:val="18"/>
                <w:szCs w:val="18"/>
                <w:lang w:eastAsia="es-CL"/>
              </w:rPr>
            </w:pPr>
            <w:r w:rsidRPr="001C6B02" w:rsidDel="009268D8">
              <w:rPr>
                <w:rFonts w:ascii="Arial Narrow" w:hAnsi="Arial Narrow" w:cs="Calibri"/>
                <w:color w:val="000000"/>
                <w:sz w:val="18"/>
                <w:szCs w:val="18"/>
                <w:lang w:eastAsia="es-CL"/>
              </w:rPr>
              <w:t xml:space="preserve"> </w:t>
            </w:r>
          </w:p>
        </w:tc>
        <w:tc>
          <w:tcPr>
            <w:tcW w:w="1661" w:type="pct"/>
            <w:shd w:val="clear" w:color="000000" w:fill="FFFFFF"/>
            <w:tcMar>
              <w:top w:w="57" w:type="dxa"/>
              <w:bottom w:w="57" w:type="dxa"/>
            </w:tcMar>
          </w:tcPr>
          <w:p w14:paraId="7D1B224F" w14:textId="77777777" w:rsidR="00560581" w:rsidRPr="001C6B02"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w:t>
            </w:r>
            <w:r w:rsidRPr="001C6B02">
              <w:rPr>
                <w:rFonts w:ascii="Arial Narrow" w:eastAsia="Times New Roman" w:hAnsi="Arial Narrow" w:cs="Calibri"/>
                <w:sz w:val="18"/>
                <w:szCs w:val="18"/>
                <w:lang w:eastAsia="es-CL"/>
              </w:rPr>
              <w:t>nstalación</w:t>
            </w:r>
            <w:r w:rsidRPr="001C6B02">
              <w:rPr>
                <w:rFonts w:ascii="Arial Narrow" w:eastAsia="Times New Roman" w:hAnsi="Arial Narrow" w:cs="Calibri"/>
                <w:color w:val="000000"/>
                <w:sz w:val="18"/>
                <w:szCs w:val="18"/>
                <w:lang w:eastAsia="es-CL"/>
              </w:rPr>
              <w:t xml:space="preserve"> de puertas o barreras perimetrales de entrada y salida, para facilitar el control del acceso de personas y vehículos, las que deben ser controladas por personal o sistemas de seguridad. Dicho control debe contener, al menos:</w:t>
            </w:r>
          </w:p>
          <w:p w14:paraId="15002092" w14:textId="77777777" w:rsidR="00560581" w:rsidRPr="001C6B02" w:rsidRDefault="00560581" w:rsidP="00560581">
            <w:pPr>
              <w:pStyle w:val="Prrafodelista"/>
              <w:numPr>
                <w:ilvl w:val="0"/>
                <w:numId w:val="11"/>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determinación del horario de operación de las puertas o barreras perimetrales.</w:t>
            </w:r>
          </w:p>
          <w:p w14:paraId="40EE3BDC" w14:textId="77777777" w:rsidR="00560581" w:rsidRPr="001C6B02" w:rsidRDefault="00560581" w:rsidP="00560581">
            <w:pPr>
              <w:pStyle w:val="Prrafodelista"/>
              <w:numPr>
                <w:ilvl w:val="0"/>
                <w:numId w:val="11"/>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asignación de guardias a las puertas o barreras perimetrales, si corresponde.</w:t>
            </w:r>
          </w:p>
          <w:p w14:paraId="0E7B30F4" w14:textId="77777777" w:rsidR="00560581" w:rsidRPr="001C6B02" w:rsidRDefault="00560581" w:rsidP="00560581">
            <w:pPr>
              <w:pStyle w:val="Prrafodelista"/>
              <w:numPr>
                <w:ilvl w:val="0"/>
                <w:numId w:val="11"/>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Instrucciones para el uso y control de las puertas de emergencia.</w:t>
            </w:r>
          </w:p>
          <w:p w14:paraId="2711C5CD" w14:textId="77777777" w:rsidR="00560581" w:rsidRPr="001C6B02" w:rsidRDefault="00560581" w:rsidP="00560581">
            <w:pPr>
              <w:pStyle w:val="Prrafodelista"/>
              <w:numPr>
                <w:ilvl w:val="0"/>
                <w:numId w:val="11"/>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puertas o barreras perimetrales bloqueadas o cerradas permanentemente, como puertas que ya no son utilizadas.</w:t>
            </w:r>
          </w:p>
          <w:p w14:paraId="6FDE160C" w14:textId="77777777" w:rsidR="00560581" w:rsidRPr="00157A2C" w:rsidRDefault="00560581" w:rsidP="00560581">
            <w:pPr>
              <w:pStyle w:val="Prrafodelista"/>
              <w:numPr>
                <w:ilvl w:val="0"/>
                <w:numId w:val="11"/>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zonas que son más proclives a los ingresos no autorizados, tales como las zonas con poca iluminación o las de fácil acceso.</w:t>
            </w:r>
          </w:p>
        </w:tc>
        <w:tc>
          <w:tcPr>
            <w:tcW w:w="1805" w:type="pct"/>
            <w:shd w:val="clear" w:color="auto" w:fill="B8CCE4" w:themeFill="accent1" w:themeFillTint="66"/>
            <w:tcMar>
              <w:top w:w="57" w:type="dxa"/>
              <w:bottom w:w="57" w:type="dxa"/>
            </w:tcMar>
          </w:tcPr>
          <w:p w14:paraId="3600BCA0" w14:textId="77777777" w:rsidR="00560581" w:rsidRDefault="00560581" w:rsidP="00560581">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del control que realiza</w:t>
            </w:r>
            <w:r>
              <w:rPr>
                <w:rFonts w:ascii="Arial Narrow" w:hAnsi="Arial Narrow" w:cs="Calibri"/>
                <w:bCs/>
                <w:i/>
                <w:color w:val="0070C0"/>
                <w:sz w:val="18"/>
                <w:szCs w:val="18"/>
                <w:lang w:eastAsia="es-CL"/>
              </w:rPr>
              <w:t>.</w:t>
            </w:r>
          </w:p>
          <w:p w14:paraId="5551201D" w14:textId="77777777" w:rsidR="00560581" w:rsidRDefault="00560581" w:rsidP="00560581">
            <w:pPr>
              <w:spacing w:after="0" w:line="240" w:lineRule="auto"/>
              <w:jc w:val="both"/>
              <w:rPr>
                <w:rFonts w:ascii="Arial Narrow" w:eastAsia="Times New Roman" w:hAnsi="Arial Narrow" w:cs="Calibri"/>
                <w:b/>
                <w:bCs/>
                <w:color w:val="000000"/>
                <w:sz w:val="18"/>
                <w:szCs w:val="18"/>
                <w:lang w:eastAsia="es-CL"/>
              </w:rPr>
            </w:pPr>
          </w:p>
          <w:p w14:paraId="2449D825" w14:textId="77777777" w:rsidR="00560581" w:rsidRPr="006A78C3" w:rsidRDefault="00560581" w:rsidP="00560581">
            <w:pPr>
              <w:jc w:val="both"/>
              <w:rPr>
                <w:rFonts w:ascii="Arial Narrow" w:hAnsi="Arial Narrow" w:cs="Calibr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puertas principales y la ubicación de las zonas más proclives a los ingresos no autorizados.</w:t>
            </w:r>
          </w:p>
        </w:tc>
      </w:tr>
      <w:tr w:rsidR="00560581" w:rsidRPr="001C6B02" w14:paraId="0F909B21" w14:textId="77777777" w:rsidTr="00560581">
        <w:trPr>
          <w:trHeight w:val="1734"/>
        </w:trPr>
        <w:tc>
          <w:tcPr>
            <w:tcW w:w="198" w:type="pct"/>
            <w:shd w:val="clear" w:color="000000" w:fill="FFFFFF"/>
            <w:tcMar>
              <w:top w:w="57" w:type="dxa"/>
              <w:bottom w:w="57" w:type="dxa"/>
            </w:tcMar>
            <w:hideMark/>
          </w:tcPr>
          <w:p w14:paraId="54E973D4"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1B0D7717" w14:textId="77777777" w:rsidR="00560581" w:rsidRPr="001C6B02"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6E9E767C" w14:textId="77777777" w:rsidR="00560581" w:rsidRPr="00157A2C"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de control y monitoreo de los estacionamientos para evitar la circulación o acceso de vehículos no autorizados, especialmente a las áreas de carga, descarga, manejo y almacenaje de la mercancía para exportación, que contenga, al menos, la verificación de la patente de los vehículos y la autorización de ingreso de los choferes o pasajeros al área de estacionamiento.</w:t>
            </w:r>
          </w:p>
        </w:tc>
        <w:tc>
          <w:tcPr>
            <w:tcW w:w="1805" w:type="pct"/>
            <w:shd w:val="clear" w:color="auto" w:fill="B8CCE4" w:themeFill="accent1" w:themeFillTint="66"/>
            <w:tcMar>
              <w:top w:w="57" w:type="dxa"/>
              <w:bottom w:w="57" w:type="dxa"/>
            </w:tcMar>
          </w:tcPr>
          <w:p w14:paraId="503457AD" w14:textId="77777777" w:rsidR="00560581" w:rsidRDefault="00560581" w:rsidP="00560581">
            <w:pPr>
              <w:spacing w:after="0" w:line="240" w:lineRule="auto"/>
              <w:jc w:val="both"/>
              <w:rPr>
                <w:rFonts w:ascii="Arial Narrow" w:eastAsia="Times New Roman" w:hAnsi="Arial Narrow" w:cs="Calibri"/>
                <w:b/>
                <w:bCs/>
                <w:color w:val="00000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control y monitoreo de los estacionamientos</w:t>
            </w:r>
            <w:r>
              <w:rPr>
                <w:rFonts w:ascii="Arial Narrow" w:hAnsi="Arial Narrow" w:cs="Calibri"/>
                <w:bCs/>
                <w:i/>
                <w:color w:val="0070C0"/>
                <w:sz w:val="18"/>
                <w:szCs w:val="18"/>
                <w:lang w:eastAsia="es-CL"/>
              </w:rPr>
              <w:t>.</w:t>
            </w:r>
          </w:p>
          <w:p w14:paraId="03145F98" w14:textId="77777777" w:rsidR="00560581" w:rsidRDefault="00560581" w:rsidP="00560581">
            <w:pPr>
              <w:spacing w:after="0" w:line="240" w:lineRule="auto"/>
              <w:jc w:val="both"/>
              <w:rPr>
                <w:rFonts w:ascii="Arial Narrow" w:eastAsia="Times New Roman" w:hAnsi="Arial Narrow" w:cs="Calibri"/>
                <w:b/>
                <w:bCs/>
                <w:color w:val="000000"/>
                <w:sz w:val="18"/>
                <w:szCs w:val="18"/>
                <w:lang w:eastAsia="es-CL"/>
              </w:rPr>
            </w:pPr>
          </w:p>
          <w:p w14:paraId="3FA3F23B" w14:textId="77777777" w:rsidR="00560581" w:rsidRPr="00410866" w:rsidRDefault="00560581" w:rsidP="00560581">
            <w:pPr>
              <w:jc w:val="both"/>
              <w:rPr>
                <w:rFonts w:ascii="Arial Narrow" w:hAnsi="Arial Narrow" w:cs="Calibri"/>
                <w:i/>
                <w:color w:val="0070C0"/>
                <w:sz w:val="18"/>
                <w:szCs w:val="18"/>
                <w:lang w:eastAsia="es-CL"/>
              </w:rPr>
            </w:pPr>
            <w:r w:rsidRPr="00410866">
              <w:rPr>
                <w:rFonts w:ascii="Arial Narrow" w:eastAsia="Times New Roman" w:hAnsi="Arial Narrow" w:cs="Calibri"/>
                <w:b/>
                <w:bCs/>
                <w:i/>
                <w:color w:val="0070C0"/>
                <w:sz w:val="18"/>
                <w:szCs w:val="18"/>
                <w:lang w:eastAsia="es-CL"/>
              </w:rPr>
              <w:t xml:space="preserve">Nota: </w:t>
            </w:r>
            <w:r w:rsidRPr="00410866">
              <w:rPr>
                <w:rFonts w:ascii="Arial Narrow" w:eastAsia="Times New Roman" w:hAnsi="Arial Narrow" w:cs="Calibri"/>
                <w:i/>
                <w:color w:val="0070C0"/>
                <w:sz w:val="18"/>
                <w:szCs w:val="18"/>
                <w:lang w:eastAsia="es-CL"/>
              </w:rPr>
              <w:t>Indique en el plano 2, la ubicación de las áreas de estacionamiento más sensibles para la seguridad, tales como las áreas de carga, descarga, almacenaje de mercancías y almacenaje de información.</w:t>
            </w:r>
          </w:p>
        </w:tc>
      </w:tr>
      <w:tr w:rsidR="00560581" w:rsidRPr="001C6B02" w14:paraId="29ECDD48" w14:textId="77777777" w:rsidTr="00560581">
        <w:trPr>
          <w:trHeight w:val="1016"/>
        </w:trPr>
        <w:tc>
          <w:tcPr>
            <w:tcW w:w="198" w:type="pct"/>
            <w:shd w:val="clear" w:color="000000" w:fill="FFFFFF"/>
            <w:tcMar>
              <w:top w:w="57" w:type="dxa"/>
              <w:bottom w:w="57" w:type="dxa"/>
            </w:tcMar>
            <w:hideMark/>
          </w:tcPr>
          <w:p w14:paraId="399BF55D"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2F20C95A" w14:textId="77777777" w:rsidR="00560581" w:rsidRPr="006A78C3" w:rsidRDefault="00560581" w:rsidP="00560581">
            <w:pPr>
              <w:jc w:val="both"/>
              <w:rPr>
                <w:rFonts w:ascii="Arial Narrow" w:hAnsi="Arial Narrow" w:cs="Calibri"/>
                <w:sz w:val="18"/>
                <w:szCs w:val="18"/>
                <w:lang w:eastAsia="es-CL"/>
              </w:rPr>
            </w:pPr>
          </w:p>
        </w:tc>
        <w:tc>
          <w:tcPr>
            <w:tcW w:w="1661" w:type="pct"/>
            <w:shd w:val="clear" w:color="000000" w:fill="FFFFFF"/>
            <w:tcMar>
              <w:top w:w="57" w:type="dxa"/>
              <w:bottom w:w="57" w:type="dxa"/>
            </w:tcMar>
          </w:tcPr>
          <w:p w14:paraId="17D95000" w14:textId="77777777" w:rsidR="00560581" w:rsidRPr="00157A2C"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seguimiento y control de vehículos y personas que circulan por el interior de las instalaciones.</w:t>
            </w:r>
          </w:p>
        </w:tc>
        <w:tc>
          <w:tcPr>
            <w:tcW w:w="1805" w:type="pct"/>
            <w:shd w:val="clear" w:color="auto" w:fill="B8CCE4" w:themeFill="accent1" w:themeFillTint="66"/>
            <w:tcMar>
              <w:top w:w="57" w:type="dxa"/>
              <w:bottom w:w="57" w:type="dxa"/>
            </w:tcMar>
          </w:tcPr>
          <w:p w14:paraId="06DEBC5D" w14:textId="77777777" w:rsidR="00560581" w:rsidRPr="006A78C3"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del seguimiento y control de vehículos y personas que circulan por el interior de las instalaciones</w:t>
            </w:r>
            <w:r>
              <w:rPr>
                <w:rFonts w:ascii="Arial Narrow" w:hAnsi="Arial Narrow" w:cs="Calibri"/>
                <w:bCs/>
                <w:i/>
                <w:color w:val="0070C0"/>
                <w:sz w:val="18"/>
                <w:szCs w:val="18"/>
                <w:lang w:eastAsia="es-CL"/>
              </w:rPr>
              <w:t>.</w:t>
            </w:r>
          </w:p>
        </w:tc>
      </w:tr>
      <w:tr w:rsidR="00560581" w:rsidRPr="001C6B02" w14:paraId="5E5C5A60" w14:textId="77777777" w:rsidTr="00560581">
        <w:trPr>
          <w:trHeight w:val="1288"/>
        </w:trPr>
        <w:tc>
          <w:tcPr>
            <w:tcW w:w="198" w:type="pct"/>
            <w:shd w:val="clear" w:color="000000" w:fill="FFFFFF"/>
            <w:tcMar>
              <w:top w:w="57" w:type="dxa"/>
              <w:bottom w:w="57" w:type="dxa"/>
            </w:tcMar>
            <w:hideMark/>
          </w:tcPr>
          <w:p w14:paraId="7EF1CE0C"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1D7A99B9" w14:textId="77777777" w:rsidR="00560581" w:rsidRPr="006A78C3"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03680F53" w14:textId="77777777" w:rsidR="00560581" w:rsidRPr="00157A2C"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sistema y dispositivos que permitan identificar y registrar claramente a visitantes, clientes y proveedores al ingreso y salida de sus instalaciones y el área a la que tienen autorizado el acceso, incluyendo las zonas sensibles, tales como almacenes de mercancías de exportación, zona de carga de contenedores o camiones y lugares de almacenaje de información sensible.</w:t>
            </w:r>
          </w:p>
        </w:tc>
        <w:tc>
          <w:tcPr>
            <w:tcW w:w="1805" w:type="pct"/>
            <w:shd w:val="clear" w:color="auto" w:fill="B8CCE4" w:themeFill="accent1" w:themeFillTint="66"/>
            <w:tcMar>
              <w:top w:w="57" w:type="dxa"/>
              <w:bottom w:w="57" w:type="dxa"/>
            </w:tcMar>
          </w:tcPr>
          <w:p w14:paraId="4A2090B5" w14:textId="77777777" w:rsidR="00560581" w:rsidRPr="006A78C3"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 sistemas y dispositivos</w:t>
            </w:r>
            <w:r>
              <w:rPr>
                <w:rFonts w:ascii="Arial Narrow" w:hAnsi="Arial Narrow" w:cs="Calibri"/>
                <w:bCs/>
                <w:i/>
                <w:color w:val="0070C0"/>
                <w:sz w:val="18"/>
                <w:szCs w:val="18"/>
                <w:lang w:eastAsia="es-CL"/>
              </w:rPr>
              <w:t>.</w:t>
            </w:r>
          </w:p>
        </w:tc>
      </w:tr>
      <w:tr w:rsidR="00560581" w:rsidRPr="001C6B02" w14:paraId="75A241D7" w14:textId="77777777" w:rsidTr="00560581">
        <w:trPr>
          <w:trHeight w:val="1010"/>
        </w:trPr>
        <w:tc>
          <w:tcPr>
            <w:tcW w:w="198" w:type="pct"/>
            <w:shd w:val="clear" w:color="000000" w:fill="FFFFFF"/>
            <w:tcMar>
              <w:top w:w="57" w:type="dxa"/>
              <w:bottom w:w="57" w:type="dxa"/>
            </w:tcMar>
            <w:hideMark/>
          </w:tcPr>
          <w:p w14:paraId="180400ED"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6CA434B9" w14:textId="77777777" w:rsidR="00560581" w:rsidRPr="006A78C3" w:rsidRDefault="00560581" w:rsidP="00560581">
            <w:pPr>
              <w:jc w:val="both"/>
              <w:rPr>
                <w:rFonts w:ascii="Arial Narrow" w:hAnsi="Arial Narrow" w:cs="Calibri"/>
                <w:color w:val="000000"/>
                <w:sz w:val="18"/>
                <w:szCs w:val="18"/>
                <w:lang w:eastAsia="es-CL"/>
              </w:rPr>
            </w:pPr>
          </w:p>
        </w:tc>
        <w:tc>
          <w:tcPr>
            <w:tcW w:w="1661" w:type="pct"/>
            <w:shd w:val="clear" w:color="000000" w:fill="FFFFFF"/>
            <w:tcMar>
              <w:top w:w="57" w:type="dxa"/>
              <w:bottom w:w="57" w:type="dxa"/>
            </w:tcMar>
          </w:tcPr>
          <w:p w14:paraId="728798FC" w14:textId="77777777" w:rsidR="00560581" w:rsidRPr="00157A2C" w:rsidRDefault="00560581" w:rsidP="00560581">
            <w:pPr>
              <w:pStyle w:val="Prrafodelista"/>
              <w:numPr>
                <w:ilvl w:val="0"/>
                <w:numId w:val="7"/>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para la entrega, devolución y cambio de los dispositivos de identificación.</w:t>
            </w:r>
          </w:p>
        </w:tc>
        <w:tc>
          <w:tcPr>
            <w:tcW w:w="1805" w:type="pct"/>
            <w:shd w:val="clear" w:color="auto" w:fill="B8CCE4" w:themeFill="accent1" w:themeFillTint="66"/>
            <w:tcMar>
              <w:top w:w="57" w:type="dxa"/>
              <w:bottom w:w="57" w:type="dxa"/>
            </w:tcMar>
          </w:tcPr>
          <w:p w14:paraId="5704FE72" w14:textId="77777777" w:rsidR="00560581" w:rsidRPr="00D11789" w:rsidRDefault="00560581" w:rsidP="00560581">
            <w:pPr>
              <w:jc w:val="both"/>
              <w:rPr>
                <w:rFonts w:ascii="Arial Narrow" w:hAnsi="Arial Narrow" w:cs="Calibri"/>
                <w:color w:val="0070C0"/>
                <w:sz w:val="18"/>
                <w:szCs w:val="18"/>
                <w:lang w:val="es-ES_tradnl" w:eastAsia="es-CL"/>
              </w:rPr>
            </w:pPr>
            <w:r w:rsidRPr="006A78C3">
              <w:rPr>
                <w:rFonts w:ascii="Arial Narrow" w:eastAsia="Times New Roman" w:hAnsi="Arial Narrow" w:cs="Calibri"/>
                <w:bCs/>
                <w:i/>
                <w:color w:val="0070C0"/>
                <w:sz w:val="18"/>
                <w:szCs w:val="18"/>
                <w:lang w:eastAsia="es-CL"/>
              </w:rPr>
              <w:t>Describa aquí su procedimiento</w:t>
            </w:r>
            <w:r>
              <w:rPr>
                <w:rFonts w:ascii="Arial Narrow" w:hAnsi="Arial Narrow" w:cs="Calibri"/>
                <w:bCs/>
                <w:i/>
                <w:color w:val="0070C0"/>
                <w:sz w:val="18"/>
                <w:szCs w:val="18"/>
                <w:lang w:eastAsia="es-CL"/>
              </w:rPr>
              <w:t>.</w:t>
            </w:r>
          </w:p>
        </w:tc>
      </w:tr>
      <w:tr w:rsidR="00560581" w:rsidRPr="001C6B02" w14:paraId="70983CDC" w14:textId="77777777" w:rsidTr="00A40DE0">
        <w:trPr>
          <w:trHeight w:val="1547"/>
        </w:trPr>
        <w:tc>
          <w:tcPr>
            <w:tcW w:w="198" w:type="pct"/>
            <w:tcBorders>
              <w:bottom w:val="single" w:sz="4" w:space="0" w:color="auto"/>
            </w:tcBorders>
            <w:shd w:val="clear" w:color="000000" w:fill="FFFFFF"/>
            <w:tcMar>
              <w:top w:w="57" w:type="dxa"/>
              <w:bottom w:w="57" w:type="dxa"/>
            </w:tcMar>
            <w:hideMark/>
          </w:tcPr>
          <w:p w14:paraId="6CC4BA8E"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tcBorders>
              <w:bottom w:val="single" w:sz="4" w:space="0" w:color="auto"/>
            </w:tcBorders>
            <w:shd w:val="clear" w:color="000000" w:fill="FFFFFF"/>
            <w:tcMar>
              <w:top w:w="57" w:type="dxa"/>
              <w:bottom w:w="57" w:type="dxa"/>
            </w:tcMar>
            <w:hideMark/>
          </w:tcPr>
          <w:p w14:paraId="5235D7B1" w14:textId="77777777" w:rsidR="00560581" w:rsidRPr="006A78C3" w:rsidRDefault="00560581" w:rsidP="00560581">
            <w:pPr>
              <w:jc w:val="both"/>
              <w:rPr>
                <w:rFonts w:ascii="Arial Narrow" w:hAnsi="Arial Narrow" w:cs="Calibri"/>
                <w:color w:val="000000"/>
                <w:sz w:val="18"/>
                <w:szCs w:val="18"/>
                <w:lang w:eastAsia="es-CL"/>
              </w:rPr>
            </w:pPr>
          </w:p>
        </w:tc>
        <w:tc>
          <w:tcPr>
            <w:tcW w:w="1661" w:type="pct"/>
            <w:tcBorders>
              <w:bottom w:val="single" w:sz="4" w:space="0" w:color="auto"/>
            </w:tcBorders>
            <w:shd w:val="clear" w:color="000000" w:fill="FFFFFF"/>
            <w:tcMar>
              <w:top w:w="57" w:type="dxa"/>
              <w:bottom w:w="57" w:type="dxa"/>
            </w:tcMar>
          </w:tcPr>
          <w:p w14:paraId="76A06FBF" w14:textId="77777777" w:rsidR="00560581" w:rsidRPr="001C6B02" w:rsidRDefault="00560581" w:rsidP="00560581">
            <w:pPr>
              <w:pStyle w:val="Prrafodelista"/>
              <w:numPr>
                <w:ilvl w:val="0"/>
                <w:numId w:val="7"/>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para la revisión de la mensajería y para el seguimiento y control del personal de mensajería al interior de sus instalaciones, especialmente en las áreas de acceso restringido. </w:t>
            </w:r>
            <w:r w:rsidRPr="001C6B02">
              <w:rPr>
                <w:rFonts w:ascii="Arial Narrow" w:eastAsia="Times New Roman" w:hAnsi="Arial Narrow" w:cs="Calibri"/>
                <w:sz w:val="18"/>
                <w:szCs w:val="18"/>
                <w:lang w:eastAsia="es-CL"/>
              </w:rPr>
              <w:t>El</w:t>
            </w:r>
            <w:r w:rsidRPr="001C6B02">
              <w:rPr>
                <w:rFonts w:ascii="Arial Narrow" w:eastAsia="Times New Roman" w:hAnsi="Arial Narrow" w:cs="Calibri"/>
                <w:color w:val="000000"/>
                <w:sz w:val="18"/>
                <w:szCs w:val="18"/>
                <w:lang w:eastAsia="es-CL"/>
              </w:rPr>
              <w:t xml:space="preserve"> procedimiento debe contener, al menos:</w:t>
            </w:r>
          </w:p>
          <w:p w14:paraId="03EBF969" w14:textId="77777777" w:rsidR="00560581" w:rsidRPr="001C6B02" w:rsidRDefault="00560581" w:rsidP="00560581">
            <w:pPr>
              <w:pStyle w:val="Prrafodelista"/>
              <w:numPr>
                <w:ilvl w:val="0"/>
                <w:numId w:val="12"/>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designación del departamento, unidad o persona responsable de </w:t>
            </w:r>
            <w:proofErr w:type="spellStart"/>
            <w:r w:rsidRPr="001C6B02">
              <w:rPr>
                <w:rFonts w:ascii="Arial Narrow" w:eastAsia="Times New Roman" w:hAnsi="Arial Narrow" w:cs="Calibri"/>
                <w:color w:val="000000"/>
                <w:sz w:val="18"/>
                <w:szCs w:val="18"/>
                <w:lang w:eastAsia="es-CL"/>
              </w:rPr>
              <w:t>recepcionar</w:t>
            </w:r>
            <w:proofErr w:type="spellEnd"/>
            <w:r w:rsidRPr="001C6B02">
              <w:rPr>
                <w:rFonts w:ascii="Arial Narrow" w:eastAsia="Times New Roman" w:hAnsi="Arial Narrow" w:cs="Calibri"/>
                <w:color w:val="000000"/>
                <w:sz w:val="18"/>
                <w:szCs w:val="18"/>
                <w:lang w:eastAsia="es-CL"/>
              </w:rPr>
              <w:t xml:space="preserve"> la mensajería.</w:t>
            </w:r>
          </w:p>
          <w:p w14:paraId="0ECBF0E9" w14:textId="77777777" w:rsidR="00560581" w:rsidRPr="001C6B02" w:rsidRDefault="00560581" w:rsidP="00560581">
            <w:pPr>
              <w:pStyle w:val="Prrafodelista"/>
              <w:numPr>
                <w:ilvl w:val="0"/>
                <w:numId w:val="12"/>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del remitente.</w:t>
            </w:r>
          </w:p>
          <w:p w14:paraId="40E5E439" w14:textId="77777777" w:rsidR="00560581" w:rsidRPr="001C6B02" w:rsidRDefault="00560581" w:rsidP="00560581">
            <w:pPr>
              <w:pStyle w:val="Prrafodelista"/>
              <w:numPr>
                <w:ilvl w:val="0"/>
                <w:numId w:val="12"/>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 la identidad del mensajero.</w:t>
            </w:r>
          </w:p>
          <w:p w14:paraId="4E7146C8" w14:textId="77777777" w:rsidR="00560581" w:rsidRPr="001C6B02" w:rsidRDefault="00560581" w:rsidP="00560581">
            <w:pPr>
              <w:pStyle w:val="Prrafodelista"/>
              <w:numPr>
                <w:ilvl w:val="0"/>
                <w:numId w:val="12"/>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las áreas de acceso prohibido para el mensajero.</w:t>
            </w:r>
          </w:p>
          <w:p w14:paraId="6AB54BF5" w14:textId="77777777" w:rsidR="00560581" w:rsidRPr="006A78C3" w:rsidRDefault="00560581" w:rsidP="00560581">
            <w:pPr>
              <w:pStyle w:val="Prrafodelista"/>
              <w:numPr>
                <w:ilvl w:val="0"/>
                <w:numId w:val="12"/>
              </w:numPr>
              <w:spacing w:after="0" w:line="240" w:lineRule="auto"/>
              <w:ind w:left="424" w:hanging="28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El seguimiento o control para el mensajero.</w:t>
            </w:r>
          </w:p>
        </w:tc>
        <w:tc>
          <w:tcPr>
            <w:tcW w:w="1805" w:type="pct"/>
            <w:tcBorders>
              <w:bottom w:val="single" w:sz="4" w:space="0" w:color="auto"/>
            </w:tcBorders>
            <w:shd w:val="clear" w:color="auto" w:fill="B8CCE4" w:themeFill="accent1" w:themeFillTint="66"/>
            <w:tcMar>
              <w:top w:w="57" w:type="dxa"/>
              <w:bottom w:w="57" w:type="dxa"/>
            </w:tcMar>
          </w:tcPr>
          <w:p w14:paraId="482FE606" w14:textId="77777777" w:rsidR="00560581" w:rsidRPr="006A78C3"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Pr>
                <w:rFonts w:ascii="Arial Narrow" w:hAnsi="Arial Narrow" w:cs="Calibri"/>
                <w:bCs/>
                <w:i/>
                <w:color w:val="0070C0"/>
                <w:sz w:val="18"/>
                <w:szCs w:val="18"/>
                <w:lang w:eastAsia="es-CL"/>
              </w:rPr>
              <w:t>.</w:t>
            </w:r>
          </w:p>
        </w:tc>
      </w:tr>
      <w:tr w:rsidR="00560581" w:rsidRPr="001C6B02" w14:paraId="6E0FD3B4" w14:textId="77777777" w:rsidTr="008F1662">
        <w:trPr>
          <w:trHeight w:val="200"/>
        </w:trPr>
        <w:tc>
          <w:tcPr>
            <w:tcW w:w="198"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1B63A51B" w14:textId="77777777" w:rsidR="00560581" w:rsidRPr="001C6B02" w:rsidRDefault="00560581" w:rsidP="00560581">
            <w:pPr>
              <w:jc w:val="both"/>
              <w:rPr>
                <w:rFonts w:ascii="Arial Narrow" w:hAnsi="Arial Narrow" w:cs="Calibri"/>
                <w:b/>
                <w:bCs/>
                <w:color w:val="000000"/>
                <w:sz w:val="18"/>
                <w:szCs w:val="18"/>
                <w:lang w:eastAsia="es-CL"/>
              </w:rPr>
            </w:pPr>
          </w:p>
          <w:p w14:paraId="58C1C6E9" w14:textId="77777777" w:rsidR="00560581" w:rsidRPr="001C6B02" w:rsidRDefault="00560581" w:rsidP="00560581">
            <w:pPr>
              <w:jc w:val="both"/>
              <w:rPr>
                <w:rFonts w:ascii="Arial Narrow" w:hAnsi="Arial Narrow" w:cs="Calibri"/>
                <w:b/>
                <w:bCs/>
                <w:color w:val="000000"/>
                <w:sz w:val="18"/>
                <w:szCs w:val="18"/>
                <w:lang w:eastAsia="es-CL"/>
              </w:rPr>
            </w:pPr>
          </w:p>
          <w:p w14:paraId="1CF8CB23" w14:textId="77777777" w:rsidR="00560581" w:rsidRPr="001C6B02" w:rsidRDefault="00560581" w:rsidP="00560581">
            <w:pPr>
              <w:jc w:val="both"/>
              <w:rPr>
                <w:rFonts w:ascii="Arial Narrow" w:hAnsi="Arial Narrow" w:cs="Calibri"/>
                <w:b/>
                <w:bCs/>
                <w:color w:val="000000"/>
                <w:sz w:val="18"/>
                <w:szCs w:val="18"/>
                <w:lang w:eastAsia="es-CL"/>
              </w:rPr>
            </w:pPr>
          </w:p>
          <w:p w14:paraId="0F95C62C"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7FE05242" w14:textId="77777777" w:rsidR="00560581" w:rsidRPr="00C64AA6" w:rsidRDefault="00560581" w:rsidP="00C64AA6">
            <w:pPr>
              <w:spacing w:after="0" w:line="240" w:lineRule="auto"/>
              <w:jc w:val="both"/>
              <w:rPr>
                <w:rFonts w:ascii="Arial Narrow" w:hAnsi="Arial Narrow" w:cs="Calibri"/>
                <w:b/>
                <w:bCs/>
                <w:color w:val="000000"/>
                <w:sz w:val="18"/>
                <w:szCs w:val="18"/>
                <w:lang w:eastAsia="es-CL"/>
              </w:rPr>
            </w:pPr>
          </w:p>
        </w:tc>
        <w:tc>
          <w:tcPr>
            <w:tcW w:w="1661" w:type="pct"/>
            <w:tcBorders>
              <w:top w:val="single" w:sz="4" w:space="0" w:color="auto"/>
              <w:left w:val="single" w:sz="4" w:space="0" w:color="auto"/>
              <w:bottom w:val="single" w:sz="4" w:space="0" w:color="auto"/>
              <w:right w:val="single" w:sz="4" w:space="0" w:color="auto"/>
            </w:tcBorders>
            <w:shd w:val="clear" w:color="000000" w:fill="FFFFFF"/>
            <w:noWrap/>
            <w:tcMar>
              <w:top w:w="57" w:type="dxa"/>
              <w:bottom w:w="57" w:type="dxa"/>
            </w:tcMar>
          </w:tcPr>
          <w:p w14:paraId="5BC0AABB" w14:textId="77777777" w:rsidR="00A40DE0" w:rsidRPr="001C6B02" w:rsidRDefault="00A40DE0" w:rsidP="00571399">
            <w:pPr>
              <w:pStyle w:val="Prrafodelista"/>
              <w:numPr>
                <w:ilvl w:val="0"/>
                <w:numId w:val="30"/>
              </w:numPr>
              <w:spacing w:after="0" w:line="240" w:lineRule="auto"/>
              <w:ind w:left="282" w:hanging="283"/>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vigilancia de las instalaciones:</w:t>
            </w:r>
          </w:p>
          <w:p w14:paraId="0962B269" w14:textId="77777777" w:rsidR="00A40DE0" w:rsidRPr="001C6B02" w:rsidRDefault="00A40DE0" w:rsidP="00A40DE0">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Considerando las características de sus instalaciones, el operador deberá tener implementadas medidas de vigilancia que incluyan:</w:t>
            </w:r>
          </w:p>
          <w:p w14:paraId="2A631DE5" w14:textId="77777777" w:rsidR="00A40DE0" w:rsidRDefault="00A40DE0" w:rsidP="00A40DE0">
            <w:pPr>
              <w:pStyle w:val="Prrafodelista"/>
              <w:numPr>
                <w:ilvl w:val="0"/>
                <w:numId w:val="7"/>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Procedimientos</w:t>
            </w:r>
            <w:r w:rsidRPr="001C6B02">
              <w:rPr>
                <w:rFonts w:ascii="Arial Narrow" w:eastAsia="Times New Roman" w:hAnsi="Arial Narrow" w:cs="Calibri"/>
                <w:color w:val="000000"/>
                <w:sz w:val="18"/>
                <w:szCs w:val="18"/>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14:paraId="377E9310" w14:textId="77777777" w:rsidR="00A40DE0" w:rsidRPr="00A40DE0" w:rsidRDefault="00A40DE0" w:rsidP="00A40DE0">
            <w:pPr>
              <w:spacing w:after="0" w:line="240" w:lineRule="auto"/>
              <w:jc w:val="both"/>
              <w:rPr>
                <w:rFonts w:ascii="Arial Narrow" w:eastAsia="Times New Roman" w:hAnsi="Arial Narrow" w:cs="Calibri"/>
                <w:color w:val="000000"/>
                <w:sz w:val="18"/>
                <w:szCs w:val="18"/>
                <w:lang w:eastAsia="es-CL"/>
              </w:rPr>
            </w:pPr>
          </w:p>
          <w:p w14:paraId="0DDCA17C" w14:textId="77777777" w:rsidR="00A40DE0" w:rsidRPr="001C6B02" w:rsidRDefault="00A40DE0" w:rsidP="00A40DE0">
            <w:pPr>
              <w:pStyle w:val="Prrafodelista"/>
              <w:numPr>
                <w:ilvl w:val="0"/>
                <w:numId w:val="13"/>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 alertar y notificar, el sistema de vigilancia debe contener, al menos, dos de los siguientes dispositivos:</w:t>
            </w:r>
          </w:p>
          <w:p w14:paraId="642BCF43" w14:textId="77777777" w:rsidR="00A40DE0" w:rsidRPr="001C6B02" w:rsidRDefault="00A40DE0" w:rsidP="00571399">
            <w:pPr>
              <w:pStyle w:val="Prrafodelista"/>
              <w:numPr>
                <w:ilvl w:val="0"/>
                <w:numId w:val="62"/>
              </w:numPr>
              <w:spacing w:after="0" w:line="240" w:lineRule="auto"/>
              <w:ind w:hanging="283"/>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teléfonos,</w:t>
            </w:r>
          </w:p>
          <w:p w14:paraId="7FBB2689" w14:textId="77777777" w:rsidR="00A40DE0" w:rsidRPr="001C6B02" w:rsidRDefault="00A40DE0" w:rsidP="00571399">
            <w:pPr>
              <w:pStyle w:val="Prrafodelista"/>
              <w:numPr>
                <w:ilvl w:val="0"/>
                <w:numId w:val="62"/>
              </w:numPr>
              <w:spacing w:after="0" w:line="240" w:lineRule="auto"/>
              <w:ind w:hanging="296"/>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alto parlantes,</w:t>
            </w:r>
          </w:p>
          <w:p w14:paraId="49C256DF" w14:textId="77777777" w:rsidR="00A40DE0" w:rsidRPr="001C6B02" w:rsidRDefault="00A40DE0" w:rsidP="00571399">
            <w:pPr>
              <w:pStyle w:val="Prrafodelista"/>
              <w:numPr>
                <w:ilvl w:val="0"/>
                <w:numId w:val="62"/>
              </w:numPr>
              <w:spacing w:after="0" w:line="240" w:lineRule="auto"/>
              <w:ind w:hanging="296"/>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sirenas de emergencia, o</w:t>
            </w:r>
          </w:p>
          <w:p w14:paraId="3F8B81A7" w14:textId="77777777" w:rsidR="00A40DE0" w:rsidRPr="001C6B02" w:rsidRDefault="00A40DE0" w:rsidP="00571399">
            <w:pPr>
              <w:pStyle w:val="Prrafodelista"/>
              <w:numPr>
                <w:ilvl w:val="0"/>
                <w:numId w:val="62"/>
              </w:numPr>
              <w:spacing w:after="0" w:line="240" w:lineRule="auto"/>
              <w:ind w:hanging="296"/>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comunicación por radiofrecuencia.</w:t>
            </w:r>
          </w:p>
          <w:p w14:paraId="65F9B8EF" w14:textId="77777777" w:rsidR="00A40DE0" w:rsidRDefault="00A40DE0" w:rsidP="00A40DE0">
            <w:pPr>
              <w:pStyle w:val="Prrafodelista"/>
              <w:spacing w:after="0" w:line="240" w:lineRule="auto"/>
              <w:ind w:left="424"/>
              <w:contextualSpacing w:val="0"/>
              <w:jc w:val="both"/>
              <w:rPr>
                <w:rFonts w:ascii="Arial Narrow" w:eastAsia="Times New Roman" w:hAnsi="Arial Narrow" w:cs="Calibri"/>
                <w:color w:val="000000"/>
                <w:sz w:val="18"/>
                <w:szCs w:val="18"/>
                <w:lang w:eastAsia="es-CL"/>
              </w:rPr>
            </w:pPr>
          </w:p>
          <w:p w14:paraId="38389DCA" w14:textId="77777777" w:rsidR="00A40DE0" w:rsidRPr="001C6B02" w:rsidRDefault="00A40DE0" w:rsidP="00A40DE0">
            <w:pPr>
              <w:pStyle w:val="Prrafodelista"/>
              <w:numPr>
                <w:ilvl w:val="0"/>
                <w:numId w:val="13"/>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 detectar y disuadir, el sistema de vigilancia deben incluir, al menos, uno de los siguientes:</w:t>
            </w:r>
          </w:p>
          <w:p w14:paraId="6F0A169C" w14:textId="77777777" w:rsidR="00A40DE0" w:rsidRPr="001C6B02" w:rsidRDefault="00A40DE0" w:rsidP="00A40DE0">
            <w:pPr>
              <w:pStyle w:val="Prrafodelista"/>
              <w:numPr>
                <w:ilvl w:val="0"/>
                <w:numId w:val="14"/>
              </w:numPr>
              <w:spacing w:after="0" w:line="240" w:lineRule="auto"/>
              <w:ind w:hanging="296"/>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alarmas,</w:t>
            </w:r>
          </w:p>
          <w:p w14:paraId="711262C5" w14:textId="77777777" w:rsidR="00A40DE0" w:rsidRPr="001C6B02" w:rsidRDefault="00A40DE0" w:rsidP="00A40DE0">
            <w:pPr>
              <w:pStyle w:val="Prrafodelista"/>
              <w:numPr>
                <w:ilvl w:val="0"/>
                <w:numId w:val="14"/>
              </w:numPr>
              <w:spacing w:after="0" w:line="240" w:lineRule="auto"/>
              <w:ind w:hanging="296"/>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cámaras de vigilancia,</w:t>
            </w:r>
          </w:p>
          <w:p w14:paraId="69640265" w14:textId="77777777" w:rsidR="00A40DE0" w:rsidRPr="001C6B02" w:rsidRDefault="00A40DE0" w:rsidP="00A40DE0">
            <w:pPr>
              <w:pStyle w:val="Prrafodelista"/>
              <w:numPr>
                <w:ilvl w:val="0"/>
                <w:numId w:val="14"/>
              </w:numPr>
              <w:spacing w:after="0" w:line="240" w:lineRule="auto"/>
              <w:ind w:hanging="296"/>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personal con responsabilidad de control y vigilancia de las instalaciones, o</w:t>
            </w:r>
          </w:p>
          <w:p w14:paraId="3CBCCD02" w14:textId="77777777" w:rsidR="00A40DE0" w:rsidRPr="001C6B02" w:rsidRDefault="00A40DE0" w:rsidP="00A40DE0">
            <w:pPr>
              <w:pStyle w:val="Prrafodelista"/>
              <w:numPr>
                <w:ilvl w:val="0"/>
                <w:numId w:val="14"/>
              </w:numPr>
              <w:spacing w:after="0" w:line="240" w:lineRule="auto"/>
              <w:ind w:hanging="296"/>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sensores de movimiento.</w:t>
            </w:r>
          </w:p>
          <w:p w14:paraId="3211AA48" w14:textId="77777777" w:rsidR="008F1662" w:rsidRDefault="008F1662" w:rsidP="00A40DE0">
            <w:pPr>
              <w:spacing w:after="0" w:line="240" w:lineRule="auto"/>
              <w:ind w:left="353"/>
              <w:jc w:val="both"/>
              <w:rPr>
                <w:rFonts w:ascii="Arial Narrow" w:hAnsi="Arial Narrow" w:cs="Calibri"/>
                <w:color w:val="000000"/>
                <w:sz w:val="18"/>
                <w:szCs w:val="18"/>
                <w:lang w:eastAsia="es-CL"/>
              </w:rPr>
            </w:pPr>
          </w:p>
          <w:p w14:paraId="6ABE5CDA" w14:textId="77777777" w:rsidR="00A40DE0" w:rsidRPr="001C6B02" w:rsidRDefault="00A40DE0" w:rsidP="00A40DE0">
            <w:pPr>
              <w:spacing w:after="0" w:line="240" w:lineRule="auto"/>
              <w:ind w:left="353"/>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Tratándose de zonas sensibles para la seguridad de sus instalaciones, tales como las áreas de fabricación, carga o descarga, accesos principales o almacenaje de información sensible, de mercancías, de materias primas y de insumos, el sistema de vigilancia debe contener dos de los antes mencionados.</w:t>
            </w:r>
          </w:p>
          <w:p w14:paraId="23FD0917" w14:textId="77777777" w:rsidR="00A40DE0" w:rsidRPr="00A40DE0" w:rsidRDefault="00A40DE0" w:rsidP="00A40DE0">
            <w:pPr>
              <w:spacing w:after="0" w:line="240" w:lineRule="auto"/>
              <w:jc w:val="both"/>
              <w:rPr>
                <w:rFonts w:ascii="Arial Narrow" w:eastAsia="Times New Roman" w:hAnsi="Arial Narrow" w:cs="Calibri"/>
                <w:color w:val="000000"/>
                <w:sz w:val="18"/>
                <w:szCs w:val="18"/>
                <w:lang w:eastAsia="es-CL"/>
              </w:rPr>
            </w:pPr>
          </w:p>
          <w:p w14:paraId="3D526E6E" w14:textId="77777777" w:rsidR="00A40DE0" w:rsidRPr="001C6B02" w:rsidRDefault="00A40DE0" w:rsidP="00A40DE0">
            <w:pPr>
              <w:pStyle w:val="Prrafodelista"/>
              <w:numPr>
                <w:ilvl w:val="0"/>
                <w:numId w:val="13"/>
              </w:numPr>
              <w:spacing w:after="0" w:line="240" w:lineRule="auto"/>
              <w:ind w:left="424"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de vigilancia debe contener, al menos:</w:t>
            </w:r>
          </w:p>
          <w:p w14:paraId="1E6338D8" w14:textId="77777777" w:rsidR="00560581" w:rsidRPr="008F1662" w:rsidRDefault="00A40DE0" w:rsidP="00571399">
            <w:pPr>
              <w:pStyle w:val="Prrafodelista"/>
              <w:numPr>
                <w:ilvl w:val="0"/>
                <w:numId w:val="15"/>
              </w:numPr>
              <w:spacing w:after="0" w:line="240" w:lineRule="auto"/>
              <w:ind w:hanging="296"/>
              <w:contextualSpacing w:val="0"/>
              <w:jc w:val="both"/>
              <w:rPr>
                <w:rFonts w:ascii="Arial Narrow" w:eastAsia="Times New Roman" w:hAnsi="Arial Narrow" w:cs="Calibri"/>
                <w:color w:val="000000"/>
                <w:sz w:val="18"/>
                <w:szCs w:val="18"/>
                <w:lang w:eastAsia="es-CL"/>
              </w:rPr>
            </w:pPr>
            <w:r w:rsidRPr="00A40DE0">
              <w:rPr>
                <w:rFonts w:ascii="Arial Narrow" w:eastAsia="Times New Roman" w:hAnsi="Arial Narrow" w:cs="Calibri"/>
                <w:color w:val="000000"/>
                <w:sz w:val="18"/>
                <w:szCs w:val="18"/>
                <w:lang w:eastAsia="es-CL"/>
              </w:rPr>
              <w:t>El registro diario (bitácora) de los eventos, novedades, observaciones, notificaciones, actividades, simulacros, planificación de operaciones, entre otros.</w:t>
            </w:r>
          </w:p>
        </w:tc>
        <w:tc>
          <w:tcPr>
            <w:tcW w:w="180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bottom w:w="57" w:type="dxa"/>
            </w:tcMar>
          </w:tcPr>
          <w:p w14:paraId="5F8889DD" w14:textId="77777777" w:rsidR="00560581" w:rsidRDefault="00560581" w:rsidP="00560581">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medidas de vigilancia</w:t>
            </w:r>
            <w:r>
              <w:rPr>
                <w:rFonts w:ascii="Arial Narrow" w:hAnsi="Arial Narrow" w:cs="Calibri"/>
                <w:bCs/>
                <w:i/>
                <w:color w:val="0070C0"/>
                <w:sz w:val="18"/>
                <w:szCs w:val="18"/>
                <w:lang w:eastAsia="es-CL"/>
              </w:rPr>
              <w:t>.</w:t>
            </w:r>
          </w:p>
          <w:p w14:paraId="141DC37F" w14:textId="77777777" w:rsidR="00560581" w:rsidRDefault="00560581" w:rsidP="00560581">
            <w:pPr>
              <w:spacing w:after="0" w:line="240" w:lineRule="auto"/>
              <w:jc w:val="both"/>
              <w:rPr>
                <w:rFonts w:ascii="Arial Narrow" w:eastAsia="Times New Roman" w:hAnsi="Arial Narrow" w:cs="Calibri"/>
                <w:bCs/>
                <w:i/>
                <w:color w:val="0070C0"/>
                <w:sz w:val="18"/>
                <w:szCs w:val="18"/>
                <w:lang w:eastAsia="es-CL"/>
              </w:rPr>
            </w:pPr>
          </w:p>
          <w:p w14:paraId="54E19B4E" w14:textId="77777777" w:rsidR="00560581" w:rsidRPr="00410866" w:rsidRDefault="00560581" w:rsidP="00560581">
            <w:pPr>
              <w:jc w:val="both"/>
              <w:rPr>
                <w:rFonts w:ascii="Arial Narrow" w:hAnsi="Arial Narrow" w:cs="Calibri"/>
                <w:bCs/>
                <w:i/>
                <w:color w:val="0070C0"/>
                <w:sz w:val="18"/>
                <w:szCs w:val="18"/>
                <w:lang w:eastAsia="es-CL"/>
              </w:rPr>
            </w:pPr>
            <w:r w:rsidRPr="00410866">
              <w:rPr>
                <w:rFonts w:ascii="Arial Narrow" w:eastAsia="Times New Roman" w:hAnsi="Arial Narrow" w:cs="Calibri"/>
                <w:b/>
                <w:bCs/>
                <w:i/>
                <w:color w:val="0070C0"/>
                <w:sz w:val="18"/>
                <w:szCs w:val="18"/>
                <w:lang w:eastAsia="es-CL"/>
              </w:rPr>
              <w:t>Nota:</w:t>
            </w:r>
            <w:r w:rsidRPr="00410866">
              <w:rPr>
                <w:rFonts w:ascii="Arial Narrow" w:eastAsia="Times New Roman" w:hAnsi="Arial Narrow" w:cs="Calibri"/>
                <w:i/>
                <w:color w:val="0070C0"/>
                <w:sz w:val="18"/>
                <w:szCs w:val="18"/>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tc>
      </w:tr>
      <w:tr w:rsidR="00A40DE0" w:rsidRPr="001C6B02" w14:paraId="20555ADE" w14:textId="77777777" w:rsidTr="00A40DE0">
        <w:trPr>
          <w:trHeight w:val="3009"/>
        </w:trPr>
        <w:tc>
          <w:tcPr>
            <w:tcW w:w="198" w:type="pct"/>
            <w:tcBorders>
              <w:top w:val="single" w:sz="4" w:space="0" w:color="auto"/>
            </w:tcBorders>
            <w:shd w:val="clear" w:color="000000" w:fill="FFFFFF"/>
            <w:tcMar>
              <w:top w:w="57" w:type="dxa"/>
              <w:bottom w:w="57" w:type="dxa"/>
            </w:tcMar>
          </w:tcPr>
          <w:p w14:paraId="70398E75" w14:textId="77777777" w:rsidR="00A40DE0" w:rsidRDefault="00A40DE0" w:rsidP="00560581">
            <w:pPr>
              <w:jc w:val="both"/>
              <w:rPr>
                <w:rFonts w:ascii="Arial Narrow" w:hAnsi="Arial Narrow" w:cs="Calibri"/>
                <w:b/>
                <w:bCs/>
                <w:color w:val="000000"/>
                <w:sz w:val="18"/>
                <w:szCs w:val="18"/>
                <w:lang w:eastAsia="es-CL"/>
              </w:rPr>
            </w:pPr>
          </w:p>
        </w:tc>
        <w:tc>
          <w:tcPr>
            <w:tcW w:w="1337" w:type="pct"/>
            <w:tcBorders>
              <w:top w:val="single" w:sz="4" w:space="0" w:color="auto"/>
            </w:tcBorders>
            <w:shd w:val="clear" w:color="000000" w:fill="FFFFFF"/>
            <w:tcMar>
              <w:top w:w="57" w:type="dxa"/>
              <w:bottom w:w="57" w:type="dxa"/>
            </w:tcMar>
          </w:tcPr>
          <w:p w14:paraId="6B1B1843" w14:textId="77777777" w:rsidR="00A40DE0" w:rsidRPr="008F1662" w:rsidRDefault="00A40DE0" w:rsidP="008F1662">
            <w:pPr>
              <w:spacing w:after="0" w:line="240" w:lineRule="auto"/>
              <w:jc w:val="both"/>
              <w:rPr>
                <w:rFonts w:ascii="Arial Narrow" w:eastAsia="Times New Roman" w:hAnsi="Arial Narrow" w:cs="Calibri"/>
                <w:color w:val="000000"/>
                <w:sz w:val="18"/>
                <w:szCs w:val="18"/>
                <w:lang w:eastAsia="es-CL"/>
              </w:rPr>
            </w:pPr>
          </w:p>
          <w:p w14:paraId="097EA2A0" w14:textId="77777777" w:rsidR="00A40DE0" w:rsidRPr="001C6B02" w:rsidRDefault="00A40DE0" w:rsidP="00560581">
            <w:pPr>
              <w:jc w:val="both"/>
              <w:rPr>
                <w:rFonts w:ascii="Arial Narrow" w:hAnsi="Arial Narrow" w:cs="Calibri"/>
                <w:color w:val="000000"/>
                <w:sz w:val="18"/>
                <w:szCs w:val="18"/>
                <w:lang w:eastAsia="es-CL"/>
              </w:rPr>
            </w:pPr>
          </w:p>
        </w:tc>
        <w:tc>
          <w:tcPr>
            <w:tcW w:w="1661" w:type="pct"/>
            <w:tcBorders>
              <w:top w:val="single" w:sz="4" w:space="0" w:color="auto"/>
            </w:tcBorders>
            <w:shd w:val="clear" w:color="000000" w:fill="FFFFFF"/>
            <w:tcMar>
              <w:top w:w="57" w:type="dxa"/>
              <w:bottom w:w="57" w:type="dxa"/>
            </w:tcMar>
          </w:tcPr>
          <w:p w14:paraId="5A319756" w14:textId="77777777" w:rsidR="008F1662" w:rsidRDefault="008F1662" w:rsidP="00571399">
            <w:pPr>
              <w:pStyle w:val="Prrafodelista"/>
              <w:numPr>
                <w:ilvl w:val="0"/>
                <w:numId w:val="15"/>
              </w:numPr>
              <w:spacing w:after="0" w:line="240" w:lineRule="auto"/>
              <w:contextualSpacing w:val="0"/>
              <w:jc w:val="both"/>
              <w:rPr>
                <w:rFonts w:ascii="Arial Narrow" w:eastAsia="Times New Roman" w:hAnsi="Arial Narrow" w:cs="Calibri"/>
                <w:color w:val="000000"/>
                <w:sz w:val="18"/>
                <w:szCs w:val="18"/>
                <w:lang w:eastAsia="es-CL"/>
              </w:rPr>
            </w:pPr>
            <w:r w:rsidRPr="00A40DE0">
              <w:rPr>
                <w:rFonts w:ascii="Arial Narrow" w:eastAsia="Times New Roman" w:hAnsi="Arial Narrow" w:cs="Calibri"/>
                <w:color w:val="000000"/>
                <w:sz w:val="18"/>
                <w:szCs w:val="18"/>
                <w:lang w:eastAsia="es-CL"/>
              </w:rPr>
              <w:t>Un listado con los “puntos de contacto” para cada tipo de situación grave que afecte la seguridad de las instalaciones.</w:t>
            </w:r>
          </w:p>
          <w:p w14:paraId="3B879576" w14:textId="77777777" w:rsidR="00A40DE0" w:rsidRPr="00A40DE0" w:rsidRDefault="00A40DE0" w:rsidP="00571399">
            <w:pPr>
              <w:pStyle w:val="Prrafodelista"/>
              <w:numPr>
                <w:ilvl w:val="0"/>
                <w:numId w:val="15"/>
              </w:numPr>
              <w:spacing w:after="0" w:line="240" w:lineRule="auto"/>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designación del (los) responsable(s) de alertar y notificar cada tipo de situación grave que afecte la seguridad de las instalaciones.</w:t>
            </w:r>
          </w:p>
          <w:p w14:paraId="5B7D93D3" w14:textId="77777777" w:rsidR="00A40DE0" w:rsidRDefault="00A40DE0" w:rsidP="00A40DE0">
            <w:pPr>
              <w:spacing w:after="0" w:line="240" w:lineRule="auto"/>
              <w:jc w:val="both"/>
              <w:rPr>
                <w:rFonts w:ascii="Arial Narrow" w:hAnsi="Arial Narrow" w:cs="Calibri"/>
                <w:color w:val="000000"/>
                <w:sz w:val="18"/>
                <w:szCs w:val="18"/>
                <w:lang w:eastAsia="es-CL"/>
              </w:rPr>
            </w:pPr>
          </w:p>
          <w:p w14:paraId="7B9CFC30" w14:textId="77777777" w:rsidR="00A40DE0" w:rsidRPr="001C6B02" w:rsidRDefault="00A40DE0" w:rsidP="00A40DE0">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Si utiliza un sistema de alarmas (letra (</w:t>
            </w:r>
            <w:r w:rsidR="008F1662">
              <w:rPr>
                <w:rFonts w:ascii="Arial Narrow" w:hAnsi="Arial Narrow" w:cs="Calibri"/>
                <w:color w:val="000000"/>
                <w:sz w:val="18"/>
                <w:szCs w:val="18"/>
                <w:lang w:eastAsia="es-CL"/>
              </w:rPr>
              <w:t>b</w:t>
            </w:r>
            <w:r w:rsidRPr="001C6B02">
              <w:rPr>
                <w:rFonts w:ascii="Arial Narrow" w:hAnsi="Arial Narrow" w:cs="Calibri"/>
                <w:color w:val="000000"/>
                <w:sz w:val="18"/>
                <w:szCs w:val="18"/>
                <w:lang w:eastAsia="es-CL"/>
              </w:rPr>
              <w:t>)(i)), debe:</w:t>
            </w:r>
          </w:p>
          <w:p w14:paraId="5083A4EA" w14:textId="77777777" w:rsidR="00A40DE0" w:rsidRPr="001C6B02" w:rsidRDefault="00A40DE0" w:rsidP="00A40DE0">
            <w:pPr>
              <w:pStyle w:val="Prrafodelista"/>
              <w:numPr>
                <w:ilvl w:val="0"/>
                <w:numId w:val="8"/>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contar con un procedimiento que describa las acciones que se realizan en caso de activación,</w:t>
            </w:r>
          </w:p>
          <w:p w14:paraId="655A7900" w14:textId="77777777" w:rsidR="00A40DE0" w:rsidRPr="001C6B02" w:rsidRDefault="00A40DE0" w:rsidP="00A40DE0">
            <w:pPr>
              <w:pStyle w:val="Prrafodelista"/>
              <w:numPr>
                <w:ilvl w:val="0"/>
                <w:numId w:val="8"/>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cambiar las claves al menos semestralmente, y</w:t>
            </w:r>
          </w:p>
          <w:p w14:paraId="5AE0E697" w14:textId="77777777" w:rsidR="00A40DE0" w:rsidRPr="001C6B02" w:rsidRDefault="00A40DE0" w:rsidP="00A40DE0">
            <w:pPr>
              <w:pStyle w:val="Prrafodelista"/>
              <w:numPr>
                <w:ilvl w:val="0"/>
                <w:numId w:val="8"/>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definir un responsable para la administración de las claves.</w:t>
            </w:r>
          </w:p>
          <w:p w14:paraId="00FB16C9" w14:textId="77777777" w:rsidR="00A40DE0" w:rsidRPr="001C6B02" w:rsidRDefault="00A40DE0" w:rsidP="00A40DE0">
            <w:pPr>
              <w:spacing w:after="0" w:line="240" w:lineRule="auto"/>
              <w:jc w:val="both"/>
              <w:rPr>
                <w:rFonts w:ascii="Arial Narrow" w:hAnsi="Arial Narrow" w:cs="Calibri"/>
                <w:color w:val="000000"/>
                <w:sz w:val="18"/>
                <w:szCs w:val="18"/>
                <w:lang w:eastAsia="es-CL"/>
              </w:rPr>
            </w:pPr>
          </w:p>
          <w:p w14:paraId="3BA5CE06" w14:textId="77777777" w:rsidR="00A40DE0" w:rsidRPr="001C6B02" w:rsidRDefault="00A40DE0" w:rsidP="00A40DE0">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Si utiliza un sistema de cámaras de vigilancia (letra (</w:t>
            </w:r>
            <w:r w:rsidR="008F1662">
              <w:rPr>
                <w:rFonts w:ascii="Arial Narrow" w:hAnsi="Arial Narrow" w:cs="Calibri"/>
                <w:color w:val="000000"/>
                <w:sz w:val="18"/>
                <w:szCs w:val="18"/>
                <w:lang w:eastAsia="es-CL"/>
              </w:rPr>
              <w:t>b</w:t>
            </w:r>
            <w:r w:rsidRPr="001C6B02">
              <w:rPr>
                <w:rFonts w:ascii="Arial Narrow" w:hAnsi="Arial Narrow" w:cs="Calibri"/>
                <w:color w:val="000000"/>
                <w:sz w:val="18"/>
                <w:szCs w:val="18"/>
                <w:lang w:eastAsia="es-CL"/>
              </w:rPr>
              <w:t>)(ii)), debe:</w:t>
            </w:r>
          </w:p>
          <w:p w14:paraId="62DD8E13" w14:textId="77777777" w:rsidR="00A40DE0" w:rsidRPr="001C6B02" w:rsidRDefault="00A40DE0" w:rsidP="00A40DE0">
            <w:pPr>
              <w:pStyle w:val="Prrafodelista"/>
              <w:numPr>
                <w:ilvl w:val="0"/>
                <w:numId w:val="8"/>
              </w:numPr>
              <w:spacing w:after="0" w:line="240" w:lineRule="auto"/>
              <w:ind w:left="159"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contar con un procedimiento que describa quienes tienen acceso a la información.</w:t>
            </w:r>
          </w:p>
          <w:p w14:paraId="68A068A9" w14:textId="77777777" w:rsidR="00A40DE0" w:rsidRPr="001C6B02" w:rsidRDefault="00A40DE0" w:rsidP="00A40DE0">
            <w:pPr>
              <w:pStyle w:val="Prrafodelista"/>
              <w:numPr>
                <w:ilvl w:val="0"/>
                <w:numId w:val="8"/>
              </w:numPr>
              <w:spacing w:after="0" w:line="240" w:lineRule="auto"/>
              <w:ind w:left="159"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almacenar (respaldar) las filmaciones por al menos el tiempo que tarden sus productos en llegar a destino.</w:t>
            </w:r>
          </w:p>
          <w:p w14:paraId="6CDBFB9A" w14:textId="77777777" w:rsidR="00A40DE0" w:rsidRPr="001C6B02" w:rsidRDefault="00A40DE0" w:rsidP="00A40DE0">
            <w:pPr>
              <w:pStyle w:val="Prrafodelista"/>
              <w:numPr>
                <w:ilvl w:val="0"/>
                <w:numId w:val="8"/>
              </w:numPr>
              <w:spacing w:after="0" w:line="240" w:lineRule="auto"/>
              <w:ind w:left="159"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permitir la identificación de los rasgos generales de personas, como el color de piel, facciones o la contextura, y de las características distintivas de los medios de transporte y contenedores, como la patente, logo de la empresa o el número de contenedor.</w:t>
            </w:r>
          </w:p>
          <w:p w14:paraId="4E50257A" w14:textId="77777777" w:rsidR="00A40DE0" w:rsidRPr="001C6B02" w:rsidRDefault="00A40DE0" w:rsidP="00A40DE0">
            <w:pPr>
              <w:pStyle w:val="Prrafodelista"/>
              <w:numPr>
                <w:ilvl w:val="0"/>
                <w:numId w:val="8"/>
              </w:numPr>
              <w:spacing w:after="0" w:line="240" w:lineRule="auto"/>
              <w:ind w:left="159"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monitorear permanentemente las filmaciones, o bien, revisarlas al menos una vez a la semana.</w:t>
            </w:r>
          </w:p>
          <w:p w14:paraId="73BA8DC3" w14:textId="77777777" w:rsidR="00A40DE0" w:rsidRPr="001C6B02" w:rsidRDefault="00A40DE0" w:rsidP="00A40DE0">
            <w:pPr>
              <w:spacing w:after="0" w:line="240" w:lineRule="auto"/>
              <w:jc w:val="both"/>
              <w:rPr>
                <w:rFonts w:ascii="Arial Narrow" w:hAnsi="Arial Narrow" w:cs="Calibri"/>
                <w:color w:val="000000"/>
                <w:sz w:val="18"/>
                <w:szCs w:val="18"/>
                <w:lang w:eastAsia="es-CL"/>
              </w:rPr>
            </w:pPr>
          </w:p>
          <w:p w14:paraId="56DD66E0" w14:textId="77777777" w:rsidR="00A40DE0" w:rsidRPr="001C6B02" w:rsidRDefault="00A40DE0" w:rsidP="00A40DE0">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Si utiliza personal con responsabilidad de control y vigilancia de las instalaciones (letra (</w:t>
            </w:r>
            <w:r w:rsidR="008F1662">
              <w:rPr>
                <w:rFonts w:ascii="Arial Narrow" w:hAnsi="Arial Narrow" w:cs="Calibri"/>
                <w:color w:val="000000"/>
                <w:sz w:val="18"/>
                <w:szCs w:val="18"/>
                <w:lang w:eastAsia="es-CL"/>
              </w:rPr>
              <w:t>b</w:t>
            </w:r>
            <w:r w:rsidRPr="001C6B02">
              <w:rPr>
                <w:rFonts w:ascii="Arial Narrow" w:hAnsi="Arial Narrow" w:cs="Calibri"/>
                <w:color w:val="000000"/>
                <w:sz w:val="18"/>
                <w:szCs w:val="18"/>
                <w:lang w:eastAsia="es-CL"/>
              </w:rPr>
              <w:t>)(iii)), debe contar con:</w:t>
            </w:r>
          </w:p>
          <w:p w14:paraId="06C09517" w14:textId="77777777" w:rsidR="00A40DE0" w:rsidRPr="001C6B02" w:rsidRDefault="00A40DE0" w:rsidP="00A40DE0">
            <w:pPr>
              <w:pStyle w:val="Prrafodelista"/>
              <w:numPr>
                <w:ilvl w:val="0"/>
                <w:numId w:val="8"/>
              </w:numPr>
              <w:spacing w:after="0" w:line="240" w:lineRule="auto"/>
              <w:ind w:left="159"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procedimiento que describa las principales actividades que realizan, que deben contener, al menos, la vigilancia de las instalaciones, el control de los accesos principales y alertar situaciones graves que afecten la seguridad de las instalaciones.</w:t>
            </w:r>
          </w:p>
          <w:p w14:paraId="2524548C" w14:textId="77777777" w:rsidR="00A40DE0" w:rsidRPr="001C6B02" w:rsidRDefault="00A40DE0" w:rsidP="00A40DE0">
            <w:pPr>
              <w:pStyle w:val="Prrafodelista"/>
              <w:numPr>
                <w:ilvl w:val="0"/>
                <w:numId w:val="8"/>
              </w:numPr>
              <w:spacing w:after="0" w:line="240" w:lineRule="auto"/>
              <w:ind w:left="159"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programa de rondas diarias de vigilancia que considere, al menos, las zonas sensibles, los horarios y días de funcionamiento del operador y la cantidad de personas por turno, si corresponde.</w:t>
            </w:r>
          </w:p>
          <w:p w14:paraId="7DCC3361" w14:textId="77777777" w:rsidR="00A40DE0" w:rsidRPr="001C6B02" w:rsidRDefault="00A40DE0" w:rsidP="008F1662">
            <w:pPr>
              <w:pStyle w:val="Prrafodelista"/>
              <w:numPr>
                <w:ilvl w:val="0"/>
                <w:numId w:val="8"/>
              </w:numPr>
              <w:spacing w:after="0" w:line="240" w:lineRule="auto"/>
              <w:ind w:left="159" w:hanging="140"/>
              <w:contextualSpacing w:val="0"/>
              <w:jc w:val="both"/>
              <w:rPr>
                <w:rFonts w:ascii="Arial Narrow"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listado de las personas responsables del control y vigilancia que distinga, al menos, su nivel jerárquico, condición contractual, antigüedad, certificaciones en seguridad y capacitaciones en seguridad.</w:t>
            </w:r>
          </w:p>
        </w:tc>
        <w:tc>
          <w:tcPr>
            <w:tcW w:w="1805" w:type="pct"/>
            <w:tcBorders>
              <w:top w:val="single" w:sz="4" w:space="0" w:color="auto"/>
            </w:tcBorders>
            <w:shd w:val="clear" w:color="auto" w:fill="B8CCE4" w:themeFill="accent1" w:themeFillTint="66"/>
            <w:tcMar>
              <w:top w:w="57" w:type="dxa"/>
              <w:bottom w:w="57" w:type="dxa"/>
            </w:tcMar>
          </w:tcPr>
          <w:p w14:paraId="1DDC1D1B" w14:textId="77777777" w:rsidR="00A40DE0" w:rsidRPr="006A78C3" w:rsidRDefault="00A40DE0" w:rsidP="00560581">
            <w:pPr>
              <w:jc w:val="both"/>
              <w:rPr>
                <w:rFonts w:ascii="Arial Narrow" w:eastAsia="Times New Roman" w:hAnsi="Arial Narrow" w:cs="Calibri"/>
                <w:bCs/>
                <w:i/>
                <w:color w:val="0070C0"/>
                <w:sz w:val="18"/>
                <w:szCs w:val="18"/>
                <w:lang w:eastAsia="es-CL"/>
              </w:rPr>
            </w:pPr>
          </w:p>
        </w:tc>
      </w:tr>
      <w:tr w:rsidR="00560581" w:rsidRPr="001C6B02" w14:paraId="4B0A7032" w14:textId="77777777" w:rsidTr="00A40DE0">
        <w:trPr>
          <w:trHeight w:val="3009"/>
        </w:trPr>
        <w:tc>
          <w:tcPr>
            <w:tcW w:w="198" w:type="pct"/>
            <w:tcBorders>
              <w:top w:val="single" w:sz="4" w:space="0" w:color="auto"/>
            </w:tcBorders>
            <w:shd w:val="clear" w:color="000000" w:fill="FFFFFF"/>
            <w:tcMar>
              <w:top w:w="57" w:type="dxa"/>
              <w:bottom w:w="57" w:type="dxa"/>
            </w:tcMar>
            <w:hideMark/>
          </w:tcPr>
          <w:p w14:paraId="058BCA1F"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lastRenderedPageBreak/>
              <w:t xml:space="preserve">5 </w:t>
            </w:r>
            <w:r w:rsidRPr="001C6B02">
              <w:rPr>
                <w:rFonts w:ascii="Arial Narrow" w:hAnsi="Arial Narrow" w:cs="Calibri"/>
                <w:b/>
                <w:bCs/>
                <w:color w:val="000000"/>
                <w:sz w:val="18"/>
                <w:szCs w:val="18"/>
                <w:lang w:eastAsia="es-CL"/>
              </w:rPr>
              <w:t>f)</w:t>
            </w:r>
          </w:p>
        </w:tc>
        <w:tc>
          <w:tcPr>
            <w:tcW w:w="1337" w:type="pct"/>
            <w:tcBorders>
              <w:top w:val="single" w:sz="4" w:space="0" w:color="auto"/>
            </w:tcBorders>
            <w:shd w:val="clear" w:color="000000" w:fill="FFFFFF"/>
            <w:tcMar>
              <w:top w:w="57" w:type="dxa"/>
              <w:bottom w:w="57" w:type="dxa"/>
            </w:tcMar>
            <w:hideMark/>
          </w:tcPr>
          <w:p w14:paraId="5ED5C813" w14:textId="77777777" w:rsidR="00560581" w:rsidRPr="006A78C3"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tener implementado procedimientos de selección y contratación de socios comerciales y empresas contratistas, que consideren los resultados del sistema de análisis y gestión de riesgos.</w:t>
            </w:r>
          </w:p>
        </w:tc>
        <w:tc>
          <w:tcPr>
            <w:tcW w:w="1661" w:type="pct"/>
            <w:tcBorders>
              <w:top w:val="single" w:sz="4" w:space="0" w:color="auto"/>
            </w:tcBorders>
            <w:shd w:val="clear" w:color="000000" w:fill="FFFFFF"/>
            <w:tcMar>
              <w:top w:w="57" w:type="dxa"/>
              <w:bottom w:w="57" w:type="dxa"/>
            </w:tcMar>
          </w:tcPr>
          <w:p w14:paraId="4A695F50"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 xml:space="preserve">El procedimiento de selección y contratación de socios comerciales y empresas contratistas del operador, tales como Agente de Aduana, proveedores, empresas de seguridad, aseo, mantenimiento, soporte informático, </w:t>
            </w:r>
            <w:proofErr w:type="spellStart"/>
            <w:r w:rsidRPr="001C6B02">
              <w:rPr>
                <w:rFonts w:ascii="Arial Narrow" w:hAnsi="Arial Narrow" w:cs="Calibri"/>
                <w:i/>
                <w:color w:val="000000"/>
                <w:sz w:val="18"/>
                <w:szCs w:val="18"/>
                <w:lang w:eastAsia="es-CL"/>
              </w:rPr>
              <w:t>surveyors</w:t>
            </w:r>
            <w:proofErr w:type="spellEnd"/>
            <w:r w:rsidRPr="001C6B02">
              <w:rPr>
                <w:rFonts w:ascii="Arial Narrow" w:hAnsi="Arial Narrow" w:cs="Calibri"/>
                <w:color w:val="000000"/>
                <w:sz w:val="18"/>
                <w:szCs w:val="18"/>
                <w:lang w:eastAsia="es-CL"/>
              </w:rPr>
              <w:t>, organismos de inspección y laboratorios químicos, debe incluir, al menos:</w:t>
            </w:r>
          </w:p>
          <w:p w14:paraId="477A54CE" w14:textId="77777777" w:rsidR="00560581" w:rsidRPr="001C6B02" w:rsidRDefault="00560581" w:rsidP="00560581">
            <w:pPr>
              <w:pStyle w:val="Prrafodelista"/>
              <w:numPr>
                <w:ilvl w:val="0"/>
                <w:numId w:val="8"/>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los riesgos detectados en su sistema de análisis y gestión de riesgos, que tienen relación con sus socios comerciales o empresas contratistas.</w:t>
            </w:r>
          </w:p>
          <w:p w14:paraId="3B144D62" w14:textId="77777777" w:rsidR="00560581" w:rsidRPr="001C6B02" w:rsidRDefault="00560581" w:rsidP="00560581">
            <w:pPr>
              <w:pStyle w:val="Prrafodelista"/>
              <w:numPr>
                <w:ilvl w:val="0"/>
                <w:numId w:val="8"/>
              </w:numPr>
              <w:spacing w:after="0" w:line="240" w:lineRule="auto"/>
              <w:ind w:left="159" w:hanging="159"/>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Las medidas para mitigar los riesgos identificados y la definición del responsable de implementarlas, procurando que sean establecidas en las cláusulas del contrato que se suscriba, o bien, en un instrumento que exprese el compromiso de su implementación, tal como una carta de compromiso.</w:t>
            </w:r>
          </w:p>
          <w:p w14:paraId="14E98DAF" w14:textId="77777777" w:rsidR="00560581" w:rsidRPr="00410866" w:rsidRDefault="00560581" w:rsidP="00560581">
            <w:pPr>
              <w:pStyle w:val="Prrafodelista"/>
              <w:numPr>
                <w:ilvl w:val="0"/>
                <w:numId w:val="8"/>
              </w:numPr>
              <w:spacing w:after="0" w:line="240" w:lineRule="auto"/>
              <w:ind w:left="159" w:hanging="159"/>
              <w:contextualSpacing w:val="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Un plan de visitas a las instalaciones de sus socios comerciales y empresas contratistas que permita validar, al menos una vez al año, que las medidas antes mencionadas han sido implementadas, según corresponda, debiendo mantener evidencias de la realización de las visitas a través de fotografías, filmaciones, actas, muestras, entre otros.</w:t>
            </w:r>
          </w:p>
        </w:tc>
        <w:tc>
          <w:tcPr>
            <w:tcW w:w="1805" w:type="pct"/>
            <w:tcBorders>
              <w:top w:val="single" w:sz="4" w:space="0" w:color="auto"/>
            </w:tcBorders>
            <w:shd w:val="clear" w:color="auto" w:fill="B8CCE4" w:themeFill="accent1" w:themeFillTint="66"/>
            <w:tcMar>
              <w:top w:w="57" w:type="dxa"/>
              <w:bottom w:w="57" w:type="dxa"/>
            </w:tcMar>
          </w:tcPr>
          <w:p w14:paraId="5EED2752" w14:textId="77777777" w:rsidR="00560581" w:rsidRPr="001D6E42"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 selección y contratación de socios comerciales y empresas contratistas</w:t>
            </w:r>
            <w:r>
              <w:rPr>
                <w:rFonts w:ascii="Arial Narrow" w:hAnsi="Arial Narrow" w:cs="Calibri"/>
                <w:bCs/>
                <w:i/>
                <w:color w:val="0070C0"/>
                <w:sz w:val="18"/>
                <w:szCs w:val="18"/>
                <w:lang w:eastAsia="es-CL"/>
              </w:rPr>
              <w:t>.</w:t>
            </w:r>
          </w:p>
        </w:tc>
      </w:tr>
      <w:tr w:rsidR="00560581" w:rsidRPr="001C6B02" w14:paraId="29D180AA" w14:textId="77777777" w:rsidTr="008F1662">
        <w:trPr>
          <w:trHeight w:val="328"/>
        </w:trPr>
        <w:tc>
          <w:tcPr>
            <w:tcW w:w="198" w:type="pct"/>
            <w:shd w:val="clear" w:color="000000" w:fill="FFFFFF"/>
            <w:tcMar>
              <w:top w:w="57" w:type="dxa"/>
              <w:bottom w:w="57" w:type="dxa"/>
            </w:tcMar>
            <w:hideMark/>
          </w:tcPr>
          <w:p w14:paraId="6A7F0E38" w14:textId="77777777" w:rsidR="00560581" w:rsidRPr="001C6B02" w:rsidRDefault="00560581" w:rsidP="00560581">
            <w:pPr>
              <w:jc w:val="both"/>
              <w:rPr>
                <w:rFonts w:ascii="Arial Narrow" w:hAnsi="Arial Narrow" w:cs="Calibri"/>
                <w:b/>
                <w:bCs/>
                <w:color w:val="000000"/>
                <w:sz w:val="18"/>
                <w:szCs w:val="18"/>
                <w:lang w:eastAsia="es-CL"/>
              </w:rPr>
            </w:pPr>
            <w:r>
              <w:rPr>
                <w:rFonts w:ascii="Arial Narrow" w:hAnsi="Arial Narrow" w:cs="Calibri"/>
                <w:b/>
                <w:bCs/>
                <w:color w:val="000000"/>
                <w:sz w:val="18"/>
                <w:szCs w:val="18"/>
                <w:lang w:eastAsia="es-CL"/>
              </w:rPr>
              <w:t xml:space="preserve">5 </w:t>
            </w:r>
            <w:r w:rsidRPr="001C6B02">
              <w:rPr>
                <w:rFonts w:ascii="Arial Narrow" w:hAnsi="Arial Narrow" w:cs="Calibri"/>
                <w:b/>
                <w:bCs/>
                <w:color w:val="000000"/>
                <w:sz w:val="18"/>
                <w:szCs w:val="18"/>
                <w:lang w:eastAsia="es-CL"/>
              </w:rPr>
              <w:t>g)</w:t>
            </w:r>
          </w:p>
          <w:p w14:paraId="2751754E" w14:textId="77777777" w:rsidR="00560581" w:rsidRPr="001C6B02" w:rsidRDefault="00560581" w:rsidP="00560581">
            <w:pPr>
              <w:jc w:val="both"/>
              <w:rPr>
                <w:rFonts w:ascii="Arial Narrow" w:hAnsi="Arial Narrow" w:cs="Calibri"/>
                <w:b/>
                <w:bCs/>
                <w:color w:val="000000"/>
                <w:sz w:val="18"/>
                <w:szCs w:val="18"/>
                <w:lang w:eastAsia="es-CL"/>
              </w:rPr>
            </w:pPr>
          </w:p>
          <w:p w14:paraId="7B0DE795"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5F7A2C73" w14:textId="77777777" w:rsidR="00560581" w:rsidRPr="001C6B02"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un plan de capacitaciones a su personal sobre:</w:t>
            </w:r>
          </w:p>
          <w:p w14:paraId="6D081237" w14:textId="77777777" w:rsidR="00560581" w:rsidRPr="001C6B02" w:rsidRDefault="00560581" w:rsidP="00571399">
            <w:pPr>
              <w:pStyle w:val="Prrafodelista"/>
              <w:numPr>
                <w:ilvl w:val="0"/>
                <w:numId w:val="27"/>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las políticas y procedimientos de seguridad, riesgos asociados al movimiento de mercancías en la cadena logística de comercio exterior, y las acciones de mitigación que pueden ser implementadas para mantener la seguridad, y</w:t>
            </w:r>
          </w:p>
          <w:p w14:paraId="69AFAB09" w14:textId="77777777" w:rsidR="00560581" w:rsidRPr="006A78C3" w:rsidRDefault="00560581" w:rsidP="00571399">
            <w:pPr>
              <w:pStyle w:val="Prrafodelista"/>
              <w:numPr>
                <w:ilvl w:val="0"/>
                <w:numId w:val="27"/>
              </w:numPr>
              <w:spacing w:after="0" w:line="240" w:lineRule="auto"/>
              <w:ind w:left="355"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normativa aduanera pertinente.</w:t>
            </w:r>
          </w:p>
        </w:tc>
        <w:tc>
          <w:tcPr>
            <w:tcW w:w="1661" w:type="pct"/>
            <w:shd w:val="clear" w:color="000000" w:fill="FFFFFF"/>
            <w:tcMar>
              <w:top w:w="57" w:type="dxa"/>
              <w:bottom w:w="57" w:type="dxa"/>
            </w:tcMar>
          </w:tcPr>
          <w:p w14:paraId="13415735"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plan de capacitación debe presentarse como una tabla o matriz con los cursos que contempla anualmente, indicando:</w:t>
            </w:r>
          </w:p>
          <w:p w14:paraId="4CBB450D"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Nombre del curso, y si corresponde a una medida de mitigación de los riesgos detectados por su sistema de análisis y gestión de riesgos.</w:t>
            </w:r>
          </w:p>
          <w:p w14:paraId="4754D16C"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Contenidos y objetivos del curso asociados a seguridad.</w:t>
            </w:r>
          </w:p>
          <w:p w14:paraId="1BF303F0"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Tipo de material informativo utilizado, tales como folletos, documentos, fotos y videos.</w:t>
            </w:r>
          </w:p>
          <w:p w14:paraId="54EAD0A6"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Cantidad de asistentes de su personal.</w:t>
            </w:r>
          </w:p>
          <w:p w14:paraId="4F534E90"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Cantidad de asistentes de sus socios comerciales o empresas contratistas.</w:t>
            </w:r>
          </w:p>
          <w:p w14:paraId="49F9D77C"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Estado del curso, que puede ser ejecutado, en ejecución, programado, en diseño, entre otros.</w:t>
            </w:r>
          </w:p>
          <w:p w14:paraId="10CC7C7A"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Fecha de inicio o ejecución.</w:t>
            </w:r>
          </w:p>
          <w:p w14:paraId="0FD0124A" w14:textId="77777777" w:rsidR="00560581" w:rsidRPr="001C6B02" w:rsidRDefault="00560581" w:rsidP="00560581">
            <w:pPr>
              <w:pStyle w:val="Prrafodelista"/>
              <w:numPr>
                <w:ilvl w:val="0"/>
                <w:numId w:val="9"/>
              </w:numPr>
              <w:spacing w:after="0" w:line="240" w:lineRule="auto"/>
              <w:ind w:left="159" w:hanging="15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de evaluación del resultado de la capacitación. Este procedimiento debe incluir, al menos:</w:t>
            </w:r>
          </w:p>
          <w:p w14:paraId="3C5A5CAD" w14:textId="77777777" w:rsidR="00560581" w:rsidRPr="001C6B02" w:rsidRDefault="00560581" w:rsidP="00571399">
            <w:pPr>
              <w:pStyle w:val="Prrafodelista"/>
              <w:numPr>
                <w:ilvl w:val="0"/>
                <w:numId w:val="31"/>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Evidencia de la asistencia del personal a través de lista de asistencia firmada, fotografías, videos, entre otros.</w:t>
            </w:r>
          </w:p>
          <w:p w14:paraId="71A230BC" w14:textId="77777777" w:rsidR="00560581" w:rsidRPr="001C6B02" w:rsidRDefault="00560581" w:rsidP="00571399">
            <w:pPr>
              <w:pStyle w:val="Prrafodelista"/>
              <w:numPr>
                <w:ilvl w:val="0"/>
                <w:numId w:val="31"/>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realización de, al menos, una evaluación al final del curso.</w:t>
            </w:r>
          </w:p>
          <w:p w14:paraId="76349EF8" w14:textId="77777777" w:rsidR="00560581" w:rsidRPr="001C6B02" w:rsidRDefault="00560581" w:rsidP="00571399">
            <w:pPr>
              <w:pStyle w:val="Prrafodelista"/>
              <w:numPr>
                <w:ilvl w:val="0"/>
                <w:numId w:val="31"/>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definición de las acciones a seguir para aquellas personas que no cumplan con los objetivos del curso, tales como desvinculación, traslado, repetición del curso o reforzamiento.</w:t>
            </w:r>
          </w:p>
          <w:p w14:paraId="5BC387E7"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tc>
        <w:tc>
          <w:tcPr>
            <w:tcW w:w="1805" w:type="pct"/>
            <w:shd w:val="clear" w:color="auto" w:fill="B8CCE4" w:themeFill="accent1" w:themeFillTint="66"/>
            <w:tcMar>
              <w:top w:w="57" w:type="dxa"/>
              <w:bottom w:w="57" w:type="dxa"/>
            </w:tcMar>
          </w:tcPr>
          <w:p w14:paraId="774193D6" w14:textId="77777777" w:rsidR="00560581" w:rsidRPr="00C0433F" w:rsidRDefault="00560581" w:rsidP="00560581">
            <w:pPr>
              <w:jc w:val="both"/>
              <w:rPr>
                <w:rFonts w:ascii="Arial Narrow" w:hAnsi="Arial Narrow" w:cs="Calibri"/>
                <w:b/>
                <w:color w:val="FF000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plan de capacitación</w:t>
            </w:r>
            <w:r>
              <w:rPr>
                <w:rFonts w:ascii="Arial Narrow" w:hAnsi="Arial Narrow" w:cs="Calibri"/>
                <w:bCs/>
                <w:i/>
                <w:color w:val="0070C0"/>
                <w:sz w:val="18"/>
                <w:szCs w:val="18"/>
                <w:lang w:eastAsia="es-CL"/>
              </w:rPr>
              <w:t>.</w:t>
            </w:r>
          </w:p>
        </w:tc>
      </w:tr>
      <w:tr w:rsidR="00560581" w:rsidRPr="001C6B02" w14:paraId="38899401" w14:textId="77777777" w:rsidTr="00560581">
        <w:trPr>
          <w:trHeight w:val="5668"/>
        </w:trPr>
        <w:tc>
          <w:tcPr>
            <w:tcW w:w="198" w:type="pct"/>
            <w:shd w:val="clear" w:color="000000" w:fill="FFFFFF"/>
            <w:tcMar>
              <w:top w:w="57" w:type="dxa"/>
              <w:bottom w:w="57" w:type="dxa"/>
            </w:tcMar>
            <w:hideMark/>
          </w:tcPr>
          <w:p w14:paraId="6541C06A" w14:textId="77777777" w:rsidR="00560581" w:rsidRPr="001C6B02" w:rsidRDefault="00560581" w:rsidP="00560581">
            <w:pPr>
              <w:jc w:val="both"/>
              <w:rPr>
                <w:rFonts w:ascii="Arial Narrow" w:hAnsi="Arial Narrow" w:cs="Calibri"/>
                <w:b/>
                <w:bCs/>
                <w:color w:val="000000"/>
                <w:sz w:val="18"/>
                <w:szCs w:val="18"/>
                <w:lang w:eastAsia="es-CL"/>
              </w:rPr>
            </w:pPr>
            <w:r w:rsidRPr="001C6B02">
              <w:rPr>
                <w:rFonts w:ascii="Arial Narrow" w:hAnsi="Arial Narrow" w:cs="Calibri"/>
                <w:b/>
                <w:bCs/>
                <w:color w:val="000000"/>
                <w:sz w:val="18"/>
                <w:szCs w:val="18"/>
                <w:lang w:eastAsia="es-CL"/>
              </w:rPr>
              <w:lastRenderedPageBreak/>
              <w:t>6</w:t>
            </w:r>
          </w:p>
          <w:p w14:paraId="267F875D" w14:textId="77777777" w:rsidR="00560581" w:rsidRPr="001C6B02" w:rsidRDefault="00560581" w:rsidP="00560581">
            <w:pPr>
              <w:jc w:val="both"/>
              <w:rPr>
                <w:rFonts w:ascii="Arial Narrow" w:hAnsi="Arial Narrow" w:cs="Calibri"/>
                <w:b/>
                <w:bCs/>
                <w:color w:val="000000"/>
                <w:sz w:val="18"/>
                <w:szCs w:val="18"/>
                <w:lang w:eastAsia="es-CL"/>
              </w:rPr>
            </w:pPr>
          </w:p>
        </w:tc>
        <w:tc>
          <w:tcPr>
            <w:tcW w:w="1337" w:type="pct"/>
            <w:shd w:val="clear" w:color="000000" w:fill="FFFFFF"/>
            <w:tcMar>
              <w:top w:w="57" w:type="dxa"/>
              <w:bottom w:w="57" w:type="dxa"/>
            </w:tcMar>
            <w:hideMark/>
          </w:tcPr>
          <w:p w14:paraId="0578C0FF" w14:textId="77777777" w:rsidR="00560581" w:rsidRPr="006A78C3" w:rsidRDefault="00560581" w:rsidP="00560581">
            <w:pPr>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tc>
        <w:tc>
          <w:tcPr>
            <w:tcW w:w="1661" w:type="pct"/>
            <w:shd w:val="clear" w:color="000000" w:fill="FFFFFF"/>
            <w:tcMar>
              <w:top w:w="57" w:type="dxa"/>
              <w:bottom w:w="57" w:type="dxa"/>
            </w:tcMar>
          </w:tcPr>
          <w:p w14:paraId="0490B1AF"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un sistema documental que facilite la ubicación y seguimiento de la documentación relacionada con su proceso de exportación, tales como facturas, órdenes de compra, documentos de pago, contratos, certificados, permisos y autorizaciones, órdenes de servicios logísticos, franquicias y beneficios tributarios. El sistema debe permitir, al menos:</w:t>
            </w:r>
          </w:p>
          <w:p w14:paraId="3DFD3F25" w14:textId="77777777" w:rsidR="00560581" w:rsidRPr="001C6B02" w:rsidRDefault="00560581" w:rsidP="00560581">
            <w:pPr>
              <w:pStyle w:val="Prrafodelista"/>
              <w:numPr>
                <w:ilvl w:val="0"/>
                <w:numId w:val="9"/>
              </w:numPr>
              <w:spacing w:after="0" w:line="240" w:lineRule="auto"/>
              <w:ind w:left="140" w:hanging="141"/>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Clasificar, archivar, recuperar y consultar los documentos comerciales.</w:t>
            </w:r>
          </w:p>
          <w:p w14:paraId="376C4D9A" w14:textId="77777777" w:rsidR="00560581" w:rsidRPr="001C6B02" w:rsidRDefault="00560581" w:rsidP="00560581">
            <w:pPr>
              <w:pStyle w:val="Prrafodelista"/>
              <w:numPr>
                <w:ilvl w:val="0"/>
                <w:numId w:val="9"/>
              </w:numPr>
              <w:spacing w:after="0" w:line="240" w:lineRule="auto"/>
              <w:ind w:left="140" w:hanging="141"/>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Identificar el departamento, unidad o persona responsable de administrar dicha documentación.</w:t>
            </w:r>
          </w:p>
          <w:p w14:paraId="50E9DAA5" w14:textId="77777777" w:rsidR="00560581" w:rsidRPr="001C6B02" w:rsidRDefault="00560581" w:rsidP="00560581">
            <w:pPr>
              <w:pStyle w:val="Prrafodelista"/>
              <w:numPr>
                <w:ilvl w:val="0"/>
                <w:numId w:val="9"/>
              </w:numPr>
              <w:spacing w:after="0" w:line="240" w:lineRule="auto"/>
              <w:ind w:left="140" w:hanging="141"/>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Hacer seguimiento de los documentos que se han retirado del archivo.</w:t>
            </w:r>
          </w:p>
          <w:p w14:paraId="3675D3A5" w14:textId="77777777" w:rsidR="00560581" w:rsidRPr="001C6B02" w:rsidRDefault="00560581" w:rsidP="00560581">
            <w:pPr>
              <w:pStyle w:val="Prrafodelista"/>
              <w:numPr>
                <w:ilvl w:val="0"/>
                <w:numId w:val="9"/>
              </w:numPr>
              <w:spacing w:after="0" w:line="240" w:lineRule="auto"/>
              <w:ind w:left="140" w:hanging="141"/>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Notificar las fechas de caducidad de los documentos comerciales archivados. </w:t>
            </w:r>
          </w:p>
          <w:p w14:paraId="61452367" w14:textId="77777777" w:rsidR="00560581" w:rsidRPr="001C6B02" w:rsidRDefault="00560581" w:rsidP="00560581">
            <w:pPr>
              <w:pStyle w:val="Prrafodelista"/>
              <w:numPr>
                <w:ilvl w:val="0"/>
                <w:numId w:val="9"/>
              </w:numPr>
              <w:spacing w:after="0" w:line="240" w:lineRule="auto"/>
              <w:ind w:left="140" w:hanging="141"/>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Que la confidencialidad de la información contenida en la documentación obsoleta sea mantenida en el procedimiento para su eliminación, hasta la disposición final de tales documentos. </w:t>
            </w:r>
          </w:p>
          <w:p w14:paraId="346C04AE"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p>
          <w:p w14:paraId="2EFC4E05" w14:textId="77777777" w:rsidR="00560581" w:rsidRPr="001C6B02" w:rsidRDefault="00560581" w:rsidP="00560581">
            <w:pPr>
              <w:spacing w:after="0" w:line="240" w:lineRule="auto"/>
              <w:jc w:val="both"/>
              <w:rPr>
                <w:rFonts w:ascii="Arial Narrow" w:hAnsi="Arial Narrow" w:cs="Calibri"/>
                <w:color w:val="000000"/>
                <w:sz w:val="18"/>
                <w:szCs w:val="18"/>
                <w:lang w:eastAsia="es-CL"/>
              </w:rPr>
            </w:pPr>
            <w:r w:rsidRPr="001C6B02">
              <w:rPr>
                <w:rFonts w:ascii="Arial Narrow" w:hAnsi="Arial Narrow" w:cs="Calibri"/>
                <w:color w:val="000000"/>
                <w:sz w:val="18"/>
                <w:szCs w:val="18"/>
                <w:lang w:eastAsia="es-CL"/>
              </w:rPr>
              <w:t>El operador debe contar con un sistema de gestión de la documentación de sus políticas y procedimientos asociados a la seguridad de la cadena logística de comercio exterior, el que debe considerar, al menos:</w:t>
            </w:r>
          </w:p>
          <w:p w14:paraId="2049E23F" w14:textId="77777777" w:rsidR="00560581" w:rsidRPr="001C6B02" w:rsidRDefault="00560581" w:rsidP="00560581">
            <w:pPr>
              <w:pStyle w:val="Prrafodelista"/>
              <w:numPr>
                <w:ilvl w:val="0"/>
                <w:numId w:val="9"/>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nombre (política o procedimiento, entre otros) y el carácter general o restringido del documento.</w:t>
            </w:r>
          </w:p>
          <w:p w14:paraId="4D7948DA" w14:textId="77777777" w:rsidR="00560581" w:rsidRPr="001C6B02" w:rsidRDefault="00560581" w:rsidP="00560581">
            <w:pPr>
              <w:pStyle w:val="Prrafodelista"/>
              <w:numPr>
                <w:ilvl w:val="0"/>
                <w:numId w:val="9"/>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 la última actualización del documento.</w:t>
            </w:r>
          </w:p>
          <w:p w14:paraId="40ECB55A" w14:textId="77777777" w:rsidR="00560581" w:rsidRPr="001C6B02" w:rsidRDefault="00560581" w:rsidP="00560581">
            <w:pPr>
              <w:pStyle w:val="Prrafodelista"/>
              <w:numPr>
                <w:ilvl w:val="0"/>
                <w:numId w:val="9"/>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número de copias autorizadas del documento.</w:t>
            </w:r>
          </w:p>
          <w:p w14:paraId="53F61596" w14:textId="77777777" w:rsidR="00560581" w:rsidRPr="001C6B02" w:rsidRDefault="00560581" w:rsidP="00560581">
            <w:pPr>
              <w:pStyle w:val="Prrafodelista"/>
              <w:numPr>
                <w:ilvl w:val="0"/>
                <w:numId w:val="9"/>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formato en el que se encuentra disponible el documento, que puede ser digital o papel.</w:t>
            </w:r>
          </w:p>
          <w:p w14:paraId="22A6F7CE" w14:textId="77777777" w:rsidR="00560581" w:rsidRPr="006A78C3" w:rsidRDefault="00560581" w:rsidP="00560581">
            <w:pPr>
              <w:pStyle w:val="Prrafodelista"/>
              <w:numPr>
                <w:ilvl w:val="0"/>
                <w:numId w:val="9"/>
              </w:numPr>
              <w:spacing w:after="0" w:line="240" w:lineRule="auto"/>
              <w:ind w:left="140" w:hanging="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departamento o unidad responsable de comunicar los cambios en la documentación.</w:t>
            </w:r>
          </w:p>
        </w:tc>
        <w:tc>
          <w:tcPr>
            <w:tcW w:w="1805" w:type="pct"/>
            <w:shd w:val="clear" w:color="auto" w:fill="B8CCE4" w:themeFill="accent1" w:themeFillTint="66"/>
            <w:tcMar>
              <w:top w:w="57" w:type="dxa"/>
              <w:bottom w:w="57" w:type="dxa"/>
            </w:tcMar>
          </w:tcPr>
          <w:p w14:paraId="7A7D6B48" w14:textId="77777777" w:rsidR="00560581" w:rsidRPr="006A78C3" w:rsidRDefault="00560581" w:rsidP="00560581">
            <w:pPr>
              <w:jc w:val="both"/>
              <w:rPr>
                <w:rFonts w:ascii="Arial Narrow"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sistema de gestión de la documentación</w:t>
            </w:r>
            <w:r>
              <w:rPr>
                <w:rFonts w:ascii="Arial Narrow" w:hAnsi="Arial Narrow" w:cs="Calibri"/>
                <w:bCs/>
                <w:i/>
                <w:color w:val="0070C0"/>
                <w:sz w:val="18"/>
                <w:szCs w:val="18"/>
                <w:lang w:eastAsia="es-CL"/>
              </w:rPr>
              <w:t>.</w:t>
            </w:r>
          </w:p>
        </w:tc>
      </w:tr>
    </w:tbl>
    <w:p w14:paraId="10FFC51B" w14:textId="77777777" w:rsidR="00560581" w:rsidRDefault="00560581"/>
    <w:p w14:paraId="3F394F03" w14:textId="77777777" w:rsidR="00560581" w:rsidRDefault="00560581"/>
    <w:p w14:paraId="12D79BF2" w14:textId="77777777" w:rsidR="00B368A5" w:rsidRDefault="00B368A5" w:rsidP="001E11AA">
      <w:pPr>
        <w:tabs>
          <w:tab w:val="left" w:pos="0"/>
        </w:tabs>
        <w:spacing w:after="0"/>
        <w:jc w:val="both"/>
        <w:rPr>
          <w:rFonts w:ascii="Times New Roman" w:hAnsi="Times New Roman" w:cs="Times New Roman"/>
          <w:b/>
          <w:sz w:val="20"/>
          <w:szCs w:val="20"/>
          <w:lang w:val="es-ES"/>
        </w:rPr>
      </w:pPr>
    </w:p>
    <w:p w14:paraId="74864CFB" w14:textId="77777777" w:rsidR="00B368A5" w:rsidRPr="001E11AA" w:rsidRDefault="00B368A5" w:rsidP="001E11AA">
      <w:pPr>
        <w:tabs>
          <w:tab w:val="left" w:pos="0"/>
        </w:tabs>
        <w:spacing w:after="0"/>
        <w:jc w:val="both"/>
        <w:rPr>
          <w:rFonts w:ascii="Times New Roman" w:hAnsi="Times New Roman" w:cs="Times New Roman"/>
          <w:b/>
          <w:sz w:val="20"/>
          <w:szCs w:val="20"/>
          <w:lang w:val="es-ES"/>
        </w:rPr>
      </w:pPr>
    </w:p>
    <w:sectPr w:rsidR="00B368A5" w:rsidRPr="001E11AA" w:rsidSect="00D8540D">
      <w:headerReference w:type="default" r:id="rId8"/>
      <w:footerReference w:type="even" r:id="rId9"/>
      <w:footerReference w:type="default" r:id="rId10"/>
      <w:pgSz w:w="18722" w:h="12242" w:orient="landscape" w:code="124"/>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B774" w14:textId="77777777" w:rsidR="00AD7FB1" w:rsidRDefault="00AD7FB1" w:rsidP="004F0D8D">
      <w:pPr>
        <w:spacing w:after="0" w:line="240" w:lineRule="auto"/>
      </w:pPr>
      <w:r>
        <w:separator/>
      </w:r>
    </w:p>
  </w:endnote>
  <w:endnote w:type="continuationSeparator" w:id="0">
    <w:p w14:paraId="2E10D141" w14:textId="77777777" w:rsidR="00AD7FB1" w:rsidRDefault="00AD7FB1" w:rsidP="004F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3975" w14:textId="77777777" w:rsidR="00225DAF" w:rsidRDefault="00225DAF" w:rsidP="003736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F2E7B1" w14:textId="77777777" w:rsidR="00225DAF" w:rsidRDefault="00225DAF" w:rsidP="003736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C682" w14:textId="77777777" w:rsidR="00225DAF" w:rsidRDefault="00225DAF" w:rsidP="003736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225CB" w14:textId="77777777" w:rsidR="00AD7FB1" w:rsidRDefault="00AD7FB1" w:rsidP="004F0D8D">
      <w:pPr>
        <w:spacing w:after="0" w:line="240" w:lineRule="auto"/>
      </w:pPr>
      <w:r>
        <w:separator/>
      </w:r>
    </w:p>
  </w:footnote>
  <w:footnote w:type="continuationSeparator" w:id="0">
    <w:p w14:paraId="302ADF60" w14:textId="77777777" w:rsidR="00AD7FB1" w:rsidRDefault="00AD7FB1" w:rsidP="004F0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EDB3" w14:textId="77777777" w:rsidR="00225DAF" w:rsidRDefault="00225DAF">
    <w:pPr>
      <w:pStyle w:val="Encabezado"/>
    </w:pPr>
    <w:r w:rsidRPr="004A545E">
      <w:rPr>
        <w:rFonts w:ascii="Arial" w:hAnsi="Arial" w:cs="Arial"/>
        <w:noProof/>
        <w:lang w:val="en-US"/>
      </w:rPr>
      <w:drawing>
        <wp:inline distT="0" distB="0" distL="0" distR="0" wp14:anchorId="6D69B9D3" wp14:editId="0C0ACA7E">
          <wp:extent cx="686778" cy="767759"/>
          <wp:effectExtent l="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14:paraId="1DC6DBAC" w14:textId="77777777" w:rsidR="00225DAF" w:rsidRPr="00B368A5" w:rsidRDefault="00225DAF" w:rsidP="00B368A5">
    <w:pPr>
      <w:pStyle w:val="Encabezado"/>
      <w:rPr>
        <w:rFonts w:ascii="Arial" w:hAnsi="Arial" w:cs="Arial"/>
        <w:sz w:val="16"/>
        <w:szCs w:val="16"/>
      </w:rPr>
    </w:pPr>
    <w:r w:rsidRPr="00B368A5">
      <w:rPr>
        <w:rFonts w:ascii="Arial" w:hAnsi="Arial" w:cs="Arial"/>
        <w:sz w:val="16"/>
        <w:szCs w:val="16"/>
      </w:rPr>
      <w:t>Servicio Nacional de Aduanas</w:t>
    </w:r>
  </w:p>
  <w:p w14:paraId="70E621AF" w14:textId="77777777" w:rsidR="00225DAF" w:rsidRDefault="00225DAF" w:rsidP="00B368A5">
    <w:pPr>
      <w:pStyle w:val="Encabezado"/>
      <w:rPr>
        <w:rFonts w:ascii="Arial" w:hAnsi="Arial" w:cs="Arial"/>
        <w:b/>
        <w:sz w:val="16"/>
        <w:szCs w:val="16"/>
      </w:rPr>
    </w:pPr>
    <w:r w:rsidRPr="00B368A5">
      <w:rPr>
        <w:rFonts w:ascii="Arial" w:hAnsi="Arial" w:cs="Arial"/>
        <w:b/>
        <w:sz w:val="16"/>
        <w:szCs w:val="16"/>
      </w:rPr>
      <w:t>Dirección Nacional</w:t>
    </w:r>
  </w:p>
  <w:p w14:paraId="47A72C5D" w14:textId="77777777" w:rsidR="00225DAF" w:rsidRPr="00B368A5" w:rsidRDefault="00225DAF" w:rsidP="00B368A5">
    <w:pPr>
      <w:pStyle w:val="Encabezado"/>
      <w:rPr>
        <w:rFonts w:ascii="Arial" w:hAnsi="Arial" w:cs="Arial"/>
        <w:b/>
        <w:sz w:val="16"/>
        <w:szCs w:val="16"/>
      </w:rPr>
    </w:pPr>
  </w:p>
  <w:p w14:paraId="735DB3F0" w14:textId="77777777" w:rsidR="00225DAF" w:rsidRPr="009473D5" w:rsidRDefault="00225DAF" w:rsidP="00373606">
    <w:pPr>
      <w:pStyle w:val="Encabezado"/>
      <w:ind w:left="1800" w:right="1126"/>
      <w:jc w:val="center"/>
      <w:rPr>
        <w:rFonts w:ascii="Calibri" w:hAnsi="Calibri"/>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51FC"/>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F25F24"/>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472E58"/>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06273746"/>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6AA498F"/>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7573777"/>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7E4748E"/>
    <w:multiLevelType w:val="hybridMultilevel"/>
    <w:tmpl w:val="50068A3E"/>
    <w:lvl w:ilvl="0" w:tplc="DF64B794">
      <w:start w:val="1"/>
      <w:numFmt w:val="upperRoman"/>
      <w:lvlText w:val="%1."/>
      <w:lvlJc w:val="left"/>
      <w:pPr>
        <w:ind w:left="252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7E74B5C"/>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0F8B0C0D"/>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0664A91"/>
    <w:multiLevelType w:val="hybridMultilevel"/>
    <w:tmpl w:val="CC0C8C4C"/>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0E8405D"/>
    <w:multiLevelType w:val="hybridMultilevel"/>
    <w:tmpl w:val="88FE03C0"/>
    <w:lvl w:ilvl="0" w:tplc="DADCD04A">
      <w:start w:val="1"/>
      <w:numFmt w:val="lowerRoman"/>
      <w:lvlText w:val="%1)"/>
      <w:lvlJc w:val="left"/>
      <w:pPr>
        <w:ind w:left="720" w:hanging="360"/>
      </w:pPr>
      <w:rPr>
        <w:rFonts w:hint="default"/>
        <w:b w:val="0"/>
        <w:sz w:val="18"/>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1227542"/>
    <w:multiLevelType w:val="hybridMultilevel"/>
    <w:tmpl w:val="50068A3E"/>
    <w:lvl w:ilvl="0" w:tplc="DF64B794">
      <w:start w:val="1"/>
      <w:numFmt w:val="upperRoman"/>
      <w:lvlText w:val="%1."/>
      <w:lvlJc w:val="left"/>
      <w:pPr>
        <w:ind w:left="252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2BC5A27"/>
    <w:multiLevelType w:val="hybridMultilevel"/>
    <w:tmpl w:val="88FE03C0"/>
    <w:lvl w:ilvl="0" w:tplc="DADCD04A">
      <w:start w:val="1"/>
      <w:numFmt w:val="lowerRoman"/>
      <w:lvlText w:val="%1)"/>
      <w:lvlJc w:val="left"/>
      <w:pPr>
        <w:ind w:left="720" w:hanging="360"/>
      </w:pPr>
      <w:rPr>
        <w:rFonts w:hint="default"/>
        <w:b w:val="0"/>
        <w:sz w:val="18"/>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2D07BAF"/>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42B6DB1"/>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nsid w:val="15452B3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15550C9E"/>
    <w:multiLevelType w:val="hybridMultilevel"/>
    <w:tmpl w:val="3B769F6C"/>
    <w:lvl w:ilvl="0" w:tplc="5B903360">
      <w:start w:val="1"/>
      <w:numFmt w:val="lowerRoman"/>
      <w:lvlText w:val="%1)"/>
      <w:lvlJc w:val="left"/>
      <w:pPr>
        <w:ind w:left="720" w:hanging="360"/>
      </w:pPr>
      <w:rPr>
        <w:rFonts w:hint="default"/>
        <w:b w:val="0"/>
        <w:sz w:val="18"/>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5A8117E"/>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16F451BA"/>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17110AEC"/>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177234F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188B397F"/>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1B5D62C1"/>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1DBA29CE"/>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1F2F06B2"/>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F426750"/>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24953367"/>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78308A8"/>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C2D01DA"/>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D0D121B"/>
    <w:multiLevelType w:val="hybridMultilevel"/>
    <w:tmpl w:val="47A86590"/>
    <w:lvl w:ilvl="0" w:tplc="3D4E602E">
      <w:start w:val="1"/>
      <w:numFmt w:val="upperRoman"/>
      <w:lvlText w:val="%1."/>
      <w:lvlJc w:val="left"/>
      <w:pPr>
        <w:ind w:left="108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2DC1016A"/>
    <w:multiLevelType w:val="hybridMultilevel"/>
    <w:tmpl w:val="50068A3E"/>
    <w:lvl w:ilvl="0" w:tplc="DF64B794">
      <w:start w:val="1"/>
      <w:numFmt w:val="upperRoman"/>
      <w:lvlText w:val="%1."/>
      <w:lvlJc w:val="left"/>
      <w:pPr>
        <w:ind w:left="252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077732D"/>
    <w:multiLevelType w:val="hybridMultilevel"/>
    <w:tmpl w:val="8B2457A2"/>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30917A82"/>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1390BD6"/>
    <w:multiLevelType w:val="hybridMultilevel"/>
    <w:tmpl w:val="A9CEB35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3171094F"/>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32DA110D"/>
    <w:multiLevelType w:val="hybridMultilevel"/>
    <w:tmpl w:val="8C44819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33324AD6"/>
    <w:multiLevelType w:val="hybridMultilevel"/>
    <w:tmpl w:val="7284BDC6"/>
    <w:lvl w:ilvl="0" w:tplc="ABDA5D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352F03B5"/>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3572159A"/>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35CE6C83"/>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3866733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39704443"/>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B637866"/>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3C4F71A2"/>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3CF67522"/>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
    <w:nsid w:val="3DA6426A"/>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3ED35C90"/>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
    <w:nsid w:val="3FB00002"/>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40750CD2"/>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30F51D2"/>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4413A6D"/>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5FE6168"/>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47722E3E"/>
    <w:multiLevelType w:val="hybridMultilevel"/>
    <w:tmpl w:val="86E6CD3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91277C6"/>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4C0A5407"/>
    <w:multiLevelType w:val="hybridMultilevel"/>
    <w:tmpl w:val="8FECF2FA"/>
    <w:lvl w:ilvl="0" w:tplc="ED6E45BE">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4CE24494"/>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4CF64908"/>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E0C7580"/>
    <w:multiLevelType w:val="hybridMultilevel"/>
    <w:tmpl w:val="DD34D40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4E1243B4"/>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4E8D39C8"/>
    <w:multiLevelType w:val="hybridMultilevel"/>
    <w:tmpl w:val="CE80C28A"/>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nsid w:val="4EDE5A4F"/>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1">
    <w:nsid w:val="4FDD0E59"/>
    <w:multiLevelType w:val="hybridMultilevel"/>
    <w:tmpl w:val="22045E6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0076BD3"/>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50A92D40"/>
    <w:multiLevelType w:val="hybridMultilevel"/>
    <w:tmpl w:val="B618633E"/>
    <w:lvl w:ilvl="0" w:tplc="ED6E45BE">
      <w:start w:val="1"/>
      <w:numFmt w:val="bullet"/>
      <w:lvlText w:val=""/>
      <w:lvlJc w:val="left"/>
      <w:pPr>
        <w:ind w:left="720" w:hanging="360"/>
      </w:pPr>
      <w:rPr>
        <w:rFonts w:ascii="Symbol" w:hAnsi="Symbol" w:hint="default"/>
      </w:rPr>
    </w:lvl>
    <w:lvl w:ilvl="1" w:tplc="340A0017">
      <w:start w:val="1"/>
      <w:numFmt w:val="lowerLetter"/>
      <w:lvlText w:val="%2)"/>
      <w:lvlJc w:val="left"/>
      <w:pPr>
        <w:ind w:left="1440" w:hanging="360"/>
      </w:pPr>
      <w:rPr>
        <w:rFonts w:hint="default"/>
      </w:rPr>
    </w:lvl>
    <w:lvl w:ilvl="2" w:tplc="DF64B794">
      <w:start w:val="1"/>
      <w:numFmt w:val="upperRoman"/>
      <w:lvlText w:val="%3."/>
      <w:lvlJc w:val="left"/>
      <w:pPr>
        <w:ind w:left="2520" w:hanging="720"/>
      </w:pPr>
      <w:rPr>
        <w:rFonts w:hint="default"/>
        <w:sz w:val="20"/>
      </w:rPr>
    </w:lvl>
    <w:lvl w:ilvl="3" w:tplc="340A0013">
      <w:start w:val="1"/>
      <w:numFmt w:val="upperRoman"/>
      <w:lvlText w:val="%4."/>
      <w:lvlJc w:val="right"/>
      <w:pPr>
        <w:ind w:left="2880" w:hanging="360"/>
      </w:pPr>
      <w:rPr>
        <w:rFonts w:hint="default"/>
      </w:rPr>
    </w:lvl>
    <w:lvl w:ilvl="4" w:tplc="C1602E2C">
      <w:start w:val="2"/>
      <w:numFmt w:val="lowerRoman"/>
      <w:lvlText w:val="%5."/>
      <w:lvlJc w:val="left"/>
      <w:pPr>
        <w:ind w:left="3960" w:hanging="720"/>
      </w:pPr>
      <w:rPr>
        <w:rFont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11733B5"/>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2A55C8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6">
    <w:nsid w:val="5317528F"/>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5594579E"/>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8">
    <w:nsid w:val="585B58A9"/>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9">
    <w:nsid w:val="58797589"/>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59C5153A"/>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5A0F2934"/>
    <w:multiLevelType w:val="hybridMultilevel"/>
    <w:tmpl w:val="019AEF40"/>
    <w:lvl w:ilvl="0" w:tplc="F07C73F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A355CA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nsid w:val="5C865464"/>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60AC7B9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
    <w:nsid w:val="60D4775D"/>
    <w:multiLevelType w:val="hybridMultilevel"/>
    <w:tmpl w:val="50068A3E"/>
    <w:lvl w:ilvl="0" w:tplc="DF64B794">
      <w:start w:val="1"/>
      <w:numFmt w:val="upperRoman"/>
      <w:lvlText w:val="%1."/>
      <w:lvlJc w:val="left"/>
      <w:pPr>
        <w:ind w:left="252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64514BB5"/>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4637CF2"/>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649733B2"/>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nsid w:val="65582EC9"/>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65595B0F"/>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66A043AB"/>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nsid w:val="68096003"/>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nsid w:val="6B597715"/>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nsid w:val="6B8F0916"/>
    <w:multiLevelType w:val="hybridMultilevel"/>
    <w:tmpl w:val="A65C8112"/>
    <w:lvl w:ilvl="0" w:tplc="222C5172">
      <w:start w:val="1"/>
      <w:numFmt w:val="lowerRoman"/>
      <w:lvlText w:val="%1)"/>
      <w:lvlJc w:val="left"/>
      <w:pPr>
        <w:ind w:left="720" w:hanging="360"/>
      </w:pPr>
      <w:rPr>
        <w:rFonts w:hint="default"/>
        <w:b w:val="0"/>
        <w:sz w:val="18"/>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6C4023D5"/>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FF606F1"/>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70D15C3F"/>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8">
    <w:nsid w:val="73CE0086"/>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74582C0B"/>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nsid w:val="75B44170"/>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76003D22"/>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nsid w:val="76113BEE"/>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nsid w:val="762F3F07"/>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76C94B94"/>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77583D38"/>
    <w:multiLevelType w:val="hybridMultilevel"/>
    <w:tmpl w:val="988E1BF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nsid w:val="7789077C"/>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787A371A"/>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8FA6375"/>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79574429"/>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nsid w:val="7A6B37F7"/>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nsid w:val="7AFA19DA"/>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FC7411C"/>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95"/>
  </w:num>
  <w:num w:numId="2">
    <w:abstractNumId w:val="57"/>
  </w:num>
  <w:num w:numId="3">
    <w:abstractNumId w:val="54"/>
  </w:num>
  <w:num w:numId="4">
    <w:abstractNumId w:val="52"/>
  </w:num>
  <w:num w:numId="5">
    <w:abstractNumId w:val="9"/>
  </w:num>
  <w:num w:numId="6">
    <w:abstractNumId w:val="61"/>
  </w:num>
  <w:num w:numId="7">
    <w:abstractNumId w:val="31"/>
  </w:num>
  <w:num w:numId="8">
    <w:abstractNumId w:val="35"/>
  </w:num>
  <w:num w:numId="9">
    <w:abstractNumId w:val="59"/>
  </w:num>
  <w:num w:numId="10">
    <w:abstractNumId w:val="4"/>
  </w:num>
  <w:num w:numId="11">
    <w:abstractNumId w:val="91"/>
  </w:num>
  <w:num w:numId="12">
    <w:abstractNumId w:val="90"/>
  </w:num>
  <w:num w:numId="13">
    <w:abstractNumId w:val="24"/>
  </w:num>
  <w:num w:numId="14">
    <w:abstractNumId w:val="22"/>
  </w:num>
  <w:num w:numId="15">
    <w:abstractNumId w:val="12"/>
  </w:num>
  <w:num w:numId="16">
    <w:abstractNumId w:val="19"/>
  </w:num>
  <w:num w:numId="17">
    <w:abstractNumId w:val="63"/>
  </w:num>
  <w:num w:numId="18">
    <w:abstractNumId w:val="50"/>
  </w:num>
  <w:num w:numId="19">
    <w:abstractNumId w:val="44"/>
  </w:num>
  <w:num w:numId="20">
    <w:abstractNumId w:val="67"/>
  </w:num>
  <w:num w:numId="21">
    <w:abstractNumId w:val="14"/>
  </w:num>
  <w:num w:numId="22">
    <w:abstractNumId w:val="47"/>
  </w:num>
  <w:num w:numId="23">
    <w:abstractNumId w:val="53"/>
  </w:num>
  <w:num w:numId="24">
    <w:abstractNumId w:val="79"/>
  </w:num>
  <w:num w:numId="25">
    <w:abstractNumId w:val="82"/>
  </w:num>
  <w:num w:numId="26">
    <w:abstractNumId w:val="85"/>
  </w:num>
  <w:num w:numId="27">
    <w:abstractNumId w:val="92"/>
  </w:num>
  <w:num w:numId="28">
    <w:abstractNumId w:val="51"/>
  </w:num>
  <w:num w:numId="29">
    <w:abstractNumId w:val="29"/>
  </w:num>
  <w:num w:numId="30">
    <w:abstractNumId w:val="69"/>
  </w:num>
  <w:num w:numId="31">
    <w:abstractNumId w:val="72"/>
  </w:num>
  <w:num w:numId="32">
    <w:abstractNumId w:val="71"/>
  </w:num>
  <w:num w:numId="33">
    <w:abstractNumId w:val="98"/>
  </w:num>
  <w:num w:numId="34">
    <w:abstractNumId w:val="65"/>
  </w:num>
  <w:num w:numId="35">
    <w:abstractNumId w:val="7"/>
  </w:num>
  <w:num w:numId="36">
    <w:abstractNumId w:val="46"/>
  </w:num>
  <w:num w:numId="37">
    <w:abstractNumId w:val="23"/>
  </w:num>
  <w:num w:numId="38">
    <w:abstractNumId w:val="38"/>
  </w:num>
  <w:num w:numId="39">
    <w:abstractNumId w:val="93"/>
  </w:num>
  <w:num w:numId="40">
    <w:abstractNumId w:val="28"/>
  </w:num>
  <w:num w:numId="41">
    <w:abstractNumId w:val="83"/>
  </w:num>
  <w:num w:numId="42">
    <w:abstractNumId w:val="86"/>
  </w:num>
  <w:num w:numId="43">
    <w:abstractNumId w:val="87"/>
  </w:num>
  <w:num w:numId="44">
    <w:abstractNumId w:val="34"/>
  </w:num>
  <w:num w:numId="45">
    <w:abstractNumId w:val="66"/>
  </w:num>
  <w:num w:numId="46">
    <w:abstractNumId w:val="84"/>
  </w:num>
  <w:num w:numId="47">
    <w:abstractNumId w:val="49"/>
  </w:num>
  <w:num w:numId="48">
    <w:abstractNumId w:val="32"/>
  </w:num>
  <w:num w:numId="49">
    <w:abstractNumId w:val="37"/>
  </w:num>
  <w:num w:numId="50">
    <w:abstractNumId w:val="74"/>
  </w:num>
  <w:num w:numId="51">
    <w:abstractNumId w:val="2"/>
  </w:num>
  <w:num w:numId="52">
    <w:abstractNumId w:val="60"/>
  </w:num>
  <w:num w:numId="53">
    <w:abstractNumId w:val="70"/>
  </w:num>
  <w:num w:numId="54">
    <w:abstractNumId w:val="36"/>
  </w:num>
  <w:num w:numId="55">
    <w:abstractNumId w:val="100"/>
  </w:num>
  <w:num w:numId="56">
    <w:abstractNumId w:val="42"/>
  </w:num>
  <w:num w:numId="57">
    <w:abstractNumId w:val="18"/>
  </w:num>
  <w:num w:numId="58">
    <w:abstractNumId w:val="1"/>
  </w:num>
  <w:num w:numId="59">
    <w:abstractNumId w:val="15"/>
  </w:num>
  <w:num w:numId="60">
    <w:abstractNumId w:val="16"/>
  </w:num>
  <w:num w:numId="61">
    <w:abstractNumId w:val="40"/>
  </w:num>
  <w:num w:numId="62">
    <w:abstractNumId w:val="43"/>
  </w:num>
  <w:num w:numId="63">
    <w:abstractNumId w:val="25"/>
  </w:num>
  <w:num w:numId="64">
    <w:abstractNumId w:val="21"/>
  </w:num>
  <w:num w:numId="65">
    <w:abstractNumId w:val="33"/>
  </w:num>
  <w:num w:numId="66">
    <w:abstractNumId w:val="3"/>
  </w:num>
  <w:num w:numId="67">
    <w:abstractNumId w:val="17"/>
  </w:num>
  <w:num w:numId="68">
    <w:abstractNumId w:val="88"/>
  </w:num>
  <w:num w:numId="69">
    <w:abstractNumId w:val="0"/>
  </w:num>
  <w:num w:numId="70">
    <w:abstractNumId w:val="64"/>
  </w:num>
  <w:num w:numId="71">
    <w:abstractNumId w:val="11"/>
  </w:num>
  <w:num w:numId="72">
    <w:abstractNumId w:val="41"/>
  </w:num>
  <w:num w:numId="73">
    <w:abstractNumId w:val="81"/>
  </w:num>
  <w:num w:numId="74">
    <w:abstractNumId w:val="78"/>
  </w:num>
  <w:num w:numId="75">
    <w:abstractNumId w:val="94"/>
  </w:num>
  <w:num w:numId="76">
    <w:abstractNumId w:val="97"/>
  </w:num>
  <w:num w:numId="77">
    <w:abstractNumId w:val="27"/>
  </w:num>
  <w:num w:numId="78">
    <w:abstractNumId w:val="96"/>
  </w:num>
  <w:num w:numId="79">
    <w:abstractNumId w:val="75"/>
  </w:num>
  <w:num w:numId="80">
    <w:abstractNumId w:val="101"/>
  </w:num>
  <w:num w:numId="81">
    <w:abstractNumId w:val="20"/>
  </w:num>
  <w:num w:numId="82">
    <w:abstractNumId w:val="68"/>
  </w:num>
  <w:num w:numId="83">
    <w:abstractNumId w:val="102"/>
  </w:num>
  <w:num w:numId="84">
    <w:abstractNumId w:val="5"/>
  </w:num>
  <w:num w:numId="85">
    <w:abstractNumId w:val="39"/>
  </w:num>
  <w:num w:numId="86">
    <w:abstractNumId w:val="8"/>
  </w:num>
  <w:num w:numId="87">
    <w:abstractNumId w:val="99"/>
  </w:num>
  <w:num w:numId="88">
    <w:abstractNumId w:val="56"/>
  </w:num>
  <w:num w:numId="89">
    <w:abstractNumId w:val="58"/>
  </w:num>
  <w:num w:numId="90">
    <w:abstractNumId w:val="77"/>
  </w:num>
  <w:num w:numId="91">
    <w:abstractNumId w:val="76"/>
  </w:num>
  <w:num w:numId="92">
    <w:abstractNumId w:val="48"/>
  </w:num>
  <w:num w:numId="93">
    <w:abstractNumId w:val="10"/>
  </w:num>
  <w:num w:numId="94">
    <w:abstractNumId w:val="45"/>
  </w:num>
  <w:num w:numId="95">
    <w:abstractNumId w:val="62"/>
  </w:num>
  <w:num w:numId="96">
    <w:abstractNumId w:val="80"/>
  </w:num>
  <w:num w:numId="97">
    <w:abstractNumId w:val="26"/>
  </w:num>
  <w:num w:numId="98">
    <w:abstractNumId w:val="89"/>
  </w:num>
  <w:num w:numId="99">
    <w:abstractNumId w:val="30"/>
  </w:num>
  <w:num w:numId="100">
    <w:abstractNumId w:val="73"/>
  </w:num>
  <w:num w:numId="101">
    <w:abstractNumId w:val="6"/>
  </w:num>
  <w:num w:numId="102">
    <w:abstractNumId w:val="55"/>
  </w:num>
  <w:num w:numId="103">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activeWritingStyle w:appName="MSWord" w:lang="pt-BR"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DE"/>
    <w:rsid w:val="00000430"/>
    <w:rsid w:val="000020AD"/>
    <w:rsid w:val="000076F9"/>
    <w:rsid w:val="0001021D"/>
    <w:rsid w:val="0001221A"/>
    <w:rsid w:val="00013225"/>
    <w:rsid w:val="00017154"/>
    <w:rsid w:val="00017BD3"/>
    <w:rsid w:val="000237A5"/>
    <w:rsid w:val="000260C0"/>
    <w:rsid w:val="000264C2"/>
    <w:rsid w:val="00026974"/>
    <w:rsid w:val="00026A36"/>
    <w:rsid w:val="00030867"/>
    <w:rsid w:val="00031832"/>
    <w:rsid w:val="0003295C"/>
    <w:rsid w:val="000334EC"/>
    <w:rsid w:val="00035527"/>
    <w:rsid w:val="000357CD"/>
    <w:rsid w:val="00037B23"/>
    <w:rsid w:val="00042C6B"/>
    <w:rsid w:val="0004636A"/>
    <w:rsid w:val="00046688"/>
    <w:rsid w:val="00046BA3"/>
    <w:rsid w:val="00050004"/>
    <w:rsid w:val="000522B7"/>
    <w:rsid w:val="00052F25"/>
    <w:rsid w:val="000531FE"/>
    <w:rsid w:val="00054C3B"/>
    <w:rsid w:val="000608C6"/>
    <w:rsid w:val="0006090B"/>
    <w:rsid w:val="000639B4"/>
    <w:rsid w:val="00063A11"/>
    <w:rsid w:val="00071653"/>
    <w:rsid w:val="000802D1"/>
    <w:rsid w:val="00080956"/>
    <w:rsid w:val="00081948"/>
    <w:rsid w:val="0008211E"/>
    <w:rsid w:val="00082314"/>
    <w:rsid w:val="00082625"/>
    <w:rsid w:val="00090660"/>
    <w:rsid w:val="00092361"/>
    <w:rsid w:val="00092832"/>
    <w:rsid w:val="00093493"/>
    <w:rsid w:val="00093ABC"/>
    <w:rsid w:val="00094B77"/>
    <w:rsid w:val="00094CDA"/>
    <w:rsid w:val="00095250"/>
    <w:rsid w:val="00096A54"/>
    <w:rsid w:val="000A0268"/>
    <w:rsid w:val="000A267A"/>
    <w:rsid w:val="000A7B8E"/>
    <w:rsid w:val="000A7FCF"/>
    <w:rsid w:val="000B0CDE"/>
    <w:rsid w:val="000B1AF5"/>
    <w:rsid w:val="000B2375"/>
    <w:rsid w:val="000B2921"/>
    <w:rsid w:val="000B31DA"/>
    <w:rsid w:val="000B32EF"/>
    <w:rsid w:val="000B553A"/>
    <w:rsid w:val="000C03CF"/>
    <w:rsid w:val="000C1ECE"/>
    <w:rsid w:val="000C2099"/>
    <w:rsid w:val="000C3C75"/>
    <w:rsid w:val="000C4840"/>
    <w:rsid w:val="000C66FD"/>
    <w:rsid w:val="000D05D0"/>
    <w:rsid w:val="000D1B87"/>
    <w:rsid w:val="000D1CE0"/>
    <w:rsid w:val="000D31A7"/>
    <w:rsid w:val="000D3A56"/>
    <w:rsid w:val="000E203B"/>
    <w:rsid w:val="000E290F"/>
    <w:rsid w:val="000E32DB"/>
    <w:rsid w:val="000E448F"/>
    <w:rsid w:val="000E4626"/>
    <w:rsid w:val="000F0CE3"/>
    <w:rsid w:val="000F1937"/>
    <w:rsid w:val="000F314D"/>
    <w:rsid w:val="000F4898"/>
    <w:rsid w:val="000F4B37"/>
    <w:rsid w:val="000F4B85"/>
    <w:rsid w:val="000F4FE5"/>
    <w:rsid w:val="000F5DBD"/>
    <w:rsid w:val="000F6759"/>
    <w:rsid w:val="000F78FE"/>
    <w:rsid w:val="00102061"/>
    <w:rsid w:val="001053CA"/>
    <w:rsid w:val="0010660D"/>
    <w:rsid w:val="00107A1E"/>
    <w:rsid w:val="00107F67"/>
    <w:rsid w:val="00112922"/>
    <w:rsid w:val="00112FAF"/>
    <w:rsid w:val="00117609"/>
    <w:rsid w:val="00121716"/>
    <w:rsid w:val="00122DE7"/>
    <w:rsid w:val="00124462"/>
    <w:rsid w:val="001258FE"/>
    <w:rsid w:val="00131722"/>
    <w:rsid w:val="001352BC"/>
    <w:rsid w:val="001373FD"/>
    <w:rsid w:val="00140301"/>
    <w:rsid w:val="001417E2"/>
    <w:rsid w:val="00141C6C"/>
    <w:rsid w:val="0014361C"/>
    <w:rsid w:val="00143B1B"/>
    <w:rsid w:val="001453CF"/>
    <w:rsid w:val="00145473"/>
    <w:rsid w:val="00146EAF"/>
    <w:rsid w:val="0015044F"/>
    <w:rsid w:val="00151214"/>
    <w:rsid w:val="0015210F"/>
    <w:rsid w:val="00161C36"/>
    <w:rsid w:val="0016684A"/>
    <w:rsid w:val="00166E04"/>
    <w:rsid w:val="001717E4"/>
    <w:rsid w:val="00172714"/>
    <w:rsid w:val="001731DD"/>
    <w:rsid w:val="00175066"/>
    <w:rsid w:val="0017517C"/>
    <w:rsid w:val="00176D49"/>
    <w:rsid w:val="001773ED"/>
    <w:rsid w:val="00181756"/>
    <w:rsid w:val="0018184C"/>
    <w:rsid w:val="00181DDB"/>
    <w:rsid w:val="00183577"/>
    <w:rsid w:val="00184316"/>
    <w:rsid w:val="0018502C"/>
    <w:rsid w:val="00186211"/>
    <w:rsid w:val="0018648F"/>
    <w:rsid w:val="00186503"/>
    <w:rsid w:val="0019063B"/>
    <w:rsid w:val="00191388"/>
    <w:rsid w:val="0019424D"/>
    <w:rsid w:val="00194CFA"/>
    <w:rsid w:val="001953D8"/>
    <w:rsid w:val="00195A58"/>
    <w:rsid w:val="00196DFA"/>
    <w:rsid w:val="00197C10"/>
    <w:rsid w:val="001A1C57"/>
    <w:rsid w:val="001A302D"/>
    <w:rsid w:val="001A5704"/>
    <w:rsid w:val="001A6A48"/>
    <w:rsid w:val="001A712A"/>
    <w:rsid w:val="001B02AA"/>
    <w:rsid w:val="001B076C"/>
    <w:rsid w:val="001C01DC"/>
    <w:rsid w:val="001C151C"/>
    <w:rsid w:val="001C3044"/>
    <w:rsid w:val="001C53F2"/>
    <w:rsid w:val="001C5B77"/>
    <w:rsid w:val="001C6B02"/>
    <w:rsid w:val="001D0774"/>
    <w:rsid w:val="001D114D"/>
    <w:rsid w:val="001D28EF"/>
    <w:rsid w:val="001D3334"/>
    <w:rsid w:val="001D3AAF"/>
    <w:rsid w:val="001D4F7B"/>
    <w:rsid w:val="001E11AA"/>
    <w:rsid w:val="001E221F"/>
    <w:rsid w:val="001E35FC"/>
    <w:rsid w:val="001E53B9"/>
    <w:rsid w:val="001F0149"/>
    <w:rsid w:val="001F0B8B"/>
    <w:rsid w:val="001F0F0F"/>
    <w:rsid w:val="001F143D"/>
    <w:rsid w:val="001F5FB4"/>
    <w:rsid w:val="001F67A2"/>
    <w:rsid w:val="001F7300"/>
    <w:rsid w:val="001F7799"/>
    <w:rsid w:val="002035C2"/>
    <w:rsid w:val="0021156F"/>
    <w:rsid w:val="002127B5"/>
    <w:rsid w:val="0021286E"/>
    <w:rsid w:val="0021510D"/>
    <w:rsid w:val="00215FA3"/>
    <w:rsid w:val="00224FD6"/>
    <w:rsid w:val="00225DAF"/>
    <w:rsid w:val="00226830"/>
    <w:rsid w:val="00230AF6"/>
    <w:rsid w:val="0023465C"/>
    <w:rsid w:val="0023664B"/>
    <w:rsid w:val="00236DF0"/>
    <w:rsid w:val="00241AD1"/>
    <w:rsid w:val="0024740D"/>
    <w:rsid w:val="00251F3B"/>
    <w:rsid w:val="00253565"/>
    <w:rsid w:val="002551A7"/>
    <w:rsid w:val="002556E5"/>
    <w:rsid w:val="00260E62"/>
    <w:rsid w:val="002636C0"/>
    <w:rsid w:val="002659B1"/>
    <w:rsid w:val="002666CE"/>
    <w:rsid w:val="002719AA"/>
    <w:rsid w:val="00272989"/>
    <w:rsid w:val="00274D58"/>
    <w:rsid w:val="002754D5"/>
    <w:rsid w:val="00276626"/>
    <w:rsid w:val="00282592"/>
    <w:rsid w:val="00284003"/>
    <w:rsid w:val="00286954"/>
    <w:rsid w:val="0028718A"/>
    <w:rsid w:val="0028733A"/>
    <w:rsid w:val="00287A9A"/>
    <w:rsid w:val="00287E7F"/>
    <w:rsid w:val="00291CFF"/>
    <w:rsid w:val="002920B7"/>
    <w:rsid w:val="0029285D"/>
    <w:rsid w:val="00293D94"/>
    <w:rsid w:val="00293E66"/>
    <w:rsid w:val="0029515D"/>
    <w:rsid w:val="002A249B"/>
    <w:rsid w:val="002A68F6"/>
    <w:rsid w:val="002A7657"/>
    <w:rsid w:val="002A7F8A"/>
    <w:rsid w:val="002B76F8"/>
    <w:rsid w:val="002C0000"/>
    <w:rsid w:val="002C1E4B"/>
    <w:rsid w:val="002C2CA1"/>
    <w:rsid w:val="002C6773"/>
    <w:rsid w:val="002D109D"/>
    <w:rsid w:val="002D2ED2"/>
    <w:rsid w:val="002D328F"/>
    <w:rsid w:val="002D49A1"/>
    <w:rsid w:val="002D5CE8"/>
    <w:rsid w:val="002E0F16"/>
    <w:rsid w:val="002E51D1"/>
    <w:rsid w:val="002E61B5"/>
    <w:rsid w:val="002F2B4C"/>
    <w:rsid w:val="002F2BC3"/>
    <w:rsid w:val="002F3AF2"/>
    <w:rsid w:val="002F6981"/>
    <w:rsid w:val="00301356"/>
    <w:rsid w:val="0030329C"/>
    <w:rsid w:val="00304103"/>
    <w:rsid w:val="00305348"/>
    <w:rsid w:val="00305DFD"/>
    <w:rsid w:val="003063E5"/>
    <w:rsid w:val="003076B9"/>
    <w:rsid w:val="003113E0"/>
    <w:rsid w:val="00312857"/>
    <w:rsid w:val="003130A9"/>
    <w:rsid w:val="003144EC"/>
    <w:rsid w:val="00314F8B"/>
    <w:rsid w:val="00315575"/>
    <w:rsid w:val="00317035"/>
    <w:rsid w:val="00317CDC"/>
    <w:rsid w:val="00321129"/>
    <w:rsid w:val="00321C9D"/>
    <w:rsid w:val="00322630"/>
    <w:rsid w:val="00323914"/>
    <w:rsid w:val="00326AAD"/>
    <w:rsid w:val="00326CA1"/>
    <w:rsid w:val="003309DF"/>
    <w:rsid w:val="0033605A"/>
    <w:rsid w:val="00340042"/>
    <w:rsid w:val="00341336"/>
    <w:rsid w:val="00343475"/>
    <w:rsid w:val="00343D31"/>
    <w:rsid w:val="0034409B"/>
    <w:rsid w:val="00344486"/>
    <w:rsid w:val="00344495"/>
    <w:rsid w:val="003474F7"/>
    <w:rsid w:val="003512DC"/>
    <w:rsid w:val="003523FC"/>
    <w:rsid w:val="0035245D"/>
    <w:rsid w:val="0035628C"/>
    <w:rsid w:val="00357C3B"/>
    <w:rsid w:val="00363949"/>
    <w:rsid w:val="00365E80"/>
    <w:rsid w:val="00366AA8"/>
    <w:rsid w:val="00367713"/>
    <w:rsid w:val="00367BC4"/>
    <w:rsid w:val="00371118"/>
    <w:rsid w:val="00371C0B"/>
    <w:rsid w:val="00372057"/>
    <w:rsid w:val="003723F8"/>
    <w:rsid w:val="00373606"/>
    <w:rsid w:val="003747D1"/>
    <w:rsid w:val="0038059F"/>
    <w:rsid w:val="0038110B"/>
    <w:rsid w:val="003839CB"/>
    <w:rsid w:val="00387AF9"/>
    <w:rsid w:val="0039147A"/>
    <w:rsid w:val="00391798"/>
    <w:rsid w:val="00393735"/>
    <w:rsid w:val="00393838"/>
    <w:rsid w:val="00393D08"/>
    <w:rsid w:val="003941BA"/>
    <w:rsid w:val="00394E89"/>
    <w:rsid w:val="00397F17"/>
    <w:rsid w:val="003A7B19"/>
    <w:rsid w:val="003B1333"/>
    <w:rsid w:val="003B1FE1"/>
    <w:rsid w:val="003B3D4E"/>
    <w:rsid w:val="003B4109"/>
    <w:rsid w:val="003B449B"/>
    <w:rsid w:val="003C1059"/>
    <w:rsid w:val="003C150E"/>
    <w:rsid w:val="003C2D45"/>
    <w:rsid w:val="003C314E"/>
    <w:rsid w:val="003C68AA"/>
    <w:rsid w:val="003C6E4B"/>
    <w:rsid w:val="003C72A8"/>
    <w:rsid w:val="003D1A2B"/>
    <w:rsid w:val="003D23A2"/>
    <w:rsid w:val="003D32B4"/>
    <w:rsid w:val="003D6A05"/>
    <w:rsid w:val="003D6BDF"/>
    <w:rsid w:val="003E083A"/>
    <w:rsid w:val="003E1616"/>
    <w:rsid w:val="003E20F7"/>
    <w:rsid w:val="003E2AF9"/>
    <w:rsid w:val="003E3B50"/>
    <w:rsid w:val="003F1332"/>
    <w:rsid w:val="003F29B7"/>
    <w:rsid w:val="003F3CF8"/>
    <w:rsid w:val="003F3DA9"/>
    <w:rsid w:val="003F4DA4"/>
    <w:rsid w:val="003F65CB"/>
    <w:rsid w:val="004001C3"/>
    <w:rsid w:val="00401660"/>
    <w:rsid w:val="00402EAF"/>
    <w:rsid w:val="0040434B"/>
    <w:rsid w:val="00404B81"/>
    <w:rsid w:val="00407774"/>
    <w:rsid w:val="00407DEB"/>
    <w:rsid w:val="00411DB2"/>
    <w:rsid w:val="00421665"/>
    <w:rsid w:val="00422B8E"/>
    <w:rsid w:val="0042425E"/>
    <w:rsid w:val="00425959"/>
    <w:rsid w:val="0042697A"/>
    <w:rsid w:val="00426F85"/>
    <w:rsid w:val="00427E99"/>
    <w:rsid w:val="00432E31"/>
    <w:rsid w:val="004347BD"/>
    <w:rsid w:val="00435888"/>
    <w:rsid w:val="00436F68"/>
    <w:rsid w:val="00437CBF"/>
    <w:rsid w:val="00440D16"/>
    <w:rsid w:val="00445642"/>
    <w:rsid w:val="00446ABE"/>
    <w:rsid w:val="00447340"/>
    <w:rsid w:val="004522CB"/>
    <w:rsid w:val="0045299E"/>
    <w:rsid w:val="00452F25"/>
    <w:rsid w:val="00454038"/>
    <w:rsid w:val="00454660"/>
    <w:rsid w:val="00456D34"/>
    <w:rsid w:val="004600D4"/>
    <w:rsid w:val="00460755"/>
    <w:rsid w:val="00460AA3"/>
    <w:rsid w:val="00460F90"/>
    <w:rsid w:val="004612AB"/>
    <w:rsid w:val="00470C41"/>
    <w:rsid w:val="00471D80"/>
    <w:rsid w:val="00472733"/>
    <w:rsid w:val="0047344E"/>
    <w:rsid w:val="004736BB"/>
    <w:rsid w:val="00477A28"/>
    <w:rsid w:val="00477D2D"/>
    <w:rsid w:val="004817A5"/>
    <w:rsid w:val="0048245D"/>
    <w:rsid w:val="00482530"/>
    <w:rsid w:val="00485D93"/>
    <w:rsid w:val="00487A07"/>
    <w:rsid w:val="00491C2A"/>
    <w:rsid w:val="00492039"/>
    <w:rsid w:val="0049257B"/>
    <w:rsid w:val="0049384C"/>
    <w:rsid w:val="00493E7E"/>
    <w:rsid w:val="00495A92"/>
    <w:rsid w:val="004A03B7"/>
    <w:rsid w:val="004A0CF0"/>
    <w:rsid w:val="004A18BC"/>
    <w:rsid w:val="004A35DA"/>
    <w:rsid w:val="004A3EA3"/>
    <w:rsid w:val="004A545E"/>
    <w:rsid w:val="004A7B35"/>
    <w:rsid w:val="004B1000"/>
    <w:rsid w:val="004B4EB2"/>
    <w:rsid w:val="004B5F9D"/>
    <w:rsid w:val="004B7481"/>
    <w:rsid w:val="004C1195"/>
    <w:rsid w:val="004C1E3F"/>
    <w:rsid w:val="004C2417"/>
    <w:rsid w:val="004C3E9A"/>
    <w:rsid w:val="004C5EBC"/>
    <w:rsid w:val="004C6CEC"/>
    <w:rsid w:val="004C7790"/>
    <w:rsid w:val="004D16A0"/>
    <w:rsid w:val="004D341E"/>
    <w:rsid w:val="004D61CC"/>
    <w:rsid w:val="004E03BB"/>
    <w:rsid w:val="004E1D67"/>
    <w:rsid w:val="004E5BB4"/>
    <w:rsid w:val="004E72D8"/>
    <w:rsid w:val="004E757B"/>
    <w:rsid w:val="004E771C"/>
    <w:rsid w:val="004F0D8D"/>
    <w:rsid w:val="004F1C68"/>
    <w:rsid w:val="004F2050"/>
    <w:rsid w:val="004F341B"/>
    <w:rsid w:val="005004C7"/>
    <w:rsid w:val="00500604"/>
    <w:rsid w:val="00500791"/>
    <w:rsid w:val="005021FE"/>
    <w:rsid w:val="005031CB"/>
    <w:rsid w:val="00507FC4"/>
    <w:rsid w:val="00510001"/>
    <w:rsid w:val="00510A67"/>
    <w:rsid w:val="0051194A"/>
    <w:rsid w:val="00512948"/>
    <w:rsid w:val="00517093"/>
    <w:rsid w:val="005203BC"/>
    <w:rsid w:val="00520D76"/>
    <w:rsid w:val="00520F89"/>
    <w:rsid w:val="005223FD"/>
    <w:rsid w:val="00522B71"/>
    <w:rsid w:val="005239C7"/>
    <w:rsid w:val="005259C8"/>
    <w:rsid w:val="00526433"/>
    <w:rsid w:val="005267C4"/>
    <w:rsid w:val="00530035"/>
    <w:rsid w:val="005331FB"/>
    <w:rsid w:val="00534368"/>
    <w:rsid w:val="00535013"/>
    <w:rsid w:val="00540131"/>
    <w:rsid w:val="005409BE"/>
    <w:rsid w:val="0054299E"/>
    <w:rsid w:val="005448A6"/>
    <w:rsid w:val="00546F06"/>
    <w:rsid w:val="0055452D"/>
    <w:rsid w:val="00554C50"/>
    <w:rsid w:val="00554F6D"/>
    <w:rsid w:val="00557F9B"/>
    <w:rsid w:val="00560581"/>
    <w:rsid w:val="005612EA"/>
    <w:rsid w:val="0056241D"/>
    <w:rsid w:val="005640AA"/>
    <w:rsid w:val="00564B45"/>
    <w:rsid w:val="00566486"/>
    <w:rsid w:val="005667E2"/>
    <w:rsid w:val="00567D2D"/>
    <w:rsid w:val="00571399"/>
    <w:rsid w:val="00571B42"/>
    <w:rsid w:val="00572B0C"/>
    <w:rsid w:val="00573B0A"/>
    <w:rsid w:val="005767BB"/>
    <w:rsid w:val="005771B5"/>
    <w:rsid w:val="00577357"/>
    <w:rsid w:val="00581F61"/>
    <w:rsid w:val="00583A7D"/>
    <w:rsid w:val="00583AE8"/>
    <w:rsid w:val="00590ECB"/>
    <w:rsid w:val="00593C4F"/>
    <w:rsid w:val="005A19C7"/>
    <w:rsid w:val="005A1D17"/>
    <w:rsid w:val="005A3DFD"/>
    <w:rsid w:val="005B2670"/>
    <w:rsid w:val="005B43DC"/>
    <w:rsid w:val="005B53EC"/>
    <w:rsid w:val="005B6013"/>
    <w:rsid w:val="005B7835"/>
    <w:rsid w:val="005B7CBC"/>
    <w:rsid w:val="005B7FB6"/>
    <w:rsid w:val="005C32EC"/>
    <w:rsid w:val="005C3A61"/>
    <w:rsid w:val="005D094F"/>
    <w:rsid w:val="005D174A"/>
    <w:rsid w:val="005D29BD"/>
    <w:rsid w:val="005D2C5B"/>
    <w:rsid w:val="005D3B69"/>
    <w:rsid w:val="005D740A"/>
    <w:rsid w:val="005E1B81"/>
    <w:rsid w:val="005E3E19"/>
    <w:rsid w:val="005E5006"/>
    <w:rsid w:val="005E6959"/>
    <w:rsid w:val="005E6A2A"/>
    <w:rsid w:val="005F0DA7"/>
    <w:rsid w:val="005F24CA"/>
    <w:rsid w:val="005F3FAD"/>
    <w:rsid w:val="005F558A"/>
    <w:rsid w:val="005F55FE"/>
    <w:rsid w:val="005F63CC"/>
    <w:rsid w:val="00600094"/>
    <w:rsid w:val="00600590"/>
    <w:rsid w:val="00603764"/>
    <w:rsid w:val="00604521"/>
    <w:rsid w:val="006118F3"/>
    <w:rsid w:val="00611F56"/>
    <w:rsid w:val="0061211A"/>
    <w:rsid w:val="00613EE8"/>
    <w:rsid w:val="0061527C"/>
    <w:rsid w:val="00622265"/>
    <w:rsid w:val="00623B40"/>
    <w:rsid w:val="00624CFF"/>
    <w:rsid w:val="0062500C"/>
    <w:rsid w:val="00625B09"/>
    <w:rsid w:val="00626E85"/>
    <w:rsid w:val="00631DB2"/>
    <w:rsid w:val="006323CC"/>
    <w:rsid w:val="006428B8"/>
    <w:rsid w:val="00644A33"/>
    <w:rsid w:val="00645489"/>
    <w:rsid w:val="00645D4A"/>
    <w:rsid w:val="006467EB"/>
    <w:rsid w:val="00646CC7"/>
    <w:rsid w:val="00653D34"/>
    <w:rsid w:val="00654582"/>
    <w:rsid w:val="006554D1"/>
    <w:rsid w:val="00664003"/>
    <w:rsid w:val="006650D1"/>
    <w:rsid w:val="00665188"/>
    <w:rsid w:val="006672E4"/>
    <w:rsid w:val="006702B9"/>
    <w:rsid w:val="00670435"/>
    <w:rsid w:val="00670E46"/>
    <w:rsid w:val="00673995"/>
    <w:rsid w:val="00676564"/>
    <w:rsid w:val="00677F37"/>
    <w:rsid w:val="006811F1"/>
    <w:rsid w:val="0068215F"/>
    <w:rsid w:val="006838BE"/>
    <w:rsid w:val="00686449"/>
    <w:rsid w:val="006904B0"/>
    <w:rsid w:val="006949FB"/>
    <w:rsid w:val="0069692F"/>
    <w:rsid w:val="0069700C"/>
    <w:rsid w:val="006A0845"/>
    <w:rsid w:val="006A0C73"/>
    <w:rsid w:val="006A3F8F"/>
    <w:rsid w:val="006A5BA6"/>
    <w:rsid w:val="006A7B57"/>
    <w:rsid w:val="006B07E0"/>
    <w:rsid w:val="006B11FF"/>
    <w:rsid w:val="006B324C"/>
    <w:rsid w:val="006B7119"/>
    <w:rsid w:val="006B7275"/>
    <w:rsid w:val="006B749D"/>
    <w:rsid w:val="006C0330"/>
    <w:rsid w:val="006C1021"/>
    <w:rsid w:val="006C1BB5"/>
    <w:rsid w:val="006C4843"/>
    <w:rsid w:val="006C507E"/>
    <w:rsid w:val="006C6961"/>
    <w:rsid w:val="006D07A6"/>
    <w:rsid w:val="006D2188"/>
    <w:rsid w:val="006D3054"/>
    <w:rsid w:val="006D38E5"/>
    <w:rsid w:val="006D4B39"/>
    <w:rsid w:val="006D52A8"/>
    <w:rsid w:val="006D5B55"/>
    <w:rsid w:val="006D67E2"/>
    <w:rsid w:val="006D75DB"/>
    <w:rsid w:val="006D7DA9"/>
    <w:rsid w:val="006E0D38"/>
    <w:rsid w:val="006E27D1"/>
    <w:rsid w:val="006E3238"/>
    <w:rsid w:val="006E3929"/>
    <w:rsid w:val="006E6510"/>
    <w:rsid w:val="006F1715"/>
    <w:rsid w:val="006F2692"/>
    <w:rsid w:val="006F531A"/>
    <w:rsid w:val="006F6979"/>
    <w:rsid w:val="00701AAA"/>
    <w:rsid w:val="00713C09"/>
    <w:rsid w:val="00714F73"/>
    <w:rsid w:val="00717C94"/>
    <w:rsid w:val="00721108"/>
    <w:rsid w:val="00725888"/>
    <w:rsid w:val="007259A7"/>
    <w:rsid w:val="007261F8"/>
    <w:rsid w:val="00726B57"/>
    <w:rsid w:val="0073174C"/>
    <w:rsid w:val="00733352"/>
    <w:rsid w:val="00736C40"/>
    <w:rsid w:val="00736D7C"/>
    <w:rsid w:val="00740206"/>
    <w:rsid w:val="00740F6F"/>
    <w:rsid w:val="0074274E"/>
    <w:rsid w:val="00743BDE"/>
    <w:rsid w:val="00743D43"/>
    <w:rsid w:val="00744D7B"/>
    <w:rsid w:val="00744F59"/>
    <w:rsid w:val="00745645"/>
    <w:rsid w:val="007539C2"/>
    <w:rsid w:val="0075418C"/>
    <w:rsid w:val="007547CA"/>
    <w:rsid w:val="007562DE"/>
    <w:rsid w:val="00762FE0"/>
    <w:rsid w:val="0076384A"/>
    <w:rsid w:val="00764189"/>
    <w:rsid w:val="00765294"/>
    <w:rsid w:val="0077086F"/>
    <w:rsid w:val="00777978"/>
    <w:rsid w:val="0078047C"/>
    <w:rsid w:val="00781740"/>
    <w:rsid w:val="007833C3"/>
    <w:rsid w:val="0078691C"/>
    <w:rsid w:val="00792A7B"/>
    <w:rsid w:val="00797557"/>
    <w:rsid w:val="007A1D75"/>
    <w:rsid w:val="007A2892"/>
    <w:rsid w:val="007A29DE"/>
    <w:rsid w:val="007A57CD"/>
    <w:rsid w:val="007A5C9F"/>
    <w:rsid w:val="007A721B"/>
    <w:rsid w:val="007A7602"/>
    <w:rsid w:val="007A7D98"/>
    <w:rsid w:val="007B299E"/>
    <w:rsid w:val="007B3DBD"/>
    <w:rsid w:val="007B4120"/>
    <w:rsid w:val="007C1672"/>
    <w:rsid w:val="007C234C"/>
    <w:rsid w:val="007C3658"/>
    <w:rsid w:val="007C77AA"/>
    <w:rsid w:val="007D0544"/>
    <w:rsid w:val="007D0708"/>
    <w:rsid w:val="007D0E6C"/>
    <w:rsid w:val="007D1A06"/>
    <w:rsid w:val="007D1FA5"/>
    <w:rsid w:val="007D23D8"/>
    <w:rsid w:val="007D2949"/>
    <w:rsid w:val="007D3055"/>
    <w:rsid w:val="007E0017"/>
    <w:rsid w:val="007E4CAB"/>
    <w:rsid w:val="007E5670"/>
    <w:rsid w:val="007E73C4"/>
    <w:rsid w:val="007E7DFD"/>
    <w:rsid w:val="007F07D7"/>
    <w:rsid w:val="007F1938"/>
    <w:rsid w:val="007F3D8C"/>
    <w:rsid w:val="007F4520"/>
    <w:rsid w:val="007F6852"/>
    <w:rsid w:val="008001DF"/>
    <w:rsid w:val="008045CE"/>
    <w:rsid w:val="008070C1"/>
    <w:rsid w:val="0081138E"/>
    <w:rsid w:val="008132E5"/>
    <w:rsid w:val="0081384F"/>
    <w:rsid w:val="0081687D"/>
    <w:rsid w:val="00816F9B"/>
    <w:rsid w:val="00817A7D"/>
    <w:rsid w:val="00821CBB"/>
    <w:rsid w:val="008222F2"/>
    <w:rsid w:val="008228BE"/>
    <w:rsid w:val="00822C33"/>
    <w:rsid w:val="00822D97"/>
    <w:rsid w:val="00822E39"/>
    <w:rsid w:val="0082401D"/>
    <w:rsid w:val="00824300"/>
    <w:rsid w:val="00826A5C"/>
    <w:rsid w:val="00832A4B"/>
    <w:rsid w:val="00835C1E"/>
    <w:rsid w:val="008361F3"/>
    <w:rsid w:val="00836A26"/>
    <w:rsid w:val="00836A2B"/>
    <w:rsid w:val="00837206"/>
    <w:rsid w:val="00837D60"/>
    <w:rsid w:val="00841178"/>
    <w:rsid w:val="00843BD3"/>
    <w:rsid w:val="00847A8F"/>
    <w:rsid w:val="00851032"/>
    <w:rsid w:val="00851371"/>
    <w:rsid w:val="008527B6"/>
    <w:rsid w:val="0085697B"/>
    <w:rsid w:val="008647C9"/>
    <w:rsid w:val="00865F6D"/>
    <w:rsid w:val="008677B7"/>
    <w:rsid w:val="00871A2E"/>
    <w:rsid w:val="00872693"/>
    <w:rsid w:val="00872E87"/>
    <w:rsid w:val="008761C2"/>
    <w:rsid w:val="00877102"/>
    <w:rsid w:val="00881F1F"/>
    <w:rsid w:val="00885D19"/>
    <w:rsid w:val="00886803"/>
    <w:rsid w:val="008873D7"/>
    <w:rsid w:val="00895DDD"/>
    <w:rsid w:val="008963B8"/>
    <w:rsid w:val="008973C3"/>
    <w:rsid w:val="008A08E4"/>
    <w:rsid w:val="008A0A82"/>
    <w:rsid w:val="008A239B"/>
    <w:rsid w:val="008A245F"/>
    <w:rsid w:val="008A44C2"/>
    <w:rsid w:val="008A54FA"/>
    <w:rsid w:val="008B40A4"/>
    <w:rsid w:val="008B5AA0"/>
    <w:rsid w:val="008C0CB1"/>
    <w:rsid w:val="008C11CB"/>
    <w:rsid w:val="008C18CE"/>
    <w:rsid w:val="008C4C9B"/>
    <w:rsid w:val="008C5C30"/>
    <w:rsid w:val="008C6AE8"/>
    <w:rsid w:val="008D04C4"/>
    <w:rsid w:val="008D1947"/>
    <w:rsid w:val="008D1D29"/>
    <w:rsid w:val="008D4ED7"/>
    <w:rsid w:val="008E0077"/>
    <w:rsid w:val="008E17B9"/>
    <w:rsid w:val="008E774C"/>
    <w:rsid w:val="008F1189"/>
    <w:rsid w:val="008F1662"/>
    <w:rsid w:val="008F3B58"/>
    <w:rsid w:val="008F671A"/>
    <w:rsid w:val="00900556"/>
    <w:rsid w:val="00901EE1"/>
    <w:rsid w:val="00901F05"/>
    <w:rsid w:val="009035E0"/>
    <w:rsid w:val="00903AD3"/>
    <w:rsid w:val="00904E1D"/>
    <w:rsid w:val="009061EE"/>
    <w:rsid w:val="009067D8"/>
    <w:rsid w:val="00906DB3"/>
    <w:rsid w:val="00912D8B"/>
    <w:rsid w:val="009138DC"/>
    <w:rsid w:val="00914078"/>
    <w:rsid w:val="00917283"/>
    <w:rsid w:val="009231C9"/>
    <w:rsid w:val="00923A5B"/>
    <w:rsid w:val="00925D1E"/>
    <w:rsid w:val="00930B19"/>
    <w:rsid w:val="00932208"/>
    <w:rsid w:val="00932448"/>
    <w:rsid w:val="00932A11"/>
    <w:rsid w:val="00934A4E"/>
    <w:rsid w:val="009408B0"/>
    <w:rsid w:val="00942FAA"/>
    <w:rsid w:val="00947423"/>
    <w:rsid w:val="0095136A"/>
    <w:rsid w:val="009513E6"/>
    <w:rsid w:val="00953BD4"/>
    <w:rsid w:val="00955DA3"/>
    <w:rsid w:val="009570C4"/>
    <w:rsid w:val="0096012B"/>
    <w:rsid w:val="009602A3"/>
    <w:rsid w:val="0096234A"/>
    <w:rsid w:val="0096313D"/>
    <w:rsid w:val="0096424B"/>
    <w:rsid w:val="009652DA"/>
    <w:rsid w:val="00966769"/>
    <w:rsid w:val="00972965"/>
    <w:rsid w:val="00972A85"/>
    <w:rsid w:val="009730D4"/>
    <w:rsid w:val="00975FE7"/>
    <w:rsid w:val="00977531"/>
    <w:rsid w:val="00981143"/>
    <w:rsid w:val="0098169B"/>
    <w:rsid w:val="00984163"/>
    <w:rsid w:val="009847DB"/>
    <w:rsid w:val="00985FAF"/>
    <w:rsid w:val="009869A8"/>
    <w:rsid w:val="00987B15"/>
    <w:rsid w:val="009910F3"/>
    <w:rsid w:val="00994646"/>
    <w:rsid w:val="009953AA"/>
    <w:rsid w:val="009A1F2E"/>
    <w:rsid w:val="009A2B48"/>
    <w:rsid w:val="009A3020"/>
    <w:rsid w:val="009B07F0"/>
    <w:rsid w:val="009B1E6B"/>
    <w:rsid w:val="009B29F2"/>
    <w:rsid w:val="009B4867"/>
    <w:rsid w:val="009B69E1"/>
    <w:rsid w:val="009B7E54"/>
    <w:rsid w:val="009C2255"/>
    <w:rsid w:val="009C31E0"/>
    <w:rsid w:val="009C322C"/>
    <w:rsid w:val="009C419C"/>
    <w:rsid w:val="009D1084"/>
    <w:rsid w:val="009D1CCD"/>
    <w:rsid w:val="009D2527"/>
    <w:rsid w:val="009D2D07"/>
    <w:rsid w:val="009D369A"/>
    <w:rsid w:val="009D628E"/>
    <w:rsid w:val="009D77C5"/>
    <w:rsid w:val="009E093D"/>
    <w:rsid w:val="009E6801"/>
    <w:rsid w:val="009E79B9"/>
    <w:rsid w:val="009F1124"/>
    <w:rsid w:val="009F2547"/>
    <w:rsid w:val="009F5E9D"/>
    <w:rsid w:val="009F660C"/>
    <w:rsid w:val="009F757B"/>
    <w:rsid w:val="009F7D36"/>
    <w:rsid w:val="00A00021"/>
    <w:rsid w:val="00A00385"/>
    <w:rsid w:val="00A011F9"/>
    <w:rsid w:val="00A01BB5"/>
    <w:rsid w:val="00A0251A"/>
    <w:rsid w:val="00A05E88"/>
    <w:rsid w:val="00A111BC"/>
    <w:rsid w:val="00A12491"/>
    <w:rsid w:val="00A14F4B"/>
    <w:rsid w:val="00A1541E"/>
    <w:rsid w:val="00A164F5"/>
    <w:rsid w:val="00A2338F"/>
    <w:rsid w:val="00A23F48"/>
    <w:rsid w:val="00A25017"/>
    <w:rsid w:val="00A2573E"/>
    <w:rsid w:val="00A307A9"/>
    <w:rsid w:val="00A327BE"/>
    <w:rsid w:val="00A34607"/>
    <w:rsid w:val="00A35C4F"/>
    <w:rsid w:val="00A36244"/>
    <w:rsid w:val="00A40DE0"/>
    <w:rsid w:val="00A4336D"/>
    <w:rsid w:val="00A44071"/>
    <w:rsid w:val="00A460A7"/>
    <w:rsid w:val="00A46230"/>
    <w:rsid w:val="00A50C39"/>
    <w:rsid w:val="00A520AD"/>
    <w:rsid w:val="00A52E14"/>
    <w:rsid w:val="00A55860"/>
    <w:rsid w:val="00A5621B"/>
    <w:rsid w:val="00A6017C"/>
    <w:rsid w:val="00A60D3A"/>
    <w:rsid w:val="00A6102F"/>
    <w:rsid w:val="00A632CC"/>
    <w:rsid w:val="00A63D5F"/>
    <w:rsid w:val="00A662FC"/>
    <w:rsid w:val="00A66DB8"/>
    <w:rsid w:val="00A67C04"/>
    <w:rsid w:val="00A730AC"/>
    <w:rsid w:val="00A73447"/>
    <w:rsid w:val="00A73EDB"/>
    <w:rsid w:val="00A74A7F"/>
    <w:rsid w:val="00A74E87"/>
    <w:rsid w:val="00A75BB7"/>
    <w:rsid w:val="00A77994"/>
    <w:rsid w:val="00A80DBB"/>
    <w:rsid w:val="00A824A5"/>
    <w:rsid w:val="00A8622B"/>
    <w:rsid w:val="00A90703"/>
    <w:rsid w:val="00A911D9"/>
    <w:rsid w:val="00A975B7"/>
    <w:rsid w:val="00A97AEB"/>
    <w:rsid w:val="00AA1303"/>
    <w:rsid w:val="00AA17DC"/>
    <w:rsid w:val="00AA26DD"/>
    <w:rsid w:val="00AA7D4E"/>
    <w:rsid w:val="00AB0529"/>
    <w:rsid w:val="00AB11E3"/>
    <w:rsid w:val="00AB16B0"/>
    <w:rsid w:val="00AB2438"/>
    <w:rsid w:val="00AB2B37"/>
    <w:rsid w:val="00AB7ACF"/>
    <w:rsid w:val="00AC0A68"/>
    <w:rsid w:val="00AC10E1"/>
    <w:rsid w:val="00AC21A3"/>
    <w:rsid w:val="00AC21C7"/>
    <w:rsid w:val="00AC4C96"/>
    <w:rsid w:val="00AC7464"/>
    <w:rsid w:val="00AD1151"/>
    <w:rsid w:val="00AD3400"/>
    <w:rsid w:val="00AD4EEA"/>
    <w:rsid w:val="00AD7FB1"/>
    <w:rsid w:val="00AE0F0A"/>
    <w:rsid w:val="00AE5279"/>
    <w:rsid w:val="00AF42A0"/>
    <w:rsid w:val="00AF7982"/>
    <w:rsid w:val="00B00D79"/>
    <w:rsid w:val="00B02244"/>
    <w:rsid w:val="00B03E9F"/>
    <w:rsid w:val="00B03ECA"/>
    <w:rsid w:val="00B111BA"/>
    <w:rsid w:val="00B11F9D"/>
    <w:rsid w:val="00B15CEA"/>
    <w:rsid w:val="00B16336"/>
    <w:rsid w:val="00B20D43"/>
    <w:rsid w:val="00B2180D"/>
    <w:rsid w:val="00B23D78"/>
    <w:rsid w:val="00B25455"/>
    <w:rsid w:val="00B257E6"/>
    <w:rsid w:val="00B30B3F"/>
    <w:rsid w:val="00B33055"/>
    <w:rsid w:val="00B33156"/>
    <w:rsid w:val="00B34EAE"/>
    <w:rsid w:val="00B3506B"/>
    <w:rsid w:val="00B352EE"/>
    <w:rsid w:val="00B358AD"/>
    <w:rsid w:val="00B368A5"/>
    <w:rsid w:val="00B36A4A"/>
    <w:rsid w:val="00B40518"/>
    <w:rsid w:val="00B41AC2"/>
    <w:rsid w:val="00B462C9"/>
    <w:rsid w:val="00B57C6A"/>
    <w:rsid w:val="00B60600"/>
    <w:rsid w:val="00B625B3"/>
    <w:rsid w:val="00B62873"/>
    <w:rsid w:val="00B62F36"/>
    <w:rsid w:val="00B63138"/>
    <w:rsid w:val="00B64879"/>
    <w:rsid w:val="00B65E7B"/>
    <w:rsid w:val="00B66D13"/>
    <w:rsid w:val="00B66F6B"/>
    <w:rsid w:val="00B6715C"/>
    <w:rsid w:val="00B71DA6"/>
    <w:rsid w:val="00B746FE"/>
    <w:rsid w:val="00B748D8"/>
    <w:rsid w:val="00B7641E"/>
    <w:rsid w:val="00B77085"/>
    <w:rsid w:val="00B845F1"/>
    <w:rsid w:val="00B85331"/>
    <w:rsid w:val="00B901A5"/>
    <w:rsid w:val="00B90AA7"/>
    <w:rsid w:val="00B92AE9"/>
    <w:rsid w:val="00B935E7"/>
    <w:rsid w:val="00B97126"/>
    <w:rsid w:val="00B97779"/>
    <w:rsid w:val="00BA0466"/>
    <w:rsid w:val="00BA43B3"/>
    <w:rsid w:val="00BA4919"/>
    <w:rsid w:val="00BA67DE"/>
    <w:rsid w:val="00BA6DCD"/>
    <w:rsid w:val="00BB180A"/>
    <w:rsid w:val="00BB1F16"/>
    <w:rsid w:val="00BB2386"/>
    <w:rsid w:val="00BB2746"/>
    <w:rsid w:val="00BB4E71"/>
    <w:rsid w:val="00BB6698"/>
    <w:rsid w:val="00BB7A81"/>
    <w:rsid w:val="00BC2913"/>
    <w:rsid w:val="00BC45C6"/>
    <w:rsid w:val="00BC4AE9"/>
    <w:rsid w:val="00BC50FA"/>
    <w:rsid w:val="00BC711B"/>
    <w:rsid w:val="00BC772B"/>
    <w:rsid w:val="00BD1589"/>
    <w:rsid w:val="00BD37F0"/>
    <w:rsid w:val="00BD5D9D"/>
    <w:rsid w:val="00BD75BF"/>
    <w:rsid w:val="00BE0BE9"/>
    <w:rsid w:val="00BE1792"/>
    <w:rsid w:val="00BE451B"/>
    <w:rsid w:val="00BE523F"/>
    <w:rsid w:val="00BE6133"/>
    <w:rsid w:val="00BE66C4"/>
    <w:rsid w:val="00BF74D0"/>
    <w:rsid w:val="00C044B4"/>
    <w:rsid w:val="00C046E6"/>
    <w:rsid w:val="00C04BFA"/>
    <w:rsid w:val="00C062DF"/>
    <w:rsid w:val="00C075B3"/>
    <w:rsid w:val="00C1577B"/>
    <w:rsid w:val="00C1749F"/>
    <w:rsid w:val="00C17B37"/>
    <w:rsid w:val="00C23495"/>
    <w:rsid w:val="00C2375B"/>
    <w:rsid w:val="00C30B54"/>
    <w:rsid w:val="00C32590"/>
    <w:rsid w:val="00C32DAC"/>
    <w:rsid w:val="00C331C2"/>
    <w:rsid w:val="00C332C0"/>
    <w:rsid w:val="00C340A7"/>
    <w:rsid w:val="00C36587"/>
    <w:rsid w:val="00C37902"/>
    <w:rsid w:val="00C43EE9"/>
    <w:rsid w:val="00C44368"/>
    <w:rsid w:val="00C45487"/>
    <w:rsid w:val="00C50A07"/>
    <w:rsid w:val="00C53A9F"/>
    <w:rsid w:val="00C54CB6"/>
    <w:rsid w:val="00C5508D"/>
    <w:rsid w:val="00C600EE"/>
    <w:rsid w:val="00C61B6F"/>
    <w:rsid w:val="00C61C12"/>
    <w:rsid w:val="00C63B55"/>
    <w:rsid w:val="00C64AA6"/>
    <w:rsid w:val="00C64C49"/>
    <w:rsid w:val="00C7520C"/>
    <w:rsid w:val="00C76B18"/>
    <w:rsid w:val="00C76E10"/>
    <w:rsid w:val="00C77400"/>
    <w:rsid w:val="00C804C2"/>
    <w:rsid w:val="00C81DC1"/>
    <w:rsid w:val="00C83BF4"/>
    <w:rsid w:val="00C86301"/>
    <w:rsid w:val="00C901EF"/>
    <w:rsid w:val="00C905EE"/>
    <w:rsid w:val="00C920A9"/>
    <w:rsid w:val="00C94767"/>
    <w:rsid w:val="00C951D9"/>
    <w:rsid w:val="00C954B8"/>
    <w:rsid w:val="00C979CF"/>
    <w:rsid w:val="00CA0EB6"/>
    <w:rsid w:val="00CA3328"/>
    <w:rsid w:val="00CA7386"/>
    <w:rsid w:val="00CB00E5"/>
    <w:rsid w:val="00CB1FC3"/>
    <w:rsid w:val="00CB42D3"/>
    <w:rsid w:val="00CB5ABB"/>
    <w:rsid w:val="00CB6CDB"/>
    <w:rsid w:val="00CB7A00"/>
    <w:rsid w:val="00CC03AB"/>
    <w:rsid w:val="00CC2062"/>
    <w:rsid w:val="00CC54B4"/>
    <w:rsid w:val="00CC5964"/>
    <w:rsid w:val="00CD1036"/>
    <w:rsid w:val="00CD2B7E"/>
    <w:rsid w:val="00CD3108"/>
    <w:rsid w:val="00CD32F2"/>
    <w:rsid w:val="00CD4783"/>
    <w:rsid w:val="00CD6E18"/>
    <w:rsid w:val="00CD75B7"/>
    <w:rsid w:val="00CE26BC"/>
    <w:rsid w:val="00CE275D"/>
    <w:rsid w:val="00CE3094"/>
    <w:rsid w:val="00CE395A"/>
    <w:rsid w:val="00CE731B"/>
    <w:rsid w:val="00CE736E"/>
    <w:rsid w:val="00CE789D"/>
    <w:rsid w:val="00CF20D3"/>
    <w:rsid w:val="00CF27EA"/>
    <w:rsid w:val="00CF4194"/>
    <w:rsid w:val="00CF5329"/>
    <w:rsid w:val="00D009BD"/>
    <w:rsid w:val="00D03589"/>
    <w:rsid w:val="00D03C64"/>
    <w:rsid w:val="00D1041F"/>
    <w:rsid w:val="00D10B7D"/>
    <w:rsid w:val="00D138E4"/>
    <w:rsid w:val="00D175EC"/>
    <w:rsid w:val="00D20FE4"/>
    <w:rsid w:val="00D23B42"/>
    <w:rsid w:val="00D26331"/>
    <w:rsid w:val="00D266B9"/>
    <w:rsid w:val="00D27BBB"/>
    <w:rsid w:val="00D27FC6"/>
    <w:rsid w:val="00D330D0"/>
    <w:rsid w:val="00D33871"/>
    <w:rsid w:val="00D34B02"/>
    <w:rsid w:val="00D35992"/>
    <w:rsid w:val="00D360D7"/>
    <w:rsid w:val="00D3752C"/>
    <w:rsid w:val="00D42500"/>
    <w:rsid w:val="00D4383C"/>
    <w:rsid w:val="00D44644"/>
    <w:rsid w:val="00D454F6"/>
    <w:rsid w:val="00D46A04"/>
    <w:rsid w:val="00D47324"/>
    <w:rsid w:val="00D4758E"/>
    <w:rsid w:val="00D478DB"/>
    <w:rsid w:val="00D5047B"/>
    <w:rsid w:val="00D544DB"/>
    <w:rsid w:val="00D56716"/>
    <w:rsid w:val="00D570A6"/>
    <w:rsid w:val="00D575DB"/>
    <w:rsid w:val="00D61955"/>
    <w:rsid w:val="00D61B3E"/>
    <w:rsid w:val="00D61FA9"/>
    <w:rsid w:val="00D6219D"/>
    <w:rsid w:val="00D711FB"/>
    <w:rsid w:val="00D74D04"/>
    <w:rsid w:val="00D7562F"/>
    <w:rsid w:val="00D77B1D"/>
    <w:rsid w:val="00D80DE9"/>
    <w:rsid w:val="00D83CE6"/>
    <w:rsid w:val="00D84BB4"/>
    <w:rsid w:val="00D85354"/>
    <w:rsid w:val="00D8540D"/>
    <w:rsid w:val="00D86D6B"/>
    <w:rsid w:val="00D92352"/>
    <w:rsid w:val="00D9248E"/>
    <w:rsid w:val="00D9431C"/>
    <w:rsid w:val="00DA0887"/>
    <w:rsid w:val="00DA0A82"/>
    <w:rsid w:val="00DA137F"/>
    <w:rsid w:val="00DA5A22"/>
    <w:rsid w:val="00DA5D58"/>
    <w:rsid w:val="00DA679E"/>
    <w:rsid w:val="00DB47BE"/>
    <w:rsid w:val="00DB65AA"/>
    <w:rsid w:val="00DB7934"/>
    <w:rsid w:val="00DC0103"/>
    <w:rsid w:val="00DC03C3"/>
    <w:rsid w:val="00DC1135"/>
    <w:rsid w:val="00DD05C9"/>
    <w:rsid w:val="00DD199A"/>
    <w:rsid w:val="00DD5492"/>
    <w:rsid w:val="00DD5B5B"/>
    <w:rsid w:val="00DD6297"/>
    <w:rsid w:val="00DD77D2"/>
    <w:rsid w:val="00DD7F3D"/>
    <w:rsid w:val="00DE09D0"/>
    <w:rsid w:val="00DE5332"/>
    <w:rsid w:val="00DE581C"/>
    <w:rsid w:val="00DE5FBD"/>
    <w:rsid w:val="00DF2DF8"/>
    <w:rsid w:val="00DF3B55"/>
    <w:rsid w:val="00DF50D9"/>
    <w:rsid w:val="00DF5324"/>
    <w:rsid w:val="00DF5F9B"/>
    <w:rsid w:val="00DF7690"/>
    <w:rsid w:val="00E022AE"/>
    <w:rsid w:val="00E035F7"/>
    <w:rsid w:val="00E04068"/>
    <w:rsid w:val="00E04CCF"/>
    <w:rsid w:val="00E068FB"/>
    <w:rsid w:val="00E113DD"/>
    <w:rsid w:val="00E11A53"/>
    <w:rsid w:val="00E13C94"/>
    <w:rsid w:val="00E1692C"/>
    <w:rsid w:val="00E16EA6"/>
    <w:rsid w:val="00E243B2"/>
    <w:rsid w:val="00E26886"/>
    <w:rsid w:val="00E30AC8"/>
    <w:rsid w:val="00E329BB"/>
    <w:rsid w:val="00E32E57"/>
    <w:rsid w:val="00E33416"/>
    <w:rsid w:val="00E37644"/>
    <w:rsid w:val="00E408CB"/>
    <w:rsid w:val="00E42BC3"/>
    <w:rsid w:val="00E43510"/>
    <w:rsid w:val="00E43626"/>
    <w:rsid w:val="00E448BB"/>
    <w:rsid w:val="00E454F2"/>
    <w:rsid w:val="00E479C8"/>
    <w:rsid w:val="00E50EC1"/>
    <w:rsid w:val="00E5114A"/>
    <w:rsid w:val="00E511AC"/>
    <w:rsid w:val="00E521E0"/>
    <w:rsid w:val="00E52712"/>
    <w:rsid w:val="00E55D12"/>
    <w:rsid w:val="00E57056"/>
    <w:rsid w:val="00E625FD"/>
    <w:rsid w:val="00E63A4A"/>
    <w:rsid w:val="00E64115"/>
    <w:rsid w:val="00E65CDC"/>
    <w:rsid w:val="00E6614B"/>
    <w:rsid w:val="00E67883"/>
    <w:rsid w:val="00E71FEB"/>
    <w:rsid w:val="00E747D6"/>
    <w:rsid w:val="00E77294"/>
    <w:rsid w:val="00E77D46"/>
    <w:rsid w:val="00E83CDB"/>
    <w:rsid w:val="00E851CC"/>
    <w:rsid w:val="00E87F3C"/>
    <w:rsid w:val="00E918BC"/>
    <w:rsid w:val="00E93ABC"/>
    <w:rsid w:val="00E96855"/>
    <w:rsid w:val="00EA1680"/>
    <w:rsid w:val="00EA27A4"/>
    <w:rsid w:val="00EA4F9D"/>
    <w:rsid w:val="00EA5BD2"/>
    <w:rsid w:val="00EB0B6B"/>
    <w:rsid w:val="00EB1C5B"/>
    <w:rsid w:val="00EB550B"/>
    <w:rsid w:val="00EC0894"/>
    <w:rsid w:val="00EC111C"/>
    <w:rsid w:val="00EC2C1E"/>
    <w:rsid w:val="00EC36EC"/>
    <w:rsid w:val="00EC4E4B"/>
    <w:rsid w:val="00EC7AB4"/>
    <w:rsid w:val="00EC7AE3"/>
    <w:rsid w:val="00ED02B0"/>
    <w:rsid w:val="00ED2287"/>
    <w:rsid w:val="00ED37A0"/>
    <w:rsid w:val="00ED48D1"/>
    <w:rsid w:val="00ED5066"/>
    <w:rsid w:val="00ED7B34"/>
    <w:rsid w:val="00ED7E3E"/>
    <w:rsid w:val="00ED7FF0"/>
    <w:rsid w:val="00EE0775"/>
    <w:rsid w:val="00EE45CC"/>
    <w:rsid w:val="00EE4F90"/>
    <w:rsid w:val="00EE654A"/>
    <w:rsid w:val="00EE69CB"/>
    <w:rsid w:val="00EE6D26"/>
    <w:rsid w:val="00EE70EF"/>
    <w:rsid w:val="00EF42FD"/>
    <w:rsid w:val="00EF5450"/>
    <w:rsid w:val="00EF5B08"/>
    <w:rsid w:val="00F00266"/>
    <w:rsid w:val="00F0113D"/>
    <w:rsid w:val="00F03D00"/>
    <w:rsid w:val="00F059F1"/>
    <w:rsid w:val="00F07416"/>
    <w:rsid w:val="00F07554"/>
    <w:rsid w:val="00F1026C"/>
    <w:rsid w:val="00F10CB0"/>
    <w:rsid w:val="00F123EA"/>
    <w:rsid w:val="00F14BEA"/>
    <w:rsid w:val="00F151E4"/>
    <w:rsid w:val="00F158BA"/>
    <w:rsid w:val="00F22C55"/>
    <w:rsid w:val="00F23377"/>
    <w:rsid w:val="00F234CF"/>
    <w:rsid w:val="00F2422B"/>
    <w:rsid w:val="00F25665"/>
    <w:rsid w:val="00F25787"/>
    <w:rsid w:val="00F26699"/>
    <w:rsid w:val="00F310E6"/>
    <w:rsid w:val="00F32746"/>
    <w:rsid w:val="00F35B71"/>
    <w:rsid w:val="00F35D50"/>
    <w:rsid w:val="00F36EE8"/>
    <w:rsid w:val="00F37BA2"/>
    <w:rsid w:val="00F40A3E"/>
    <w:rsid w:val="00F4160D"/>
    <w:rsid w:val="00F41F97"/>
    <w:rsid w:val="00F43743"/>
    <w:rsid w:val="00F45F1E"/>
    <w:rsid w:val="00F463D2"/>
    <w:rsid w:val="00F46F1B"/>
    <w:rsid w:val="00F47047"/>
    <w:rsid w:val="00F4705D"/>
    <w:rsid w:val="00F476B6"/>
    <w:rsid w:val="00F52119"/>
    <w:rsid w:val="00F538CC"/>
    <w:rsid w:val="00F5504E"/>
    <w:rsid w:val="00F55CC2"/>
    <w:rsid w:val="00F579C9"/>
    <w:rsid w:val="00F63B97"/>
    <w:rsid w:val="00F66AFB"/>
    <w:rsid w:val="00F726E7"/>
    <w:rsid w:val="00F72C3D"/>
    <w:rsid w:val="00F73A3C"/>
    <w:rsid w:val="00F73B71"/>
    <w:rsid w:val="00F75975"/>
    <w:rsid w:val="00F762B9"/>
    <w:rsid w:val="00F801D7"/>
    <w:rsid w:val="00F812B9"/>
    <w:rsid w:val="00F84A1A"/>
    <w:rsid w:val="00F8528A"/>
    <w:rsid w:val="00F85B49"/>
    <w:rsid w:val="00F86D2D"/>
    <w:rsid w:val="00F8757F"/>
    <w:rsid w:val="00F87BA4"/>
    <w:rsid w:val="00F91550"/>
    <w:rsid w:val="00F92837"/>
    <w:rsid w:val="00F936F4"/>
    <w:rsid w:val="00F93990"/>
    <w:rsid w:val="00F94F93"/>
    <w:rsid w:val="00F97C6A"/>
    <w:rsid w:val="00FA3F09"/>
    <w:rsid w:val="00FA5BF6"/>
    <w:rsid w:val="00FA7B76"/>
    <w:rsid w:val="00FB0087"/>
    <w:rsid w:val="00FB101A"/>
    <w:rsid w:val="00FB1B0D"/>
    <w:rsid w:val="00FB1C21"/>
    <w:rsid w:val="00FB3252"/>
    <w:rsid w:val="00FB561A"/>
    <w:rsid w:val="00FB5945"/>
    <w:rsid w:val="00FC4536"/>
    <w:rsid w:val="00FC6381"/>
    <w:rsid w:val="00FC6CA0"/>
    <w:rsid w:val="00FD1504"/>
    <w:rsid w:val="00FD1841"/>
    <w:rsid w:val="00FD1CFB"/>
    <w:rsid w:val="00FD1E0B"/>
    <w:rsid w:val="00FD249B"/>
    <w:rsid w:val="00FD41E2"/>
    <w:rsid w:val="00FD58E8"/>
    <w:rsid w:val="00FE0C95"/>
    <w:rsid w:val="00FE1B76"/>
    <w:rsid w:val="00FE5E80"/>
    <w:rsid w:val="00FE7AD2"/>
    <w:rsid w:val="00FE7C94"/>
    <w:rsid w:val="00FF339C"/>
    <w:rsid w:val="00FF4115"/>
    <w:rsid w:val="00FF5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6FA8D"/>
  <w15:docId w15:val="{03C31652-1D4F-4C02-A5C9-D5E21D2E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743BDE"/>
    <w:rPr>
      <w:rFonts w:cs="Times New Roman"/>
      <w:sz w:val="16"/>
      <w:szCs w:val="16"/>
    </w:rPr>
  </w:style>
  <w:style w:type="paragraph" w:styleId="Textocomentario">
    <w:name w:val="annotation text"/>
    <w:basedOn w:val="Normal"/>
    <w:link w:val="TextocomentarioCar"/>
    <w:semiHidden/>
    <w:rsid w:val="00743BDE"/>
    <w:pPr>
      <w:spacing w:after="0" w:line="240" w:lineRule="auto"/>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semiHidden/>
    <w:rsid w:val="00743BDE"/>
    <w:rPr>
      <w:rFonts w:ascii="Arial" w:eastAsia="Times New Roman" w:hAnsi="Arial" w:cs="Arial"/>
      <w:sz w:val="20"/>
      <w:szCs w:val="20"/>
      <w:lang w:eastAsia="es-ES"/>
    </w:rPr>
  </w:style>
  <w:style w:type="paragraph" w:styleId="Textodeglobo">
    <w:name w:val="Balloon Text"/>
    <w:basedOn w:val="Normal"/>
    <w:link w:val="TextodegloboCar"/>
    <w:uiPriority w:val="99"/>
    <w:semiHidden/>
    <w:unhideWhenUsed/>
    <w:rsid w:val="00743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DE"/>
    <w:rPr>
      <w:rFonts w:ascii="Tahoma" w:hAnsi="Tahoma" w:cs="Tahoma"/>
      <w:sz w:val="16"/>
      <w:szCs w:val="16"/>
    </w:rPr>
  </w:style>
  <w:style w:type="character" w:styleId="Hipervnculo">
    <w:name w:val="Hyperlink"/>
    <w:basedOn w:val="Fuentedeprrafopredeter"/>
    <w:uiPriority w:val="99"/>
    <w:unhideWhenUsed/>
    <w:rsid w:val="0045299E"/>
    <w:rPr>
      <w:color w:val="0000FF" w:themeColor="hyperlink"/>
      <w:u w:val="single"/>
    </w:rPr>
  </w:style>
  <w:style w:type="paragraph" w:styleId="Prrafodelista">
    <w:name w:val="List Paragraph"/>
    <w:basedOn w:val="Normal"/>
    <w:uiPriority w:val="99"/>
    <w:qFormat/>
    <w:rsid w:val="00C76B18"/>
    <w:pPr>
      <w:ind w:left="720"/>
      <w:contextualSpacing/>
    </w:pPr>
  </w:style>
  <w:style w:type="paragraph" w:styleId="Encabezado">
    <w:name w:val="header"/>
    <w:basedOn w:val="Normal"/>
    <w:link w:val="EncabezadoCar"/>
    <w:unhideWhenUsed/>
    <w:rsid w:val="004F0D8D"/>
    <w:pPr>
      <w:tabs>
        <w:tab w:val="center" w:pos="4419"/>
        <w:tab w:val="right" w:pos="8838"/>
      </w:tabs>
      <w:spacing w:after="0" w:line="240" w:lineRule="auto"/>
    </w:pPr>
  </w:style>
  <w:style w:type="character" w:customStyle="1" w:styleId="EncabezadoCar">
    <w:name w:val="Encabezado Car"/>
    <w:basedOn w:val="Fuentedeprrafopredeter"/>
    <w:link w:val="Encabezado"/>
    <w:rsid w:val="004F0D8D"/>
  </w:style>
  <w:style w:type="paragraph" w:styleId="Piedepgina">
    <w:name w:val="footer"/>
    <w:basedOn w:val="Normal"/>
    <w:link w:val="PiedepginaCar"/>
    <w:uiPriority w:val="99"/>
    <w:unhideWhenUsed/>
    <w:rsid w:val="004F0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D8D"/>
  </w:style>
  <w:style w:type="paragraph" w:styleId="Asuntodelcomentario">
    <w:name w:val="annotation subject"/>
    <w:basedOn w:val="Textocomentario"/>
    <w:next w:val="Textocomentario"/>
    <w:link w:val="AsuntodelcomentarioCar"/>
    <w:uiPriority w:val="99"/>
    <w:semiHidden/>
    <w:unhideWhenUsed/>
    <w:rsid w:val="004A18BC"/>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A18BC"/>
    <w:rPr>
      <w:rFonts w:ascii="Arial" w:eastAsia="Times New Roman" w:hAnsi="Arial" w:cs="Arial"/>
      <w:b/>
      <w:bCs/>
      <w:sz w:val="20"/>
      <w:szCs w:val="20"/>
      <w:lang w:eastAsia="es-ES"/>
    </w:rPr>
  </w:style>
  <w:style w:type="character" w:customStyle="1" w:styleId="TextoindependienteCar">
    <w:name w:val="Texto independiente Car"/>
    <w:basedOn w:val="Fuentedeprrafopredeter"/>
    <w:link w:val="Textoindependiente"/>
    <w:rsid w:val="007F3D8C"/>
    <w:rPr>
      <w:rFonts w:ascii="Arial Unicode MS" w:eastAsia="Arial Unicode MS" w:hAnsi="Times New Roman" w:cs="Arial Unicode MS"/>
      <w:sz w:val="24"/>
      <w:szCs w:val="24"/>
      <w:lang w:val="es-ES" w:eastAsia="es-ES"/>
    </w:rPr>
  </w:style>
  <w:style w:type="paragraph" w:styleId="Textoindependiente">
    <w:name w:val="Body Text"/>
    <w:basedOn w:val="Normal"/>
    <w:link w:val="TextoindependienteCar"/>
    <w:rsid w:val="007F3D8C"/>
    <w:pPr>
      <w:spacing w:after="0" w:line="240" w:lineRule="auto"/>
      <w:jc w:val="both"/>
    </w:pPr>
    <w:rPr>
      <w:rFonts w:ascii="Arial Unicode MS" w:eastAsia="Arial Unicode MS" w:hAnsi="Times New Roman" w:cs="Arial Unicode MS"/>
      <w:sz w:val="24"/>
      <w:szCs w:val="24"/>
      <w:lang w:val="es-ES" w:eastAsia="es-ES"/>
    </w:rPr>
  </w:style>
  <w:style w:type="character" w:styleId="Nmerodepgina">
    <w:name w:val="page number"/>
    <w:basedOn w:val="Fuentedeprrafopredeter"/>
    <w:rsid w:val="007F3D8C"/>
  </w:style>
  <w:style w:type="table" w:styleId="Tablaconcuadrcula">
    <w:name w:val="Table Grid"/>
    <w:basedOn w:val="Tablanormal"/>
    <w:rsid w:val="00373606"/>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44368"/>
    <w:pPr>
      <w:spacing w:after="0" w:line="240" w:lineRule="auto"/>
    </w:pPr>
  </w:style>
  <w:style w:type="paragraph" w:styleId="Textonotapie">
    <w:name w:val="footnote text"/>
    <w:basedOn w:val="Normal"/>
    <w:link w:val="TextonotapieCar"/>
    <w:uiPriority w:val="99"/>
    <w:semiHidden/>
    <w:unhideWhenUsed/>
    <w:rsid w:val="00CD32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32F2"/>
    <w:rPr>
      <w:sz w:val="20"/>
      <w:szCs w:val="20"/>
    </w:rPr>
  </w:style>
  <w:style w:type="character" w:styleId="Refdenotaalpie">
    <w:name w:val="footnote reference"/>
    <w:basedOn w:val="Fuentedeprrafopredeter"/>
    <w:uiPriority w:val="99"/>
    <w:semiHidden/>
    <w:unhideWhenUsed/>
    <w:rsid w:val="00CD32F2"/>
    <w:rPr>
      <w:vertAlign w:val="superscript"/>
    </w:rPr>
  </w:style>
  <w:style w:type="paragraph" w:styleId="NormalWeb">
    <w:name w:val="Normal (Web)"/>
    <w:basedOn w:val="Normal"/>
    <w:uiPriority w:val="99"/>
    <w:unhideWhenUsed/>
    <w:rsid w:val="00560581"/>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9787">
      <w:bodyDiv w:val="1"/>
      <w:marLeft w:val="0"/>
      <w:marRight w:val="0"/>
      <w:marTop w:val="0"/>
      <w:marBottom w:val="0"/>
      <w:divBdr>
        <w:top w:val="none" w:sz="0" w:space="0" w:color="auto"/>
        <w:left w:val="none" w:sz="0" w:space="0" w:color="auto"/>
        <w:bottom w:val="none" w:sz="0" w:space="0" w:color="auto"/>
        <w:right w:val="none" w:sz="0" w:space="0" w:color="auto"/>
      </w:divBdr>
    </w:div>
    <w:div w:id="894894827">
      <w:bodyDiv w:val="1"/>
      <w:marLeft w:val="0"/>
      <w:marRight w:val="0"/>
      <w:marTop w:val="0"/>
      <w:marBottom w:val="0"/>
      <w:divBdr>
        <w:top w:val="none" w:sz="0" w:space="0" w:color="auto"/>
        <w:left w:val="none" w:sz="0" w:space="0" w:color="auto"/>
        <w:bottom w:val="none" w:sz="0" w:space="0" w:color="auto"/>
        <w:right w:val="none" w:sz="0" w:space="0" w:color="auto"/>
      </w:divBdr>
    </w:div>
    <w:div w:id="1166478874">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583637365">
      <w:bodyDiv w:val="1"/>
      <w:marLeft w:val="0"/>
      <w:marRight w:val="0"/>
      <w:marTop w:val="0"/>
      <w:marBottom w:val="0"/>
      <w:divBdr>
        <w:top w:val="none" w:sz="0" w:space="0" w:color="auto"/>
        <w:left w:val="none" w:sz="0" w:space="0" w:color="auto"/>
        <w:bottom w:val="none" w:sz="0" w:space="0" w:color="auto"/>
        <w:right w:val="none" w:sz="0" w:space="0" w:color="auto"/>
      </w:divBdr>
    </w:div>
    <w:div w:id="19949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30C9-DF61-436C-B019-3FAA6778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5828</Words>
  <Characters>33226</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Leon de la Cerda;jyany@aduana.cl</dc:creator>
  <cp:lastModifiedBy>Jorge Yany Teillery</cp:lastModifiedBy>
  <cp:revision>2</cp:revision>
  <cp:lastPrinted>2019-02-21T15:01:00Z</cp:lastPrinted>
  <dcterms:created xsi:type="dcterms:W3CDTF">2019-04-26T15:44:00Z</dcterms:created>
  <dcterms:modified xsi:type="dcterms:W3CDTF">2019-04-26T15:44:00Z</dcterms:modified>
</cp:coreProperties>
</file>