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A0" w:rsidRPr="004C4F5F" w:rsidRDefault="003E51A0" w:rsidP="00D71FA8">
      <w:pPr>
        <w:tabs>
          <w:tab w:val="left" w:pos="9511"/>
        </w:tabs>
        <w:ind w:left="4651"/>
        <w:rPr>
          <w:rFonts w:ascii="Verdana" w:hAnsi="Verdana" w:cs="Tahoma"/>
          <w:b/>
          <w:color w:val="2A2A2A"/>
        </w:rPr>
      </w:pPr>
      <w:bookmarkStart w:id="0" w:name="_GoBack"/>
      <w:bookmarkEnd w:id="0"/>
    </w:p>
    <w:p w:rsidR="005945FF" w:rsidRPr="004C4F5F" w:rsidRDefault="00DE714C" w:rsidP="00D71FA8">
      <w:pPr>
        <w:tabs>
          <w:tab w:val="left" w:pos="9511"/>
        </w:tabs>
        <w:ind w:left="4651"/>
        <w:rPr>
          <w:rFonts w:ascii="Verdana" w:hAnsi="Verdana" w:cs="Tahoma"/>
          <w:b/>
          <w:color w:val="2A2A2A"/>
        </w:rPr>
      </w:pPr>
      <w:r w:rsidRPr="004C4F5F">
        <w:rPr>
          <w:rFonts w:ascii="Verdana" w:hAnsi="Verdana" w:cs="Tahoma"/>
          <w:b/>
          <w:color w:val="2A2A2A"/>
        </w:rPr>
        <w:t>RESOLUCIÓN</w:t>
      </w:r>
      <w:r w:rsidR="00CC385F" w:rsidRPr="004C4F5F">
        <w:rPr>
          <w:rFonts w:ascii="Verdana" w:hAnsi="Verdana" w:cs="Tahoma"/>
          <w:b/>
          <w:color w:val="2A2A2A"/>
        </w:rPr>
        <w:t xml:space="preserve"> </w:t>
      </w:r>
      <w:r w:rsidRPr="004C4F5F">
        <w:rPr>
          <w:rFonts w:ascii="Verdana" w:hAnsi="Verdana" w:cs="Tahoma"/>
          <w:b/>
          <w:color w:val="2A2A2A"/>
        </w:rPr>
        <w:t>EXENTA</w:t>
      </w:r>
      <w:r w:rsidR="00FC0C1E" w:rsidRPr="004C4F5F">
        <w:rPr>
          <w:rFonts w:ascii="Verdana" w:hAnsi="Verdana" w:cs="Tahoma"/>
          <w:b/>
          <w:color w:val="2A2A2A"/>
        </w:rPr>
        <w:t xml:space="preserve"> </w:t>
      </w:r>
      <w:r w:rsidRPr="004C4F5F">
        <w:rPr>
          <w:rFonts w:ascii="Verdana" w:hAnsi="Verdana" w:cs="Tahoma"/>
          <w:b/>
          <w:color w:val="2A2A2A"/>
        </w:rPr>
        <w:t>Nº</w:t>
      </w:r>
    </w:p>
    <w:p w:rsidR="003E51A0" w:rsidRPr="004C4F5F" w:rsidRDefault="003E51A0" w:rsidP="00D71FA8">
      <w:pPr>
        <w:ind w:left="4649"/>
        <w:rPr>
          <w:rFonts w:ascii="Verdana" w:hAnsi="Verdana" w:cs="Tahoma"/>
          <w:b/>
          <w:color w:val="2A2A2A"/>
        </w:rPr>
      </w:pPr>
    </w:p>
    <w:p w:rsidR="00D80D2B" w:rsidRPr="004C4F5F" w:rsidRDefault="00D80D2B" w:rsidP="00D71FA8">
      <w:pPr>
        <w:ind w:left="4649"/>
        <w:rPr>
          <w:rFonts w:ascii="Verdana" w:hAnsi="Verdana" w:cs="Tahoma"/>
          <w:b/>
          <w:color w:val="2A2A2A"/>
        </w:rPr>
      </w:pPr>
    </w:p>
    <w:p w:rsidR="00D80D2B" w:rsidRPr="004C4F5F" w:rsidRDefault="00D80D2B" w:rsidP="00D71FA8">
      <w:pPr>
        <w:ind w:left="4649"/>
        <w:rPr>
          <w:rFonts w:ascii="Verdana" w:hAnsi="Verdana" w:cs="Tahoma"/>
          <w:b/>
          <w:color w:val="2A2A2A"/>
        </w:rPr>
      </w:pPr>
    </w:p>
    <w:p w:rsidR="005945FF" w:rsidRPr="004C4F5F" w:rsidRDefault="00DE714C" w:rsidP="00D71FA8">
      <w:pPr>
        <w:ind w:left="4649"/>
        <w:rPr>
          <w:rFonts w:ascii="Verdana" w:hAnsi="Verdana" w:cs="Tahoma"/>
          <w:b/>
        </w:rPr>
      </w:pPr>
      <w:r w:rsidRPr="004C4F5F">
        <w:rPr>
          <w:rFonts w:ascii="Verdana" w:hAnsi="Verdana" w:cs="Tahoma"/>
          <w:b/>
          <w:color w:val="2A2A2A"/>
        </w:rPr>
        <w:t>VISTOS:</w:t>
      </w:r>
    </w:p>
    <w:p w:rsidR="005945FF" w:rsidRPr="004C4F5F" w:rsidRDefault="005945FF" w:rsidP="00D71FA8">
      <w:pPr>
        <w:pStyle w:val="Textoindependiente"/>
        <w:rPr>
          <w:rFonts w:ascii="Verdana" w:hAnsi="Verdana" w:cs="Tahoma"/>
          <w:sz w:val="22"/>
          <w:szCs w:val="22"/>
        </w:rPr>
      </w:pPr>
    </w:p>
    <w:p w:rsidR="005945FF" w:rsidRPr="004C4F5F" w:rsidRDefault="005945FF" w:rsidP="00D71FA8">
      <w:pPr>
        <w:pStyle w:val="Textoindependiente"/>
        <w:rPr>
          <w:rFonts w:ascii="Verdana" w:hAnsi="Verdana" w:cs="Tahoma"/>
          <w:sz w:val="22"/>
          <w:szCs w:val="22"/>
        </w:rPr>
      </w:pPr>
    </w:p>
    <w:p w:rsidR="00F87058" w:rsidRPr="004C4F5F" w:rsidRDefault="00F87058" w:rsidP="00D71FA8">
      <w:pPr>
        <w:pStyle w:val="NormalWeb"/>
        <w:spacing w:before="0" w:after="0" w:afterAutospacing="0" w:line="240" w:lineRule="auto"/>
        <w:ind w:firstLine="3544"/>
        <w:jc w:val="both"/>
        <w:rPr>
          <w:rFonts w:ascii="Verdana" w:hAnsi="Verdana" w:cs="Tahoma"/>
          <w:color w:val="auto"/>
          <w:sz w:val="22"/>
          <w:szCs w:val="22"/>
        </w:rPr>
      </w:pPr>
      <w:r w:rsidRPr="004C4F5F">
        <w:rPr>
          <w:rFonts w:ascii="Verdana" w:hAnsi="Verdana" w:cs="Tahoma"/>
          <w:color w:val="auto"/>
          <w:sz w:val="22"/>
          <w:szCs w:val="22"/>
        </w:rPr>
        <w:t>La Resolución Exenta N° 3626, de 17.08.2018, del Director Nacional de Aduanas, que incorpora como Apéndice XV al Capítulo 3 del Compendio de Normas Aduaneras, los requisitos y obligaciones que deberán cumplir los organismos de inspección y organismos calibradores de estanques que asistirán al Servicio Nacional de Aduanas en los procesos de medición, toma de muestra y calibración de estanques de graneles líquidos</w:t>
      </w:r>
      <w:r w:rsidR="0028145E" w:rsidRPr="004C4F5F">
        <w:rPr>
          <w:rFonts w:ascii="Verdana" w:hAnsi="Verdana" w:cs="Tahoma"/>
          <w:color w:val="auto"/>
          <w:sz w:val="22"/>
          <w:szCs w:val="22"/>
        </w:rPr>
        <w:t>;</w:t>
      </w:r>
    </w:p>
    <w:p w:rsidR="00D80D2B" w:rsidRPr="004C4F5F" w:rsidRDefault="00D80D2B" w:rsidP="00D71FA8">
      <w:pPr>
        <w:pStyle w:val="NormalWeb"/>
        <w:spacing w:before="0" w:after="0" w:afterAutospacing="0" w:line="240" w:lineRule="auto"/>
        <w:ind w:firstLine="3544"/>
        <w:jc w:val="both"/>
        <w:rPr>
          <w:rFonts w:ascii="Verdana" w:hAnsi="Verdana" w:cs="Tahoma"/>
          <w:color w:val="auto"/>
          <w:sz w:val="22"/>
          <w:szCs w:val="22"/>
        </w:rPr>
      </w:pPr>
    </w:p>
    <w:p w:rsidR="009B2350" w:rsidRPr="004C4F5F" w:rsidRDefault="009B2350" w:rsidP="00D80D2B">
      <w:pPr>
        <w:pStyle w:val="NormalWeb"/>
        <w:spacing w:before="0" w:after="0" w:afterAutospacing="0" w:line="240" w:lineRule="auto"/>
        <w:ind w:firstLine="3544"/>
        <w:jc w:val="both"/>
        <w:rPr>
          <w:rFonts w:ascii="Verdana" w:hAnsi="Verdana" w:cs="Tahoma"/>
          <w:color w:val="auto"/>
          <w:sz w:val="22"/>
          <w:szCs w:val="22"/>
        </w:rPr>
      </w:pPr>
      <w:r w:rsidRPr="004C4F5F">
        <w:rPr>
          <w:rFonts w:ascii="Verdana" w:hAnsi="Verdana" w:cs="Tahoma"/>
          <w:color w:val="auto"/>
          <w:sz w:val="22"/>
          <w:szCs w:val="22"/>
        </w:rPr>
        <w:t>El artículo 23 ter del Decreto con Fuerza de Ley N° 30, de 2004, del Ministerio de Hacienda, que aprueba el texto refundido, coordinado y sistematizado del Decreto con Fuerza de Ley N° 213, de 1953, del Ministerio de Hacienda, sobre Ordenanza de Aduanas, incorporado por la Ley N° 20.997 que Moderniza la Legislación Aduanera; y el artículo quinto transitorio de la señalada Ley;</w:t>
      </w:r>
    </w:p>
    <w:p w:rsidR="00D80D2B" w:rsidRPr="004C4F5F" w:rsidRDefault="00D80D2B" w:rsidP="00D80D2B">
      <w:pPr>
        <w:pStyle w:val="NormalWeb"/>
        <w:spacing w:before="0" w:after="0" w:afterAutospacing="0" w:line="240" w:lineRule="auto"/>
        <w:ind w:firstLine="3544"/>
        <w:jc w:val="both"/>
        <w:rPr>
          <w:rFonts w:ascii="Verdana" w:hAnsi="Verdana" w:cs="Tahoma"/>
          <w:sz w:val="22"/>
          <w:szCs w:val="22"/>
        </w:rPr>
      </w:pPr>
    </w:p>
    <w:p w:rsidR="009B2350" w:rsidRPr="004C4F5F" w:rsidRDefault="009B2350" w:rsidP="00D71FA8">
      <w:pPr>
        <w:ind w:firstLine="3544"/>
        <w:jc w:val="both"/>
        <w:rPr>
          <w:rFonts w:ascii="Verdana" w:hAnsi="Verdana"/>
        </w:rPr>
      </w:pPr>
      <w:r w:rsidRPr="004C4F5F">
        <w:rPr>
          <w:rFonts w:ascii="Verdana" w:hAnsi="Verdana"/>
        </w:rPr>
        <w:t>El Decreto Supremo N° 32 del Ministerio de Hacienda, de 18.01.2018, que aprueba el reglamento que establece los requisitos y obligaciones que deberán cumplir las personas que asistirán al Servicio Nacional de Aduanas en los procesos a que se refiere el artículo 23 ter de la Ordenanza de Aduanas (en adelante, “el Reglamento”);</w:t>
      </w:r>
    </w:p>
    <w:p w:rsidR="001F05DB" w:rsidRPr="004C4F5F" w:rsidRDefault="001F05DB" w:rsidP="00D71FA8">
      <w:pPr>
        <w:ind w:firstLine="3544"/>
        <w:jc w:val="both"/>
        <w:rPr>
          <w:rFonts w:ascii="Verdana" w:hAnsi="Verdana"/>
        </w:rPr>
      </w:pPr>
    </w:p>
    <w:p w:rsidR="009B2350" w:rsidRPr="004C4F5F" w:rsidRDefault="009B2350" w:rsidP="00D71FA8">
      <w:pPr>
        <w:tabs>
          <w:tab w:val="left" w:pos="168"/>
        </w:tabs>
        <w:ind w:firstLine="3544"/>
        <w:jc w:val="both"/>
        <w:rPr>
          <w:rFonts w:ascii="Verdana" w:hAnsi="Verdana" w:cs="Tahoma"/>
          <w:lang w:val="es-ES" w:eastAsia="es-ES"/>
        </w:rPr>
      </w:pPr>
      <w:r w:rsidRPr="004C4F5F">
        <w:rPr>
          <w:rFonts w:ascii="Verdana" w:hAnsi="Verdana" w:cs="Tahoma"/>
          <w:lang w:eastAsia="es-ES"/>
        </w:rPr>
        <w:t>L</w:t>
      </w:r>
      <w:r w:rsidRPr="004C4F5F">
        <w:rPr>
          <w:rFonts w:ascii="Verdana" w:hAnsi="Verdana" w:cs="Tahoma"/>
          <w:lang w:val="es-ES" w:eastAsia="es-ES"/>
        </w:rPr>
        <w:t>a Resolución Exenta N° 5234, de 24.05.2013, del Director Nacional de Aduanas, que estableció el Procedimiento de Control de Destinaciones Aduaneras que Amparen Graneles Líquidos, Mediciones, Almacenamientos y Medición de Estanques, Medición de Otros Gráneles Líquidos, ordenando que las mediciones de combustibles, tanto iniciales como finales, deberán ser efectuadas por certificadoras externas, debidamente acreditadas ante el Servicio de Aduanas, s</w:t>
      </w:r>
      <w:r w:rsidR="00EE4EE5">
        <w:rPr>
          <w:rFonts w:ascii="Verdana" w:hAnsi="Verdana" w:cs="Tahoma"/>
          <w:lang w:val="es-ES" w:eastAsia="es-ES"/>
        </w:rPr>
        <w:t xml:space="preserve">iendo responsables de los datos </w:t>
      </w:r>
      <w:r w:rsidRPr="004C4F5F">
        <w:rPr>
          <w:rFonts w:ascii="Verdana" w:hAnsi="Verdana" w:cs="Tahoma"/>
          <w:lang w:val="es-ES" w:eastAsia="es-ES"/>
        </w:rPr>
        <w:t>contenidos en la Hoja de Medida entregados a la Aduana y a los importadores, y que las Tablas de Calibración de estanques de almacenamiento deben ser confeccionadas por un organismo competente y aceptado por el Servicio;</w:t>
      </w:r>
    </w:p>
    <w:p w:rsidR="009B2350" w:rsidRPr="004C4F5F" w:rsidRDefault="009B2350" w:rsidP="00D71FA8">
      <w:pPr>
        <w:tabs>
          <w:tab w:val="left" w:pos="168"/>
        </w:tabs>
        <w:jc w:val="both"/>
        <w:rPr>
          <w:rFonts w:ascii="Verdana" w:hAnsi="Verdana" w:cs="Tahoma"/>
          <w:lang w:val="es-ES" w:eastAsia="es-ES"/>
        </w:rPr>
      </w:pPr>
    </w:p>
    <w:p w:rsidR="009B2350" w:rsidRPr="004C4F5F" w:rsidRDefault="009B2350" w:rsidP="00D71FA8">
      <w:pPr>
        <w:tabs>
          <w:tab w:val="left" w:pos="168"/>
        </w:tabs>
        <w:ind w:firstLine="3544"/>
        <w:jc w:val="both"/>
        <w:rPr>
          <w:rFonts w:ascii="Verdana" w:hAnsi="Verdana" w:cs="Tahoma"/>
          <w:lang w:val="es-ES" w:eastAsia="es-ES"/>
        </w:rPr>
      </w:pPr>
      <w:r w:rsidRPr="004C4F5F">
        <w:rPr>
          <w:rFonts w:ascii="Verdana" w:hAnsi="Verdana" w:cs="Tahoma"/>
          <w:lang w:val="es-ES" w:eastAsia="es-ES"/>
        </w:rPr>
        <w:t>La Resolución Exenta N° 9066, de 29.08.2013, del Director Nacional de Aduanas, que complementa la Resolución Exenta N° 5234, ya señalada, en el sentido de establecer las exigencias y antecedentes que deben acreditar las empresas certificadoras (surveyors), para ser habilitadas por el Servicio Nacional de Aduanas, para efectuar las mediciones de cualquier tipo de productos de graneles líquidos;</w:t>
      </w:r>
    </w:p>
    <w:p w:rsidR="009B2350" w:rsidRPr="004C4F5F" w:rsidRDefault="009B2350" w:rsidP="00D71FA8">
      <w:pPr>
        <w:tabs>
          <w:tab w:val="left" w:pos="168"/>
        </w:tabs>
        <w:ind w:firstLine="3544"/>
        <w:jc w:val="both"/>
        <w:rPr>
          <w:rFonts w:ascii="Verdana" w:hAnsi="Verdana" w:cs="Tahoma"/>
          <w:lang w:val="es-ES" w:eastAsia="es-ES"/>
        </w:rPr>
      </w:pPr>
    </w:p>
    <w:p w:rsidR="009B2350" w:rsidRPr="004C4F5F" w:rsidRDefault="009B2350" w:rsidP="00D71FA8">
      <w:pPr>
        <w:tabs>
          <w:tab w:val="left" w:pos="168"/>
        </w:tabs>
        <w:ind w:firstLine="3544"/>
        <w:jc w:val="both"/>
        <w:rPr>
          <w:rFonts w:ascii="Verdana" w:hAnsi="Verdana" w:cs="Tahoma"/>
          <w:lang w:val="es-ES" w:eastAsia="es-ES"/>
        </w:rPr>
      </w:pPr>
      <w:r w:rsidRPr="004C4F5F">
        <w:rPr>
          <w:rFonts w:ascii="Verdana" w:hAnsi="Verdana" w:cs="Tahoma"/>
          <w:lang w:val="es-ES" w:eastAsia="es-ES"/>
        </w:rPr>
        <w:t>El Oficio Circular N° 164, de 10.06.2003, del Subdirector Técnico de la Dirección Nacional de Aduanas, que establece el registro de empresas que calibran estanques, relacionado con los procedimientos de control de las destinaciones aduaneras que amparen graneles líquidos;</w:t>
      </w:r>
    </w:p>
    <w:p w:rsidR="009B2350" w:rsidRPr="004C4F5F" w:rsidRDefault="009B2350" w:rsidP="00D71FA8">
      <w:pPr>
        <w:tabs>
          <w:tab w:val="left" w:pos="168"/>
        </w:tabs>
        <w:ind w:firstLine="3544"/>
        <w:jc w:val="both"/>
        <w:rPr>
          <w:rFonts w:ascii="Verdana" w:hAnsi="Verdana" w:cs="Tahoma"/>
          <w:lang w:val="es-ES" w:eastAsia="es-ES"/>
        </w:rPr>
      </w:pPr>
    </w:p>
    <w:p w:rsidR="009B2350" w:rsidRPr="004C4F5F" w:rsidRDefault="009B2350" w:rsidP="00D71FA8">
      <w:pPr>
        <w:tabs>
          <w:tab w:val="left" w:pos="168"/>
        </w:tabs>
        <w:ind w:firstLine="3544"/>
        <w:jc w:val="both"/>
        <w:rPr>
          <w:rFonts w:ascii="Verdana" w:hAnsi="Verdana" w:cs="Tahoma"/>
          <w:lang w:val="es-ES" w:eastAsia="es-ES"/>
        </w:rPr>
      </w:pPr>
      <w:r w:rsidRPr="004C4F5F">
        <w:rPr>
          <w:rFonts w:ascii="Verdana" w:hAnsi="Verdana" w:cs="Tahoma"/>
          <w:lang w:val="es-ES" w:eastAsia="es-ES"/>
        </w:rPr>
        <w:t>La Resolución N° 1.300, de 14.03.2006, del Director Nacional de Aduanas, que fijó el texto del Compendio de Normas Aduaneras y sus modificaciones</w:t>
      </w:r>
      <w:r w:rsidRPr="004C4F5F">
        <w:rPr>
          <w:rFonts w:ascii="Verdana" w:hAnsi="Verdana" w:cs="Tahoma"/>
        </w:rPr>
        <w:t>;</w:t>
      </w:r>
    </w:p>
    <w:p w:rsidR="009B2350" w:rsidRPr="004C4F5F" w:rsidRDefault="009B2350" w:rsidP="00D71FA8">
      <w:pPr>
        <w:pStyle w:val="Textoindependiente"/>
        <w:rPr>
          <w:rFonts w:ascii="Verdana" w:hAnsi="Verdana" w:cs="Tahoma"/>
          <w:sz w:val="22"/>
          <w:szCs w:val="22"/>
          <w:lang w:val="es-ES"/>
        </w:rPr>
      </w:pPr>
    </w:p>
    <w:p w:rsidR="00D80D2B" w:rsidRPr="004C4F5F" w:rsidRDefault="00D80D2B">
      <w:pPr>
        <w:rPr>
          <w:rFonts w:ascii="Verdana" w:hAnsi="Verdana" w:cs="Tahoma"/>
          <w:b/>
          <w:color w:val="2A2A2A"/>
        </w:rPr>
      </w:pPr>
      <w:r w:rsidRPr="004C4F5F">
        <w:rPr>
          <w:rFonts w:ascii="Verdana" w:hAnsi="Verdana" w:cs="Tahoma"/>
          <w:b/>
          <w:color w:val="2A2A2A"/>
        </w:rPr>
        <w:br w:type="page"/>
      </w:r>
    </w:p>
    <w:p w:rsidR="005945FF" w:rsidRPr="004C4F5F" w:rsidRDefault="001B371F" w:rsidP="00D71FA8">
      <w:pPr>
        <w:ind w:left="4649"/>
        <w:rPr>
          <w:rFonts w:ascii="Verdana" w:hAnsi="Verdana" w:cs="Tahoma"/>
          <w:b/>
        </w:rPr>
      </w:pPr>
      <w:r w:rsidRPr="004C4F5F">
        <w:rPr>
          <w:rFonts w:ascii="Verdana" w:hAnsi="Verdana" w:cs="Tahoma"/>
          <w:b/>
          <w:color w:val="2A2A2A"/>
        </w:rPr>
        <w:lastRenderedPageBreak/>
        <w:fldChar w:fldCharType="begin"/>
      </w:r>
      <w:r w:rsidRPr="004C4F5F">
        <w:rPr>
          <w:rFonts w:ascii="Verdana" w:hAnsi="Verdana" w:cs="Tahoma"/>
          <w:b/>
          <w:color w:val="2A2A2A"/>
        </w:rPr>
        <w:instrText xml:space="preserve"> </w:instrText>
      </w:r>
      <w:r w:rsidRPr="004C4F5F">
        <w:rPr>
          <w:rFonts w:ascii="Verdana" w:hAnsi="Verdana" w:cs="Tahoma"/>
          <w:b/>
          <w:color w:val="2A2A2A"/>
        </w:rPr>
        <w:fldChar w:fldCharType="begin"/>
      </w:r>
      <w:r w:rsidRPr="004C4F5F">
        <w:rPr>
          <w:rFonts w:ascii="Verdana" w:hAnsi="Verdana" w:cs="Tahoma"/>
          <w:b/>
          <w:color w:val="2A2A2A"/>
        </w:rPr>
        <w:instrText xml:space="preserve"> </w:instrText>
      </w:r>
      <w:r w:rsidRPr="004C4F5F">
        <w:rPr>
          <w:rFonts w:ascii="Verdana" w:hAnsi="Verdana" w:cs="Tahoma"/>
          <w:b/>
          <w:color w:val="2A2A2A"/>
        </w:rPr>
        <w:fldChar w:fldCharType="begin"/>
      </w:r>
      <w:r w:rsidRPr="004C4F5F">
        <w:rPr>
          <w:rFonts w:ascii="Verdana" w:hAnsi="Verdana" w:cs="Tahoma"/>
          <w:b/>
          <w:color w:val="2A2A2A"/>
        </w:rPr>
        <w:instrText xml:space="preserve">  </w:instrText>
      </w:r>
      <w:r w:rsidRPr="004C4F5F">
        <w:rPr>
          <w:rFonts w:ascii="Verdana" w:hAnsi="Verdana" w:cs="Tahoma"/>
          <w:b/>
          <w:color w:val="2A2A2A"/>
        </w:rPr>
        <w:fldChar w:fldCharType="end"/>
      </w:r>
      <w:r w:rsidRPr="004C4F5F">
        <w:rPr>
          <w:rFonts w:ascii="Verdana" w:hAnsi="Verdana" w:cs="Tahoma"/>
          <w:b/>
          <w:color w:val="2A2A2A"/>
        </w:rPr>
        <w:instrText xml:space="preserve"> </w:instrText>
      </w:r>
      <w:r w:rsidRPr="004C4F5F">
        <w:rPr>
          <w:rFonts w:ascii="Verdana" w:hAnsi="Verdana" w:cs="Tahoma"/>
          <w:b/>
          <w:color w:val="2A2A2A"/>
        </w:rPr>
        <w:fldChar w:fldCharType="end"/>
      </w:r>
      <w:r w:rsidRPr="004C4F5F">
        <w:rPr>
          <w:rFonts w:ascii="Verdana" w:hAnsi="Verdana" w:cs="Tahoma"/>
          <w:b/>
          <w:color w:val="2A2A2A"/>
        </w:rPr>
        <w:instrText xml:space="preserve"> </w:instrText>
      </w:r>
      <w:r w:rsidRPr="004C4F5F">
        <w:rPr>
          <w:rFonts w:ascii="Verdana" w:hAnsi="Verdana" w:cs="Tahoma"/>
          <w:b/>
          <w:color w:val="2A2A2A"/>
        </w:rPr>
        <w:fldChar w:fldCharType="end"/>
      </w:r>
      <w:r w:rsidR="001073D2" w:rsidRPr="004C4F5F">
        <w:rPr>
          <w:rFonts w:ascii="Verdana" w:hAnsi="Verdana" w:cs="Tahoma"/>
          <w:b/>
          <w:color w:val="2A2A2A"/>
        </w:rPr>
        <w:t>CONS</w:t>
      </w:r>
      <w:r w:rsidR="00DE714C" w:rsidRPr="004C4F5F">
        <w:rPr>
          <w:rFonts w:ascii="Verdana" w:hAnsi="Verdana" w:cs="Tahoma"/>
          <w:b/>
          <w:color w:val="2A2A2A"/>
        </w:rPr>
        <w:t>IDERANDO</w:t>
      </w:r>
      <w:r w:rsidR="00DE714C" w:rsidRPr="004C4F5F">
        <w:rPr>
          <w:rFonts w:ascii="Verdana" w:hAnsi="Verdana" w:cs="Tahoma"/>
          <w:b/>
          <w:color w:val="444444"/>
        </w:rPr>
        <w:t>:</w:t>
      </w:r>
    </w:p>
    <w:p w:rsidR="005945FF" w:rsidRPr="004C4F5F" w:rsidRDefault="005945FF" w:rsidP="00D71FA8">
      <w:pPr>
        <w:pStyle w:val="Textoindependiente"/>
        <w:rPr>
          <w:rFonts w:ascii="Verdana" w:hAnsi="Verdana" w:cs="Tahoma"/>
          <w:sz w:val="22"/>
          <w:szCs w:val="22"/>
        </w:rPr>
      </w:pPr>
    </w:p>
    <w:p w:rsidR="003E51A0" w:rsidRPr="004C4F5F" w:rsidRDefault="001F05DB" w:rsidP="00D71FA8">
      <w:pPr>
        <w:pStyle w:val="NormalWeb"/>
        <w:tabs>
          <w:tab w:val="left" w:pos="3544"/>
        </w:tabs>
        <w:spacing w:before="0" w:after="0" w:afterAutospacing="0" w:line="240" w:lineRule="auto"/>
        <w:jc w:val="both"/>
        <w:rPr>
          <w:rFonts w:ascii="Verdana" w:hAnsi="Verdana" w:cs="Tahoma"/>
          <w:color w:val="auto"/>
          <w:sz w:val="22"/>
          <w:szCs w:val="22"/>
        </w:rPr>
      </w:pPr>
      <w:r w:rsidRPr="004C4F5F">
        <w:rPr>
          <w:rFonts w:ascii="Verdana" w:hAnsi="Verdana" w:cs="Tahoma"/>
          <w:color w:val="auto"/>
          <w:sz w:val="22"/>
          <w:szCs w:val="22"/>
          <w:lang w:val="es-ES_tradnl"/>
        </w:rPr>
        <w:tab/>
      </w:r>
      <w:r w:rsidR="003E51A0" w:rsidRPr="004C4F5F">
        <w:rPr>
          <w:rFonts w:ascii="Verdana" w:hAnsi="Verdana" w:cs="Tahoma"/>
          <w:color w:val="auto"/>
          <w:sz w:val="22"/>
          <w:szCs w:val="22"/>
          <w:lang w:val="es-ES_tradnl"/>
        </w:rPr>
        <w:t xml:space="preserve">Que, el </w:t>
      </w:r>
      <w:r w:rsidR="003E51A0" w:rsidRPr="004C4F5F">
        <w:rPr>
          <w:rFonts w:ascii="Verdana" w:hAnsi="Verdana" w:cs="Tahoma"/>
          <w:color w:val="auto"/>
          <w:sz w:val="22"/>
          <w:szCs w:val="22"/>
        </w:rPr>
        <w:t xml:space="preserve">Reglamento establece los requisitos y obligaciones que deberán cumplir las personas que soliciten la certificación para asistir al Servicio de Aduanas en determinados procesos, para llevar a cabo sus funciones de fiscalización y auditoría; </w:t>
      </w:r>
      <w:r w:rsidR="003E51A0" w:rsidRPr="004C4F5F">
        <w:rPr>
          <w:rFonts w:ascii="Verdana" w:hAnsi="Verdana" w:cs="Tahoma"/>
          <w:color w:val="auto"/>
          <w:sz w:val="22"/>
          <w:szCs w:val="22"/>
        </w:rPr>
        <w:tab/>
      </w:r>
    </w:p>
    <w:p w:rsidR="001F05DB" w:rsidRPr="004C4F5F" w:rsidRDefault="001F05DB" w:rsidP="00D71FA8">
      <w:pPr>
        <w:pStyle w:val="NormalWeb"/>
        <w:tabs>
          <w:tab w:val="left" w:pos="3544"/>
        </w:tabs>
        <w:spacing w:before="0" w:after="0" w:afterAutospacing="0" w:line="240" w:lineRule="auto"/>
        <w:jc w:val="both"/>
        <w:rPr>
          <w:rFonts w:ascii="Verdana" w:hAnsi="Verdana" w:cs="Tahoma"/>
          <w:color w:val="auto"/>
          <w:sz w:val="22"/>
          <w:szCs w:val="22"/>
        </w:rPr>
      </w:pPr>
    </w:p>
    <w:p w:rsidR="003E51A0" w:rsidRPr="004C4F5F" w:rsidRDefault="003E51A0" w:rsidP="00D71FA8">
      <w:pPr>
        <w:pStyle w:val="NormalWeb"/>
        <w:tabs>
          <w:tab w:val="left" w:pos="3544"/>
        </w:tabs>
        <w:spacing w:before="0" w:after="0" w:afterAutospacing="0" w:line="240" w:lineRule="auto"/>
        <w:jc w:val="both"/>
        <w:rPr>
          <w:rFonts w:ascii="Verdana" w:hAnsi="Verdana" w:cs="Tahoma"/>
          <w:color w:val="auto"/>
          <w:sz w:val="22"/>
          <w:szCs w:val="22"/>
        </w:rPr>
      </w:pPr>
      <w:r w:rsidRPr="004C4F5F">
        <w:rPr>
          <w:rFonts w:ascii="Verdana" w:hAnsi="Verdana" w:cs="Tahoma"/>
          <w:color w:val="auto"/>
          <w:sz w:val="22"/>
          <w:szCs w:val="22"/>
        </w:rPr>
        <w:tab/>
        <w:t>Que, en atención al artículo 11 del Reglamento, corresponderá al Director Nacional de Aduanas establecer, mediante resolución, las instrucciones y manuales de procedimiento de certificación, ajustándose a los requisitos y obligaciones del Reglamento;</w:t>
      </w:r>
    </w:p>
    <w:p w:rsidR="003E51A0" w:rsidRPr="004C4F5F" w:rsidRDefault="003E51A0" w:rsidP="00D71FA8">
      <w:pPr>
        <w:pStyle w:val="Textoindependiente"/>
        <w:rPr>
          <w:rFonts w:ascii="Verdana" w:hAnsi="Verdana" w:cs="Tahoma"/>
          <w:sz w:val="22"/>
          <w:szCs w:val="22"/>
          <w:lang w:val="es-ES"/>
        </w:rPr>
      </w:pPr>
    </w:p>
    <w:p w:rsidR="003E51A0" w:rsidRPr="004C4F5F" w:rsidRDefault="001F05DB" w:rsidP="00D71FA8">
      <w:pPr>
        <w:pStyle w:val="NormalWeb"/>
        <w:tabs>
          <w:tab w:val="left" w:pos="3544"/>
        </w:tabs>
        <w:spacing w:before="0" w:after="0" w:afterAutospacing="0" w:line="240" w:lineRule="auto"/>
        <w:jc w:val="both"/>
        <w:rPr>
          <w:rFonts w:ascii="Verdana" w:hAnsi="Verdana" w:cs="Tahoma"/>
          <w:color w:val="auto"/>
          <w:sz w:val="22"/>
          <w:szCs w:val="22"/>
        </w:rPr>
      </w:pPr>
      <w:r w:rsidRPr="004C4F5F">
        <w:rPr>
          <w:rFonts w:ascii="Verdana" w:hAnsi="Verdana" w:cs="Tahoma"/>
          <w:color w:val="auto"/>
          <w:sz w:val="22"/>
          <w:szCs w:val="22"/>
        </w:rPr>
        <w:tab/>
      </w:r>
      <w:r w:rsidR="003E51A0" w:rsidRPr="004C4F5F">
        <w:rPr>
          <w:rFonts w:ascii="Verdana" w:hAnsi="Verdana" w:cs="Tahoma"/>
          <w:color w:val="auto"/>
          <w:sz w:val="22"/>
          <w:szCs w:val="22"/>
        </w:rPr>
        <w:t xml:space="preserve">Que, actualmente, el numeral  10.1, letra k) parte final, del Capítulo 3 del Compendio de Normas Aduaneras, sobre Documentos que sirven de base para la confección de la Declaración de Ingreso, establece que, en caso de graneles líquidos, se deberá adjuntar copia o fotocopia de la respectiva Hoja de Medida. Las empresas certificadoras son responsables de los datos contenidos en la mencionada Hoja de Medida; </w:t>
      </w:r>
    </w:p>
    <w:p w:rsidR="003E51A0" w:rsidRPr="004C4F5F" w:rsidRDefault="003E51A0" w:rsidP="00D71FA8">
      <w:pPr>
        <w:pStyle w:val="NormalWeb"/>
        <w:tabs>
          <w:tab w:val="left" w:pos="3544"/>
        </w:tabs>
        <w:spacing w:before="0" w:after="0" w:afterAutospacing="0" w:line="240" w:lineRule="auto"/>
        <w:jc w:val="both"/>
        <w:rPr>
          <w:rFonts w:ascii="Verdana" w:hAnsi="Verdana" w:cs="Tahoma"/>
          <w:color w:val="auto"/>
          <w:sz w:val="22"/>
          <w:szCs w:val="22"/>
        </w:rPr>
      </w:pPr>
    </w:p>
    <w:p w:rsidR="003E51A0" w:rsidRPr="004C4F5F" w:rsidRDefault="003E51A0" w:rsidP="00D71FA8">
      <w:pPr>
        <w:pStyle w:val="NormalWeb"/>
        <w:tabs>
          <w:tab w:val="left" w:pos="3544"/>
        </w:tabs>
        <w:spacing w:before="0" w:after="0" w:afterAutospacing="0" w:line="240" w:lineRule="auto"/>
        <w:jc w:val="both"/>
        <w:rPr>
          <w:rFonts w:ascii="Verdana" w:hAnsi="Verdana" w:cs="Tahoma"/>
          <w:color w:val="auto"/>
          <w:sz w:val="22"/>
          <w:szCs w:val="22"/>
        </w:rPr>
      </w:pPr>
      <w:r w:rsidRPr="004C4F5F">
        <w:rPr>
          <w:rFonts w:ascii="Verdana" w:hAnsi="Verdana" w:cs="Tahoma"/>
          <w:color w:val="auto"/>
          <w:sz w:val="22"/>
          <w:szCs w:val="22"/>
        </w:rPr>
        <w:tab/>
        <w:t>Que, los estanques de almacenamiento de graneles líquidos deben estar debidamente habilitados. Esta autorización de uso, se entiende vigente desde la presentación a la Aduana respectiva de las correspondientes Tablas de Calibración de los estanques, confeccionadas por un organismo competente y aceptado por el Servicio;</w:t>
      </w:r>
    </w:p>
    <w:p w:rsidR="003E51A0" w:rsidRPr="004C4F5F" w:rsidRDefault="003E51A0" w:rsidP="00D71FA8">
      <w:pPr>
        <w:pStyle w:val="NormalWeb"/>
        <w:tabs>
          <w:tab w:val="left" w:pos="3544"/>
        </w:tabs>
        <w:spacing w:before="0" w:after="0" w:afterAutospacing="0" w:line="240" w:lineRule="auto"/>
        <w:jc w:val="both"/>
        <w:rPr>
          <w:rFonts w:ascii="Verdana" w:hAnsi="Verdana" w:cs="Tahoma"/>
          <w:color w:val="auto"/>
          <w:sz w:val="22"/>
          <w:szCs w:val="22"/>
        </w:rPr>
      </w:pPr>
    </w:p>
    <w:p w:rsidR="003E51A0" w:rsidRPr="004C4F5F" w:rsidRDefault="003E51A0" w:rsidP="00D71FA8">
      <w:pPr>
        <w:pStyle w:val="NormalWeb"/>
        <w:tabs>
          <w:tab w:val="left" w:pos="3544"/>
        </w:tabs>
        <w:spacing w:before="0" w:after="0" w:afterAutospacing="0" w:line="240" w:lineRule="auto"/>
        <w:jc w:val="both"/>
        <w:rPr>
          <w:rFonts w:ascii="Verdana" w:hAnsi="Verdana" w:cs="Tahoma"/>
          <w:color w:val="auto"/>
          <w:sz w:val="22"/>
          <w:szCs w:val="22"/>
        </w:rPr>
      </w:pPr>
      <w:r w:rsidRPr="004C4F5F">
        <w:rPr>
          <w:rFonts w:ascii="Verdana" w:hAnsi="Verdana" w:cs="Tahoma"/>
          <w:color w:val="auto"/>
          <w:sz w:val="22"/>
          <w:szCs w:val="22"/>
        </w:rPr>
        <w:tab/>
        <w:t xml:space="preserve">Que, en atención a la nueva normativa introducida por la Ley N° 20.997 ya citada, se hace necesario revisar los requisitos y estándares para aprobar y habilitar a las personas que asistan a la Aduana; </w:t>
      </w:r>
    </w:p>
    <w:p w:rsidR="00B20790" w:rsidRDefault="001F05DB" w:rsidP="00D71FA8">
      <w:pPr>
        <w:pStyle w:val="NormalWeb"/>
        <w:tabs>
          <w:tab w:val="left" w:pos="3544"/>
        </w:tabs>
        <w:spacing w:before="0" w:after="0" w:afterAutospacing="0" w:line="240" w:lineRule="auto"/>
        <w:jc w:val="both"/>
        <w:rPr>
          <w:rFonts w:ascii="Verdana" w:hAnsi="Verdana" w:cs="Tahoma"/>
          <w:color w:val="auto"/>
          <w:sz w:val="22"/>
          <w:szCs w:val="22"/>
        </w:rPr>
      </w:pPr>
      <w:r w:rsidRPr="004C4F5F">
        <w:rPr>
          <w:rFonts w:ascii="Verdana" w:hAnsi="Verdana" w:cs="Tahoma"/>
          <w:color w:val="auto"/>
          <w:sz w:val="22"/>
          <w:szCs w:val="22"/>
        </w:rPr>
        <w:tab/>
      </w:r>
    </w:p>
    <w:p w:rsidR="001F05DB" w:rsidRPr="004C4F5F" w:rsidRDefault="001F05DB" w:rsidP="00B20790">
      <w:pPr>
        <w:pStyle w:val="NormalWeb"/>
        <w:tabs>
          <w:tab w:val="left" w:pos="3544"/>
        </w:tabs>
        <w:spacing w:before="0" w:after="0" w:afterAutospacing="0" w:line="240" w:lineRule="auto"/>
        <w:ind w:firstLine="3544"/>
        <w:jc w:val="both"/>
        <w:rPr>
          <w:rFonts w:ascii="Verdana" w:hAnsi="Verdana" w:cs="Tahoma"/>
          <w:color w:val="auto"/>
          <w:sz w:val="22"/>
          <w:szCs w:val="22"/>
        </w:rPr>
      </w:pPr>
      <w:r w:rsidRPr="00A21002">
        <w:rPr>
          <w:rFonts w:ascii="Verdana" w:hAnsi="Verdana" w:cs="Tahoma"/>
          <w:color w:val="auto"/>
          <w:sz w:val="22"/>
          <w:szCs w:val="22"/>
        </w:rPr>
        <w:t xml:space="preserve">Que, se ha detectado </w:t>
      </w:r>
      <w:r w:rsidR="00804719" w:rsidRPr="00A21002">
        <w:rPr>
          <w:rFonts w:ascii="Verdana" w:hAnsi="Verdana" w:cs="Tahoma"/>
          <w:color w:val="auto"/>
          <w:sz w:val="22"/>
          <w:szCs w:val="22"/>
        </w:rPr>
        <w:t>la necesidad</w:t>
      </w:r>
      <w:r w:rsidR="00B20790" w:rsidRPr="00A21002">
        <w:rPr>
          <w:rFonts w:ascii="Verdana" w:hAnsi="Verdana" w:cs="Tahoma"/>
          <w:color w:val="auto"/>
          <w:sz w:val="22"/>
          <w:szCs w:val="22"/>
        </w:rPr>
        <w:t xml:space="preserve"> de aclarar ciertas instrucciones y de </w:t>
      </w:r>
      <w:r w:rsidR="00E60401" w:rsidRPr="00A21002">
        <w:rPr>
          <w:rFonts w:ascii="Verdana" w:hAnsi="Verdana" w:cs="Tahoma"/>
          <w:color w:val="auto"/>
          <w:sz w:val="22"/>
          <w:szCs w:val="22"/>
        </w:rPr>
        <w:t xml:space="preserve">complementar </w:t>
      </w:r>
      <w:r w:rsidR="00B20790" w:rsidRPr="00A21002">
        <w:rPr>
          <w:rFonts w:ascii="Verdana" w:hAnsi="Verdana" w:cs="Tahoma"/>
          <w:color w:val="auto"/>
          <w:sz w:val="22"/>
          <w:szCs w:val="22"/>
        </w:rPr>
        <w:t>el contenido de la Resolución Exenta N° 3626, de 17.08.2018, del Director Nacional de Aduanas, y</w:t>
      </w:r>
    </w:p>
    <w:p w:rsidR="003E51A0" w:rsidRPr="004C4F5F" w:rsidRDefault="003E51A0" w:rsidP="00D71FA8">
      <w:pPr>
        <w:pStyle w:val="Textoindependiente"/>
        <w:rPr>
          <w:rFonts w:ascii="Verdana" w:hAnsi="Verdana" w:cs="Tahoma"/>
          <w:sz w:val="22"/>
          <w:szCs w:val="22"/>
          <w:lang w:val="es-ES"/>
        </w:rPr>
      </w:pPr>
    </w:p>
    <w:p w:rsidR="00B20790" w:rsidRDefault="00B20790" w:rsidP="00D71FA8">
      <w:pPr>
        <w:ind w:left="4649"/>
        <w:rPr>
          <w:rFonts w:ascii="Verdana" w:hAnsi="Verdana" w:cs="Tahoma"/>
          <w:b/>
          <w:color w:val="2A2A2A"/>
        </w:rPr>
      </w:pPr>
    </w:p>
    <w:p w:rsidR="005945FF" w:rsidRPr="004C4F5F" w:rsidRDefault="00DE714C" w:rsidP="00D71FA8">
      <w:pPr>
        <w:ind w:left="4649"/>
        <w:rPr>
          <w:rFonts w:ascii="Verdana" w:hAnsi="Verdana" w:cs="Tahoma"/>
          <w:b/>
        </w:rPr>
      </w:pPr>
      <w:r w:rsidRPr="004C4F5F">
        <w:rPr>
          <w:rFonts w:ascii="Verdana" w:hAnsi="Verdana" w:cs="Tahoma"/>
          <w:b/>
          <w:color w:val="2A2A2A"/>
        </w:rPr>
        <w:t xml:space="preserve">TENIENDO </w:t>
      </w:r>
      <w:r w:rsidRPr="004C4F5F">
        <w:rPr>
          <w:rFonts w:ascii="Verdana" w:hAnsi="Verdana" w:cs="Tahoma"/>
          <w:b/>
          <w:color w:val="131313"/>
        </w:rPr>
        <w:t>PRES</w:t>
      </w:r>
      <w:r w:rsidR="00206CFA" w:rsidRPr="004C4F5F">
        <w:rPr>
          <w:rFonts w:ascii="Verdana" w:hAnsi="Verdana" w:cs="Tahoma"/>
          <w:b/>
          <w:color w:val="131313"/>
        </w:rPr>
        <w:t>ENT</w:t>
      </w:r>
      <w:r w:rsidRPr="004C4F5F">
        <w:rPr>
          <w:rFonts w:ascii="Verdana" w:hAnsi="Verdana" w:cs="Tahoma"/>
          <w:b/>
          <w:color w:val="131313"/>
        </w:rPr>
        <w:t>E</w:t>
      </w:r>
      <w:r w:rsidRPr="004C4F5F">
        <w:rPr>
          <w:rFonts w:ascii="Verdana" w:hAnsi="Verdana" w:cs="Tahoma"/>
          <w:b/>
          <w:color w:val="444444"/>
        </w:rPr>
        <w:t>:</w:t>
      </w:r>
    </w:p>
    <w:p w:rsidR="00C320DC" w:rsidRPr="004C4F5F" w:rsidRDefault="00C320DC" w:rsidP="00D71FA8">
      <w:pPr>
        <w:pStyle w:val="Textoindependiente"/>
        <w:rPr>
          <w:rFonts w:ascii="Verdana" w:hAnsi="Verdana" w:cs="Tahoma"/>
          <w:sz w:val="22"/>
          <w:szCs w:val="22"/>
        </w:rPr>
      </w:pPr>
    </w:p>
    <w:p w:rsidR="001F05DB" w:rsidRPr="004C4F5F" w:rsidRDefault="001F05DB" w:rsidP="00D71FA8">
      <w:pPr>
        <w:pStyle w:val="NormalWeb"/>
        <w:spacing w:before="0" w:after="0" w:afterAutospacing="0" w:line="240" w:lineRule="auto"/>
        <w:ind w:firstLine="3544"/>
        <w:jc w:val="both"/>
        <w:rPr>
          <w:rFonts w:ascii="Verdana" w:hAnsi="Verdana" w:cs="Tahoma"/>
          <w:color w:val="auto"/>
          <w:sz w:val="22"/>
          <w:szCs w:val="22"/>
        </w:rPr>
      </w:pPr>
      <w:r w:rsidRPr="004C4F5F">
        <w:rPr>
          <w:rFonts w:ascii="Verdana" w:hAnsi="Verdana" w:cs="Tahoma"/>
          <w:color w:val="auto"/>
          <w:sz w:val="22"/>
          <w:szCs w:val="22"/>
        </w:rPr>
        <w:t>Lo dispuesto en el artículo 4° Nº 8 del Decreto con Fuerza de Ley N° 329, de 1979, del Ministerio de Hacienda, que aprueba la Ley Orgánica del Servicio Nacional de Aduanas; y, la Resolución Nº 1600, de 2008, de la Contraloría General de la República, sobre exención del trámite de toma de razón;</w:t>
      </w:r>
    </w:p>
    <w:p w:rsidR="00887B26" w:rsidRPr="004C4F5F" w:rsidRDefault="00887B26" w:rsidP="00D71FA8">
      <w:pPr>
        <w:ind w:left="3969"/>
        <w:rPr>
          <w:rFonts w:ascii="Verdana" w:hAnsi="Verdana" w:cs="Tahoma"/>
          <w:b/>
        </w:rPr>
      </w:pPr>
    </w:p>
    <w:p w:rsidR="005945FF" w:rsidRPr="004C4F5F" w:rsidRDefault="00DE714C" w:rsidP="00D80D2B">
      <w:pPr>
        <w:ind w:left="4678"/>
        <w:rPr>
          <w:rFonts w:ascii="Verdana" w:hAnsi="Verdana" w:cs="Tahoma"/>
          <w:b/>
        </w:rPr>
      </w:pPr>
      <w:r w:rsidRPr="004C4F5F">
        <w:rPr>
          <w:rFonts w:ascii="Verdana" w:hAnsi="Verdana" w:cs="Tahoma"/>
          <w:b/>
        </w:rPr>
        <w:t>RESUELVO:</w:t>
      </w:r>
    </w:p>
    <w:p w:rsidR="00887B26" w:rsidRPr="00C50438" w:rsidRDefault="00887B26" w:rsidP="00D71FA8">
      <w:pPr>
        <w:ind w:left="3969"/>
        <w:rPr>
          <w:rFonts w:ascii="Verdana" w:hAnsi="Verdana" w:cs="Tahoma"/>
          <w:b/>
          <w:sz w:val="20"/>
          <w:szCs w:val="20"/>
        </w:rPr>
      </w:pPr>
    </w:p>
    <w:p w:rsidR="00E60401" w:rsidRDefault="00D2154F" w:rsidP="004C4F5F">
      <w:pPr>
        <w:pStyle w:val="Prrafodelista"/>
        <w:numPr>
          <w:ilvl w:val="1"/>
          <w:numId w:val="2"/>
        </w:numPr>
        <w:tabs>
          <w:tab w:val="left" w:pos="1689"/>
          <w:tab w:val="left" w:pos="1691"/>
        </w:tabs>
        <w:ind w:left="567" w:hanging="567"/>
        <w:jc w:val="both"/>
        <w:rPr>
          <w:rFonts w:ascii="Verdana" w:hAnsi="Verdana" w:cs="Tahoma"/>
        </w:rPr>
      </w:pPr>
      <w:r w:rsidRPr="004C4F5F">
        <w:rPr>
          <w:rFonts w:ascii="Verdana" w:hAnsi="Verdana" w:cs="Tahoma"/>
          <w:b/>
        </w:rPr>
        <w:t>MODIFÍCASE</w:t>
      </w:r>
      <w:r w:rsidRPr="004C4F5F">
        <w:rPr>
          <w:rFonts w:ascii="Verdana" w:hAnsi="Verdana" w:cs="Tahoma"/>
        </w:rPr>
        <w:t xml:space="preserve"> </w:t>
      </w:r>
      <w:r w:rsidR="00114490" w:rsidRPr="004C4F5F">
        <w:rPr>
          <w:rFonts w:ascii="Verdana" w:hAnsi="Verdana" w:cs="Tahoma"/>
        </w:rPr>
        <w:t>la Resolución Exenta N° 3626</w:t>
      </w:r>
      <w:r w:rsidR="00E60401">
        <w:rPr>
          <w:rFonts w:ascii="Verdana" w:hAnsi="Verdana" w:cs="Tahoma"/>
        </w:rPr>
        <w:t>, de fec</w:t>
      </w:r>
      <w:r w:rsidR="004C4F5F">
        <w:rPr>
          <w:rFonts w:ascii="Verdana" w:hAnsi="Verdana" w:cs="Tahoma"/>
        </w:rPr>
        <w:t>ha 17 de agosto de 2018, del</w:t>
      </w:r>
      <w:r w:rsidR="00E60401">
        <w:rPr>
          <w:rFonts w:ascii="Verdana" w:hAnsi="Verdana" w:cs="Tahoma"/>
        </w:rPr>
        <w:t xml:space="preserve"> Director Nacional</w:t>
      </w:r>
      <w:r w:rsidR="00114490" w:rsidRPr="004C4F5F">
        <w:rPr>
          <w:rFonts w:ascii="Verdana" w:hAnsi="Verdana" w:cs="Tahoma"/>
        </w:rPr>
        <w:t xml:space="preserve"> </w:t>
      </w:r>
      <w:r w:rsidR="004C4F5F">
        <w:rPr>
          <w:rFonts w:ascii="Verdana" w:hAnsi="Verdana" w:cs="Tahoma"/>
        </w:rPr>
        <w:t>de Aduanas</w:t>
      </w:r>
      <w:r w:rsidR="00E60401">
        <w:rPr>
          <w:rFonts w:ascii="Verdana" w:hAnsi="Verdana" w:cs="Tahoma"/>
        </w:rPr>
        <w:t>, en</w:t>
      </w:r>
      <w:r w:rsidR="0018165F">
        <w:rPr>
          <w:rFonts w:ascii="Verdana" w:hAnsi="Verdana" w:cs="Tahoma"/>
        </w:rPr>
        <w:t xml:space="preserve"> lo </w:t>
      </w:r>
      <w:r w:rsidR="00DC6ED2">
        <w:rPr>
          <w:rFonts w:ascii="Verdana" w:hAnsi="Verdana" w:cs="Tahoma"/>
        </w:rPr>
        <w:t>siguiente</w:t>
      </w:r>
      <w:r w:rsidR="0018165F">
        <w:rPr>
          <w:rFonts w:ascii="Verdana" w:hAnsi="Verdana" w:cs="Tahoma"/>
        </w:rPr>
        <w:t>:</w:t>
      </w:r>
    </w:p>
    <w:p w:rsidR="004C4F5F" w:rsidRDefault="004C4F5F" w:rsidP="004C4F5F">
      <w:pPr>
        <w:pStyle w:val="Prrafodelista"/>
        <w:tabs>
          <w:tab w:val="left" w:pos="1689"/>
          <w:tab w:val="left" w:pos="1691"/>
        </w:tabs>
        <w:ind w:left="567" w:firstLine="0"/>
        <w:jc w:val="both"/>
        <w:rPr>
          <w:rFonts w:ascii="Verdana" w:hAnsi="Verdana" w:cs="Tahoma"/>
          <w:b/>
        </w:rPr>
      </w:pPr>
    </w:p>
    <w:p w:rsidR="00114490" w:rsidRPr="004C4F5F" w:rsidRDefault="00E60401" w:rsidP="004C4F5F">
      <w:pPr>
        <w:pStyle w:val="Prrafodelista"/>
        <w:tabs>
          <w:tab w:val="left" w:pos="1689"/>
          <w:tab w:val="left" w:pos="1691"/>
        </w:tabs>
        <w:ind w:left="567" w:firstLine="0"/>
        <w:jc w:val="both"/>
        <w:rPr>
          <w:rFonts w:ascii="Verdana" w:hAnsi="Verdana" w:cs="Tahoma"/>
        </w:rPr>
      </w:pPr>
      <w:r>
        <w:rPr>
          <w:rFonts w:ascii="Verdana" w:hAnsi="Verdana" w:cs="Tahoma"/>
          <w:b/>
        </w:rPr>
        <w:t xml:space="preserve">i.- </w:t>
      </w:r>
      <w:r w:rsidR="008C16CB" w:rsidRPr="008C16CB">
        <w:rPr>
          <w:rFonts w:ascii="Verdana" w:hAnsi="Verdana" w:cs="Tahoma"/>
          <w:b/>
        </w:rPr>
        <w:t>REEMPL</w:t>
      </w:r>
      <w:r w:rsidR="008C16CB">
        <w:rPr>
          <w:rFonts w:ascii="Verdana" w:hAnsi="Verdana" w:cs="Tahoma"/>
          <w:b/>
        </w:rPr>
        <w:t>Á</w:t>
      </w:r>
      <w:r w:rsidR="006455C3" w:rsidRPr="002C650E">
        <w:rPr>
          <w:rFonts w:ascii="Verdana" w:hAnsi="Verdana" w:cs="Tahoma"/>
          <w:b/>
        </w:rPr>
        <w:t>ZASE</w:t>
      </w:r>
      <w:r w:rsidR="006455C3">
        <w:rPr>
          <w:rFonts w:ascii="Verdana" w:hAnsi="Verdana" w:cs="Tahoma"/>
        </w:rPr>
        <w:t xml:space="preserve"> el texto de la DISPOSICION TRANSITORIA</w:t>
      </w:r>
      <w:r w:rsidR="00DE250D">
        <w:rPr>
          <w:rFonts w:ascii="Verdana" w:hAnsi="Verdana" w:cs="Tahoma"/>
        </w:rPr>
        <w:t>, por el siguiente:</w:t>
      </w:r>
    </w:p>
    <w:p w:rsidR="006B0E1D" w:rsidRPr="00286D9E" w:rsidRDefault="006B0E1D" w:rsidP="004C4F5F">
      <w:pPr>
        <w:tabs>
          <w:tab w:val="left" w:pos="1689"/>
          <w:tab w:val="left" w:pos="1691"/>
        </w:tabs>
        <w:ind w:left="709"/>
        <w:jc w:val="both"/>
        <w:rPr>
          <w:rFonts w:ascii="Verdana" w:hAnsi="Verdana" w:cs="Tahoma"/>
          <w:b/>
        </w:rPr>
      </w:pPr>
    </w:p>
    <w:p w:rsidR="00586CFA" w:rsidRPr="00844E66" w:rsidRDefault="00DC6ED2" w:rsidP="004C4F5F">
      <w:pPr>
        <w:tabs>
          <w:tab w:val="left" w:pos="1689"/>
          <w:tab w:val="left" w:pos="1691"/>
        </w:tabs>
        <w:ind w:left="709"/>
        <w:jc w:val="both"/>
        <w:rPr>
          <w:rFonts w:ascii="Verdana" w:hAnsi="Verdana"/>
          <w:bCs/>
          <w:i/>
          <w:lang w:eastAsia="es-ES_tradnl"/>
        </w:rPr>
      </w:pPr>
      <w:r w:rsidRPr="00DC6ED2">
        <w:rPr>
          <w:rFonts w:ascii="Verdana" w:hAnsi="Verdana" w:cs="Tahoma"/>
          <w:i/>
        </w:rPr>
        <w:t xml:space="preserve">Las personas que se encuentren operando como entidades certificadoras, esto es, habilitadas o registradas ante el Servicio a la fecha de publicación del Reglamento, deberán dar cumplimiento a lo establecido en éste y </w:t>
      </w:r>
      <w:r w:rsidRPr="00844E66">
        <w:rPr>
          <w:rFonts w:ascii="Verdana" w:hAnsi="Verdana" w:cs="Tahoma"/>
          <w:i/>
        </w:rPr>
        <w:t xml:space="preserve">en los numerales 1, 2, 3.1.1, </w:t>
      </w:r>
      <w:r w:rsidR="00A62207" w:rsidRPr="00844E66">
        <w:rPr>
          <w:rFonts w:ascii="Verdana" w:hAnsi="Verdana" w:cs="Tahoma"/>
          <w:i/>
        </w:rPr>
        <w:t>3.2.1 letra c), 3.2.1 letra e),</w:t>
      </w:r>
      <w:r w:rsidRPr="00844E66">
        <w:rPr>
          <w:rFonts w:ascii="Verdana" w:hAnsi="Verdana" w:cs="Tahoma"/>
          <w:i/>
        </w:rPr>
        <w:t xml:space="preserve"> 3.2.2 letra a) </w:t>
      </w:r>
      <w:r w:rsidR="00A62207" w:rsidRPr="00844E66">
        <w:rPr>
          <w:rFonts w:ascii="Verdana" w:hAnsi="Verdana" w:cs="Tahoma"/>
          <w:i/>
        </w:rPr>
        <w:t xml:space="preserve">y 4 </w:t>
      </w:r>
      <w:r w:rsidRPr="00844E66">
        <w:rPr>
          <w:rFonts w:ascii="Verdana" w:hAnsi="Verdana" w:cs="Tahoma"/>
          <w:i/>
        </w:rPr>
        <w:t>de la presente Resolución, dentro del plazo de 12 meses contados desde la fecha de publicación del Reglamento, el cual podrá ser prorrogado por un plazo adicional de hasta 6 meses.</w:t>
      </w:r>
    </w:p>
    <w:p w:rsidR="00586CFA" w:rsidRDefault="00586CFA" w:rsidP="00D71FA8">
      <w:pPr>
        <w:pStyle w:val="Prrafodelista"/>
        <w:widowControl/>
        <w:tabs>
          <w:tab w:val="left" w:pos="709"/>
        </w:tabs>
        <w:autoSpaceDE/>
        <w:autoSpaceDN/>
        <w:ind w:left="644" w:firstLine="0"/>
        <w:jc w:val="both"/>
        <w:rPr>
          <w:rFonts w:ascii="Verdana" w:hAnsi="Verdana"/>
          <w:bCs/>
          <w:lang w:eastAsia="es-ES_tradnl"/>
        </w:rPr>
      </w:pPr>
    </w:p>
    <w:p w:rsidR="00586CFA" w:rsidRPr="007C28DB" w:rsidRDefault="00586CFA" w:rsidP="00D71FA8">
      <w:pPr>
        <w:tabs>
          <w:tab w:val="left" w:pos="1689"/>
          <w:tab w:val="left" w:pos="1691"/>
        </w:tabs>
        <w:jc w:val="both"/>
        <w:rPr>
          <w:rFonts w:ascii="Verdana" w:hAnsi="Verdana" w:cs="Tahoma"/>
        </w:rPr>
      </w:pPr>
    </w:p>
    <w:p w:rsidR="00D2154F" w:rsidRPr="007C28DB" w:rsidRDefault="00114490" w:rsidP="00305C78">
      <w:pPr>
        <w:pStyle w:val="Prrafodelista"/>
        <w:numPr>
          <w:ilvl w:val="1"/>
          <w:numId w:val="2"/>
        </w:numPr>
        <w:tabs>
          <w:tab w:val="left" w:pos="1689"/>
          <w:tab w:val="left" w:pos="1691"/>
        </w:tabs>
        <w:ind w:left="567" w:hanging="567"/>
        <w:jc w:val="both"/>
        <w:rPr>
          <w:rFonts w:ascii="Verdana" w:hAnsi="Verdana"/>
        </w:rPr>
      </w:pPr>
      <w:r w:rsidRPr="007C28DB">
        <w:rPr>
          <w:rFonts w:ascii="Verdana" w:hAnsi="Verdana"/>
          <w:b/>
        </w:rPr>
        <w:t>MODIFÍCASE</w:t>
      </w:r>
      <w:r w:rsidRPr="007C28DB">
        <w:rPr>
          <w:rFonts w:ascii="Verdana" w:hAnsi="Verdana"/>
        </w:rPr>
        <w:t xml:space="preserve"> </w:t>
      </w:r>
      <w:r w:rsidR="00D2154F" w:rsidRPr="007C28DB">
        <w:rPr>
          <w:rFonts w:ascii="Verdana" w:hAnsi="Verdana"/>
        </w:rPr>
        <w:t xml:space="preserve">el </w:t>
      </w:r>
      <w:r w:rsidR="00DE250D">
        <w:rPr>
          <w:rFonts w:ascii="Verdana" w:hAnsi="Verdana"/>
        </w:rPr>
        <w:t>Apéndice X</w:t>
      </w:r>
      <w:r w:rsidR="00951433">
        <w:rPr>
          <w:rFonts w:ascii="Verdana" w:hAnsi="Verdana"/>
        </w:rPr>
        <w:t>V</w:t>
      </w:r>
      <w:r w:rsidR="00DE250D">
        <w:rPr>
          <w:rFonts w:ascii="Verdana" w:hAnsi="Verdana"/>
        </w:rPr>
        <w:t xml:space="preserve">, del </w:t>
      </w:r>
      <w:r w:rsidR="00D2154F" w:rsidRPr="007C28DB">
        <w:rPr>
          <w:rFonts w:ascii="Verdana" w:hAnsi="Verdana"/>
        </w:rPr>
        <w:t>Capítulo 3 del Compendio de Normas Aduaneras, como se indica:</w:t>
      </w:r>
    </w:p>
    <w:p w:rsidR="00586CFA" w:rsidRPr="007C28DB" w:rsidRDefault="00586CFA" w:rsidP="00D71FA8">
      <w:pPr>
        <w:pStyle w:val="Prrafodelista"/>
        <w:tabs>
          <w:tab w:val="left" w:pos="1689"/>
          <w:tab w:val="left" w:pos="1691"/>
        </w:tabs>
        <w:ind w:left="567" w:firstLine="0"/>
        <w:jc w:val="both"/>
        <w:rPr>
          <w:rFonts w:ascii="Verdana" w:hAnsi="Verdana" w:cs="Tahoma"/>
        </w:rPr>
      </w:pPr>
    </w:p>
    <w:p w:rsidR="007C03EF" w:rsidRPr="007C28DB" w:rsidRDefault="00E60401" w:rsidP="00305C78">
      <w:pPr>
        <w:tabs>
          <w:tab w:val="left" w:pos="454"/>
        </w:tabs>
        <w:ind w:left="426"/>
        <w:jc w:val="both"/>
        <w:rPr>
          <w:rFonts w:ascii="Verdana" w:hAnsi="Verdana" w:cs="Tahoma"/>
        </w:rPr>
      </w:pPr>
      <w:r w:rsidRPr="007C28DB">
        <w:rPr>
          <w:rFonts w:ascii="Verdana" w:hAnsi="Verdana" w:cs="Tahoma"/>
          <w:b/>
        </w:rPr>
        <w:t>i.-</w:t>
      </w:r>
      <w:r w:rsidR="00DE250D">
        <w:rPr>
          <w:rFonts w:ascii="Verdana" w:hAnsi="Verdana" w:cs="Tahoma"/>
          <w:b/>
        </w:rPr>
        <w:t>REEMPL</w:t>
      </w:r>
      <w:r w:rsidR="008C16CB">
        <w:rPr>
          <w:rFonts w:ascii="Verdana" w:hAnsi="Verdana" w:cs="Tahoma"/>
          <w:b/>
        </w:rPr>
        <w:t>Á</w:t>
      </w:r>
      <w:r w:rsidR="00DE250D">
        <w:rPr>
          <w:rFonts w:ascii="Verdana" w:hAnsi="Verdana" w:cs="Tahoma"/>
          <w:b/>
        </w:rPr>
        <w:t>ZASE</w:t>
      </w:r>
      <w:r w:rsidR="007C03EF" w:rsidRPr="007C28DB">
        <w:rPr>
          <w:rFonts w:ascii="Verdana" w:hAnsi="Verdana" w:cs="Tahoma"/>
          <w:b/>
        </w:rPr>
        <w:t>,</w:t>
      </w:r>
      <w:r w:rsidR="007C03EF" w:rsidRPr="007C28DB">
        <w:rPr>
          <w:rFonts w:ascii="Verdana" w:hAnsi="Verdana" w:cs="Tahoma"/>
        </w:rPr>
        <w:t xml:space="preserve"> la letra </w:t>
      </w:r>
      <w:r w:rsidR="00562F0E" w:rsidRPr="007C28DB">
        <w:rPr>
          <w:rFonts w:ascii="Verdana" w:hAnsi="Verdana" w:cs="Tahoma"/>
        </w:rPr>
        <w:t>a</w:t>
      </w:r>
      <w:r w:rsidR="007C03EF" w:rsidRPr="007C28DB">
        <w:rPr>
          <w:rFonts w:ascii="Verdana" w:hAnsi="Verdana" w:cs="Tahoma"/>
        </w:rPr>
        <w:t xml:space="preserve">) del </w:t>
      </w:r>
      <w:r w:rsidR="00562F0E" w:rsidRPr="007C28DB">
        <w:rPr>
          <w:rFonts w:ascii="Verdana" w:hAnsi="Verdana" w:cs="Tahoma"/>
        </w:rPr>
        <w:t>numeral 1.3.1</w:t>
      </w:r>
      <w:r w:rsidR="00DE367D" w:rsidRPr="007C28DB">
        <w:rPr>
          <w:rFonts w:ascii="Verdana" w:hAnsi="Verdana" w:cs="Tahoma"/>
        </w:rPr>
        <w:t>,</w:t>
      </w:r>
      <w:r w:rsidR="00D22407" w:rsidRPr="007C28DB">
        <w:rPr>
          <w:rFonts w:ascii="Verdana" w:hAnsi="Verdana" w:cs="Tahoma"/>
        </w:rPr>
        <w:t xml:space="preserve"> </w:t>
      </w:r>
      <w:r w:rsidR="00562F0E" w:rsidRPr="007C28DB">
        <w:rPr>
          <w:rFonts w:ascii="Verdana" w:hAnsi="Verdana" w:cs="Tahoma"/>
        </w:rPr>
        <w:t xml:space="preserve"> </w:t>
      </w:r>
      <w:r w:rsidR="007C03EF" w:rsidRPr="007C28DB">
        <w:rPr>
          <w:rFonts w:ascii="Verdana" w:hAnsi="Verdana" w:cs="Tahoma"/>
        </w:rPr>
        <w:t xml:space="preserve">por </w:t>
      </w:r>
      <w:r w:rsidR="00DE250D">
        <w:rPr>
          <w:rFonts w:ascii="Verdana" w:hAnsi="Verdana" w:cs="Tahoma"/>
        </w:rPr>
        <w:t xml:space="preserve"> </w:t>
      </w:r>
      <w:r w:rsidR="002C650E">
        <w:rPr>
          <w:rFonts w:ascii="Verdana" w:hAnsi="Verdana" w:cs="Tahoma"/>
        </w:rPr>
        <w:t>el</w:t>
      </w:r>
      <w:r w:rsidR="00DE250D">
        <w:rPr>
          <w:rFonts w:ascii="Verdana" w:hAnsi="Verdana" w:cs="Tahoma"/>
        </w:rPr>
        <w:t xml:space="preserve"> </w:t>
      </w:r>
      <w:r w:rsidR="007C03EF" w:rsidRPr="007C28DB">
        <w:rPr>
          <w:rFonts w:ascii="Verdana" w:hAnsi="Verdana" w:cs="Tahoma"/>
        </w:rPr>
        <w:t>siguiente:</w:t>
      </w:r>
    </w:p>
    <w:p w:rsidR="00D406EE" w:rsidRPr="00DE367D" w:rsidRDefault="00D406EE" w:rsidP="00D71FA8">
      <w:pPr>
        <w:pStyle w:val="Prrafodelista"/>
        <w:tabs>
          <w:tab w:val="left" w:pos="454"/>
        </w:tabs>
        <w:ind w:left="454" w:firstLine="0"/>
        <w:jc w:val="both"/>
        <w:rPr>
          <w:rFonts w:ascii="Verdana" w:hAnsi="Verdana" w:cs="Tahoma"/>
        </w:rPr>
      </w:pPr>
    </w:p>
    <w:p w:rsidR="001D3903" w:rsidRPr="00286D9E" w:rsidRDefault="001D3903" w:rsidP="00D80D2B">
      <w:pPr>
        <w:tabs>
          <w:tab w:val="left" w:pos="1689"/>
          <w:tab w:val="left" w:pos="1691"/>
        </w:tabs>
        <w:ind w:left="426"/>
        <w:jc w:val="both"/>
        <w:rPr>
          <w:rFonts w:ascii="Verdana" w:hAnsi="Verdana" w:cs="Tahoma"/>
          <w:b/>
        </w:rPr>
      </w:pPr>
    </w:p>
    <w:p w:rsidR="00CB6385" w:rsidRPr="00305C78" w:rsidRDefault="00DE250D" w:rsidP="00D80D2B">
      <w:pPr>
        <w:tabs>
          <w:tab w:val="left" w:pos="1689"/>
          <w:tab w:val="left" w:pos="1691"/>
        </w:tabs>
        <w:ind w:left="426"/>
        <w:jc w:val="both"/>
        <w:rPr>
          <w:rFonts w:ascii="Verdana" w:hAnsi="Verdana"/>
          <w:bCs/>
          <w:i/>
        </w:rPr>
      </w:pPr>
      <w:r>
        <w:rPr>
          <w:rFonts w:ascii="Verdana" w:hAnsi="Verdana" w:cs="Tahoma"/>
          <w:b/>
          <w:i/>
        </w:rPr>
        <w:t xml:space="preserve">a) </w:t>
      </w:r>
      <w:r w:rsidR="00CB6385" w:rsidRPr="00305C78">
        <w:rPr>
          <w:rFonts w:ascii="Verdana" w:hAnsi="Verdana"/>
          <w:bCs/>
          <w:i/>
        </w:rPr>
        <w:t>Estar acreditado en el Sistema Nacional de Acreditación del INN como Organismo de inspección o Surveyor, bajo la norma NCh-ISO 17020, versión vigente al momento de su postulación, con el alcance: “Medición de estanques: procedimiento estándar para la medición manual de petróleo y productos de petróleo, muestreo manual de petróleo y sus derivados, determinación de temperatura y cálculo de cantidades de petróleo.</w:t>
      </w:r>
    </w:p>
    <w:p w:rsidR="00E910D5" w:rsidRPr="00286D9E" w:rsidRDefault="00E910D5" w:rsidP="00D71FA8">
      <w:pPr>
        <w:widowControl/>
        <w:tabs>
          <w:tab w:val="left" w:pos="709"/>
        </w:tabs>
        <w:autoSpaceDE/>
        <w:autoSpaceDN/>
        <w:jc w:val="both"/>
        <w:rPr>
          <w:rFonts w:ascii="Verdana" w:hAnsi="Verdana"/>
          <w:bCs/>
        </w:rPr>
      </w:pPr>
    </w:p>
    <w:p w:rsidR="00887B26" w:rsidRDefault="00E60401" w:rsidP="00305C78">
      <w:pPr>
        <w:pStyle w:val="Prrafodelista"/>
        <w:tabs>
          <w:tab w:val="left" w:pos="454"/>
        </w:tabs>
        <w:ind w:left="454" w:firstLine="0"/>
        <w:jc w:val="both"/>
        <w:rPr>
          <w:rFonts w:ascii="Verdana" w:hAnsi="Verdana" w:cs="Tahoma"/>
        </w:rPr>
      </w:pPr>
      <w:r>
        <w:rPr>
          <w:rFonts w:ascii="Verdana" w:hAnsi="Verdana" w:cs="Tahoma"/>
          <w:b/>
        </w:rPr>
        <w:t>ii.-</w:t>
      </w:r>
      <w:r w:rsidR="00951433">
        <w:rPr>
          <w:rFonts w:ascii="Verdana" w:hAnsi="Verdana" w:cs="Tahoma"/>
          <w:b/>
        </w:rPr>
        <w:t>REEMPL</w:t>
      </w:r>
      <w:r w:rsidR="008C16CB">
        <w:rPr>
          <w:rFonts w:ascii="Verdana" w:hAnsi="Verdana" w:cs="Tahoma"/>
          <w:b/>
        </w:rPr>
        <w:t>Á</w:t>
      </w:r>
      <w:r w:rsidR="00951433">
        <w:rPr>
          <w:rFonts w:ascii="Verdana" w:hAnsi="Verdana" w:cs="Tahoma"/>
          <w:b/>
        </w:rPr>
        <w:t>ZASE</w:t>
      </w:r>
      <w:r w:rsidR="00887B26" w:rsidRPr="00DE367D">
        <w:rPr>
          <w:rFonts w:ascii="Verdana" w:hAnsi="Verdana" w:cs="Tahoma"/>
          <w:b/>
        </w:rPr>
        <w:t>,</w:t>
      </w:r>
      <w:r w:rsidR="00887B26" w:rsidRPr="00DE367D">
        <w:rPr>
          <w:rFonts w:ascii="Verdana" w:hAnsi="Verdana" w:cs="Tahoma"/>
        </w:rPr>
        <w:t xml:space="preserve"> el numeral </w:t>
      </w:r>
      <w:r w:rsidR="0093291C">
        <w:rPr>
          <w:rFonts w:ascii="Verdana" w:hAnsi="Verdana" w:cs="Tahoma"/>
        </w:rPr>
        <w:t>3.1</w:t>
      </w:r>
      <w:r w:rsidR="009445B7">
        <w:rPr>
          <w:rFonts w:ascii="Verdana" w:hAnsi="Verdana" w:cs="Tahoma"/>
        </w:rPr>
        <w:t>.</w:t>
      </w:r>
      <w:r w:rsidR="0093291C">
        <w:rPr>
          <w:rFonts w:ascii="Verdana" w:hAnsi="Verdana" w:cs="Tahoma"/>
        </w:rPr>
        <w:t>2</w:t>
      </w:r>
      <w:r w:rsidR="00887B26">
        <w:rPr>
          <w:rFonts w:ascii="Verdana" w:hAnsi="Verdana" w:cs="Tahoma"/>
        </w:rPr>
        <w:t>,</w:t>
      </w:r>
      <w:r w:rsidR="00887B26" w:rsidRPr="00DE367D">
        <w:rPr>
          <w:rFonts w:ascii="Verdana" w:hAnsi="Verdana" w:cs="Tahoma"/>
        </w:rPr>
        <w:t xml:space="preserve"> por </w:t>
      </w:r>
      <w:r w:rsidR="00DE250D">
        <w:rPr>
          <w:rFonts w:ascii="Verdana" w:hAnsi="Verdana" w:cs="Tahoma"/>
        </w:rPr>
        <w:t xml:space="preserve">el </w:t>
      </w:r>
      <w:r w:rsidR="00887B26" w:rsidRPr="00DE367D">
        <w:rPr>
          <w:rFonts w:ascii="Verdana" w:hAnsi="Verdana" w:cs="Tahoma"/>
        </w:rPr>
        <w:t>siguiente:</w:t>
      </w:r>
    </w:p>
    <w:p w:rsidR="0093291C" w:rsidRDefault="0093291C" w:rsidP="00D71FA8">
      <w:pPr>
        <w:pStyle w:val="Prrafodelista"/>
        <w:tabs>
          <w:tab w:val="left" w:pos="454"/>
        </w:tabs>
        <w:ind w:left="454" w:firstLine="0"/>
        <w:jc w:val="both"/>
        <w:rPr>
          <w:rFonts w:ascii="Verdana" w:hAnsi="Verdana" w:cs="Tahoma"/>
          <w:b/>
        </w:rPr>
      </w:pPr>
    </w:p>
    <w:p w:rsidR="0093291C" w:rsidRDefault="0093291C" w:rsidP="00D71FA8">
      <w:pPr>
        <w:pStyle w:val="Prrafodelista"/>
        <w:tabs>
          <w:tab w:val="left" w:pos="454"/>
        </w:tabs>
        <w:ind w:left="454" w:firstLine="0"/>
        <w:jc w:val="both"/>
        <w:rPr>
          <w:rFonts w:ascii="Verdana" w:hAnsi="Verdana" w:cs="Tahoma"/>
        </w:rPr>
      </w:pPr>
    </w:p>
    <w:p w:rsidR="0093291C" w:rsidRPr="00844E66" w:rsidRDefault="00DE250D" w:rsidP="00D71FA8">
      <w:pPr>
        <w:pStyle w:val="Prrafodelista"/>
        <w:tabs>
          <w:tab w:val="left" w:pos="454"/>
        </w:tabs>
        <w:ind w:left="454" w:firstLine="0"/>
        <w:jc w:val="both"/>
        <w:rPr>
          <w:rFonts w:ascii="Verdana" w:hAnsi="Verdana" w:cs="Tahoma"/>
        </w:rPr>
      </w:pPr>
      <w:r>
        <w:rPr>
          <w:rFonts w:ascii="Verdana" w:hAnsi="Verdana" w:cs="Tahoma"/>
        </w:rPr>
        <w:t xml:space="preserve">3.1.2 </w:t>
      </w:r>
      <w:r w:rsidR="0093291C" w:rsidRPr="0093291C">
        <w:rPr>
          <w:rFonts w:ascii="Verdana" w:hAnsi="Verdana" w:cs="Tahoma"/>
          <w:i/>
        </w:rPr>
        <w:t>Asegurar que los equipos que utilizará para la realización de mediciones o calibraciones de estanques se encuentren operativos y, cuando corresponda, cuenten con el certificado de calibración y mantenciones vigentes</w:t>
      </w:r>
      <w:r w:rsidR="00C30869">
        <w:rPr>
          <w:rFonts w:ascii="Verdana" w:hAnsi="Verdana" w:cs="Tahoma"/>
          <w:i/>
        </w:rPr>
        <w:t xml:space="preserve">, </w:t>
      </w:r>
      <w:r w:rsidR="00554632" w:rsidRPr="00844E66">
        <w:rPr>
          <w:rFonts w:ascii="Verdana" w:hAnsi="Verdana" w:cs="Tahoma"/>
          <w:i/>
        </w:rPr>
        <w:t>incluyendo</w:t>
      </w:r>
      <w:r w:rsidR="00C30869" w:rsidRPr="00844E66">
        <w:rPr>
          <w:rFonts w:ascii="Verdana" w:hAnsi="Verdana" w:cs="Tahoma"/>
          <w:i/>
        </w:rPr>
        <w:t xml:space="preserve"> la calibración de los estanques de almacenamiento</w:t>
      </w:r>
      <w:r w:rsidR="0093291C" w:rsidRPr="00844E66">
        <w:rPr>
          <w:rFonts w:ascii="Verdana" w:hAnsi="Verdana" w:cs="Tahoma"/>
          <w:i/>
        </w:rPr>
        <w:t>. En caso de detectar una irregularidad, debe informarlo a Aduanas.</w:t>
      </w:r>
    </w:p>
    <w:p w:rsidR="0093291C" w:rsidRDefault="0093291C" w:rsidP="00D71FA8">
      <w:pPr>
        <w:pStyle w:val="Prrafodelista"/>
        <w:tabs>
          <w:tab w:val="left" w:pos="454"/>
        </w:tabs>
        <w:ind w:left="454" w:firstLine="0"/>
        <w:jc w:val="both"/>
        <w:rPr>
          <w:rFonts w:ascii="Verdana" w:hAnsi="Verdana" w:cs="Tahoma"/>
        </w:rPr>
      </w:pPr>
    </w:p>
    <w:p w:rsidR="00017256" w:rsidRDefault="00751441" w:rsidP="00751441">
      <w:pPr>
        <w:pStyle w:val="Prrafodelista"/>
        <w:tabs>
          <w:tab w:val="left" w:pos="454"/>
        </w:tabs>
        <w:ind w:left="454" w:firstLine="0"/>
        <w:jc w:val="both"/>
        <w:rPr>
          <w:rFonts w:ascii="Verdana" w:hAnsi="Verdana" w:cs="Tahoma"/>
        </w:rPr>
      </w:pPr>
      <w:r>
        <w:rPr>
          <w:rFonts w:ascii="Verdana" w:hAnsi="Verdana" w:cs="Tahoma"/>
          <w:b/>
        </w:rPr>
        <w:t xml:space="preserve">iii.- </w:t>
      </w:r>
      <w:r w:rsidR="00017256">
        <w:rPr>
          <w:rFonts w:ascii="Verdana" w:hAnsi="Verdana" w:cs="Tahoma"/>
          <w:b/>
        </w:rPr>
        <w:t xml:space="preserve">REEMPLAZASE </w:t>
      </w:r>
      <w:r w:rsidR="00017256" w:rsidRPr="00017256">
        <w:rPr>
          <w:rFonts w:ascii="Verdana" w:hAnsi="Verdana" w:cs="Tahoma"/>
        </w:rPr>
        <w:t xml:space="preserve">el </w:t>
      </w:r>
      <w:r w:rsidR="00017256">
        <w:rPr>
          <w:rFonts w:ascii="Verdana" w:hAnsi="Verdana" w:cs="Tahoma"/>
        </w:rPr>
        <w:t xml:space="preserve">primer </w:t>
      </w:r>
      <w:r w:rsidR="00017256" w:rsidRPr="00017256">
        <w:rPr>
          <w:rFonts w:ascii="Verdana" w:hAnsi="Verdana" w:cs="Tahoma"/>
        </w:rPr>
        <w:t>párrafo</w:t>
      </w:r>
      <w:r w:rsidR="00017256">
        <w:rPr>
          <w:rFonts w:ascii="Verdana" w:hAnsi="Verdana" w:cs="Tahoma"/>
        </w:rPr>
        <w:t xml:space="preserve"> de</w:t>
      </w:r>
      <w:r w:rsidR="00722846">
        <w:rPr>
          <w:rFonts w:ascii="Verdana" w:hAnsi="Verdana" w:cs="Tahoma"/>
        </w:rPr>
        <w:t xml:space="preserve"> la letra d) </w:t>
      </w:r>
      <w:r>
        <w:rPr>
          <w:rFonts w:ascii="Verdana" w:hAnsi="Verdana" w:cs="Tahoma"/>
        </w:rPr>
        <w:t xml:space="preserve"> </w:t>
      </w:r>
      <w:r w:rsidRPr="00DE367D">
        <w:rPr>
          <w:rFonts w:ascii="Verdana" w:hAnsi="Verdana" w:cs="Tahoma"/>
        </w:rPr>
        <w:t xml:space="preserve">del numeral </w:t>
      </w:r>
      <w:r>
        <w:rPr>
          <w:rFonts w:ascii="Verdana" w:hAnsi="Verdana" w:cs="Tahoma"/>
        </w:rPr>
        <w:t>3.2.1,</w:t>
      </w:r>
      <w:r w:rsidRPr="00DE367D">
        <w:rPr>
          <w:rFonts w:ascii="Verdana" w:hAnsi="Verdana" w:cs="Tahoma"/>
        </w:rPr>
        <w:t xml:space="preserve"> </w:t>
      </w:r>
      <w:r w:rsidR="00017256">
        <w:rPr>
          <w:rFonts w:ascii="Verdana" w:hAnsi="Verdana" w:cs="Tahoma"/>
        </w:rPr>
        <w:t>por el</w:t>
      </w:r>
      <w:r w:rsidR="00722846">
        <w:rPr>
          <w:rFonts w:ascii="Verdana" w:hAnsi="Verdana" w:cs="Tahoma"/>
        </w:rPr>
        <w:t xml:space="preserve"> siguiente</w:t>
      </w:r>
      <w:r w:rsidR="00017256">
        <w:rPr>
          <w:rFonts w:ascii="Verdana" w:hAnsi="Verdana" w:cs="Tahoma"/>
        </w:rPr>
        <w:t xml:space="preserve">: </w:t>
      </w:r>
    </w:p>
    <w:p w:rsidR="00017256" w:rsidRDefault="00017256" w:rsidP="00751441">
      <w:pPr>
        <w:pStyle w:val="Prrafodelista"/>
        <w:tabs>
          <w:tab w:val="left" w:pos="454"/>
        </w:tabs>
        <w:ind w:left="454" w:firstLine="0"/>
        <w:jc w:val="both"/>
        <w:rPr>
          <w:rFonts w:ascii="Verdana" w:hAnsi="Verdana" w:cs="Tahoma"/>
        </w:rPr>
      </w:pPr>
    </w:p>
    <w:p w:rsidR="00751441" w:rsidRPr="00017256" w:rsidRDefault="00017256" w:rsidP="00751441">
      <w:pPr>
        <w:pStyle w:val="Prrafodelista"/>
        <w:tabs>
          <w:tab w:val="left" w:pos="454"/>
        </w:tabs>
        <w:ind w:left="454" w:firstLine="0"/>
        <w:jc w:val="both"/>
        <w:rPr>
          <w:rFonts w:ascii="Verdana" w:hAnsi="Verdana" w:cs="Tahoma"/>
          <w:i/>
          <w:color w:val="FF0000"/>
        </w:rPr>
      </w:pPr>
      <w:r w:rsidRPr="00017256">
        <w:rPr>
          <w:rFonts w:ascii="Verdana" w:hAnsi="Verdana" w:cs="Tahoma"/>
          <w:i/>
        </w:rPr>
        <w:t>d) Emitir un Informe de Medición u Hoja de Medida que es documento base de la carpeta de despacho, según el formato establecido en el Anexo 5</w:t>
      </w:r>
      <w:r>
        <w:rPr>
          <w:rFonts w:ascii="Verdana" w:hAnsi="Verdana" w:cs="Tahoma"/>
          <w:i/>
        </w:rPr>
        <w:t xml:space="preserve">. </w:t>
      </w:r>
      <w:r w:rsidR="00751441" w:rsidRPr="00844E66">
        <w:rPr>
          <w:rFonts w:ascii="Verdana" w:hAnsi="Verdana" w:cs="Tahoma"/>
          <w:i/>
        </w:rPr>
        <w:t xml:space="preserve">En el caso de mediciones </w:t>
      </w:r>
      <w:r w:rsidR="000E3E1A" w:rsidRPr="00844E66">
        <w:rPr>
          <w:rFonts w:ascii="Verdana" w:hAnsi="Verdana" w:cs="Tahoma"/>
          <w:i/>
        </w:rPr>
        <w:t>en procesos de alije o en operaciones del tipo “U” entre naves, la hoja de medida</w:t>
      </w:r>
      <w:r w:rsidR="00722846" w:rsidRPr="00844E66">
        <w:rPr>
          <w:rFonts w:ascii="Verdana" w:hAnsi="Verdana" w:cs="Tahoma"/>
          <w:i/>
        </w:rPr>
        <w:t xml:space="preserve"> que constituirá documento base </w:t>
      </w:r>
      <w:r w:rsidR="000E3E1A" w:rsidRPr="00844E66">
        <w:rPr>
          <w:rFonts w:ascii="Verdana" w:hAnsi="Verdana" w:cs="Tahoma"/>
          <w:i/>
        </w:rPr>
        <w:t xml:space="preserve"> será la hoja </w:t>
      </w:r>
      <w:r w:rsidR="00722846" w:rsidRPr="00844E66">
        <w:rPr>
          <w:rFonts w:ascii="Verdana" w:hAnsi="Verdana" w:cs="Tahoma"/>
          <w:i/>
        </w:rPr>
        <w:t xml:space="preserve">de medida </w:t>
      </w:r>
      <w:r w:rsidR="000E3E1A" w:rsidRPr="00844E66">
        <w:rPr>
          <w:rFonts w:ascii="Verdana" w:hAnsi="Verdana" w:cs="Tahoma"/>
          <w:i/>
        </w:rPr>
        <w:t>de la nave receptora</w:t>
      </w:r>
      <w:r w:rsidR="00722846" w:rsidRPr="00844E66">
        <w:rPr>
          <w:rFonts w:ascii="Verdana" w:hAnsi="Verdana" w:cs="Tahoma"/>
          <w:i/>
        </w:rPr>
        <w:t>.</w:t>
      </w:r>
      <w:r w:rsidRPr="00844E66">
        <w:rPr>
          <w:rFonts w:ascii="Verdana" w:hAnsi="Verdana" w:cs="Tahoma"/>
          <w:i/>
        </w:rPr>
        <w:t xml:space="preserve"> Las empresas de los Surveyors serán los </w:t>
      </w:r>
      <w:r w:rsidRPr="00017256">
        <w:rPr>
          <w:rFonts w:ascii="Verdana" w:hAnsi="Verdana" w:cs="Tahoma"/>
          <w:i/>
        </w:rPr>
        <w:t>responsables de los datos contenidos en la Hoja de Medida, y responderán por sus eventuales infracciones reglamentarias o bien por infracciones constitutivas de delito.</w:t>
      </w:r>
    </w:p>
    <w:p w:rsidR="00751441" w:rsidRDefault="00751441" w:rsidP="00D71FA8">
      <w:pPr>
        <w:pStyle w:val="Prrafodelista"/>
        <w:tabs>
          <w:tab w:val="left" w:pos="454"/>
        </w:tabs>
        <w:ind w:left="454" w:firstLine="0"/>
        <w:jc w:val="both"/>
        <w:rPr>
          <w:rFonts w:ascii="Verdana" w:hAnsi="Verdana" w:cs="Tahoma"/>
        </w:rPr>
      </w:pPr>
    </w:p>
    <w:p w:rsidR="0093291C" w:rsidRDefault="000E3E1A" w:rsidP="0093291C">
      <w:pPr>
        <w:pStyle w:val="Prrafodelista"/>
        <w:tabs>
          <w:tab w:val="left" w:pos="454"/>
        </w:tabs>
        <w:ind w:left="454" w:firstLine="0"/>
        <w:jc w:val="both"/>
        <w:rPr>
          <w:rFonts w:ascii="Verdana" w:hAnsi="Verdana" w:cs="Tahoma"/>
        </w:rPr>
      </w:pPr>
      <w:r>
        <w:rPr>
          <w:rFonts w:ascii="Verdana" w:hAnsi="Verdana" w:cs="Tahoma"/>
          <w:b/>
        </w:rPr>
        <w:t>v</w:t>
      </w:r>
      <w:r w:rsidR="0093291C">
        <w:rPr>
          <w:rFonts w:ascii="Verdana" w:hAnsi="Verdana" w:cs="Tahoma"/>
          <w:b/>
        </w:rPr>
        <w:t>i.-</w:t>
      </w:r>
      <w:r w:rsidR="00722846">
        <w:rPr>
          <w:rFonts w:ascii="Verdana" w:hAnsi="Verdana" w:cs="Tahoma"/>
          <w:b/>
        </w:rPr>
        <w:t>REEMPLAZASE</w:t>
      </w:r>
      <w:r w:rsidR="0093291C" w:rsidRPr="00DE367D">
        <w:rPr>
          <w:rFonts w:ascii="Verdana" w:hAnsi="Verdana" w:cs="Tahoma"/>
          <w:b/>
        </w:rPr>
        <w:t>,</w:t>
      </w:r>
      <w:r w:rsidR="0093291C" w:rsidRPr="00DE367D">
        <w:rPr>
          <w:rFonts w:ascii="Verdana" w:hAnsi="Verdana" w:cs="Tahoma"/>
        </w:rPr>
        <w:t xml:space="preserve"> el numeral </w:t>
      </w:r>
      <w:r w:rsidR="0093291C">
        <w:rPr>
          <w:rFonts w:ascii="Verdana" w:hAnsi="Verdana" w:cs="Tahoma"/>
        </w:rPr>
        <w:t>2.4,</w:t>
      </w:r>
      <w:r w:rsidR="0093291C" w:rsidRPr="00DE367D">
        <w:rPr>
          <w:rFonts w:ascii="Verdana" w:hAnsi="Verdana" w:cs="Tahoma"/>
        </w:rPr>
        <w:t xml:space="preserve"> </w:t>
      </w:r>
      <w:r w:rsidR="0093291C">
        <w:rPr>
          <w:rFonts w:ascii="Verdana" w:hAnsi="Verdana" w:cs="Tahoma"/>
        </w:rPr>
        <w:t xml:space="preserve">del Anexo 3, </w:t>
      </w:r>
      <w:r w:rsidR="0093291C" w:rsidRPr="00DE367D">
        <w:rPr>
          <w:rFonts w:ascii="Verdana" w:hAnsi="Verdana" w:cs="Tahoma"/>
        </w:rPr>
        <w:t xml:space="preserve"> por </w:t>
      </w:r>
      <w:r w:rsidR="00722846">
        <w:rPr>
          <w:rFonts w:ascii="Verdana" w:hAnsi="Verdana" w:cs="Tahoma"/>
        </w:rPr>
        <w:t>el</w:t>
      </w:r>
      <w:r w:rsidR="00722846" w:rsidRPr="00DE367D">
        <w:rPr>
          <w:rFonts w:ascii="Verdana" w:hAnsi="Verdana" w:cs="Tahoma"/>
        </w:rPr>
        <w:t xml:space="preserve"> </w:t>
      </w:r>
      <w:r w:rsidR="0093291C" w:rsidRPr="00DE367D">
        <w:rPr>
          <w:rFonts w:ascii="Verdana" w:hAnsi="Verdana" w:cs="Tahoma"/>
        </w:rPr>
        <w:t>siguiente:</w:t>
      </w:r>
    </w:p>
    <w:p w:rsidR="0093291C" w:rsidRDefault="0093291C" w:rsidP="00D71FA8">
      <w:pPr>
        <w:pStyle w:val="Prrafodelista"/>
        <w:tabs>
          <w:tab w:val="left" w:pos="454"/>
        </w:tabs>
        <w:ind w:left="454" w:firstLine="0"/>
        <w:jc w:val="both"/>
        <w:rPr>
          <w:rFonts w:ascii="Verdana" w:hAnsi="Verdana" w:cs="Tahoma"/>
        </w:rPr>
      </w:pPr>
    </w:p>
    <w:p w:rsidR="009445B7" w:rsidRPr="00844E66" w:rsidRDefault="00722846" w:rsidP="00D71FA8">
      <w:pPr>
        <w:tabs>
          <w:tab w:val="left" w:pos="1689"/>
          <w:tab w:val="left" w:pos="1691"/>
        </w:tabs>
        <w:ind w:left="426"/>
        <w:jc w:val="both"/>
        <w:rPr>
          <w:rFonts w:ascii="Verdana" w:hAnsi="Verdana" w:cs="Tahoma"/>
          <w:lang w:val="es-ES"/>
        </w:rPr>
      </w:pPr>
      <w:r>
        <w:rPr>
          <w:rFonts w:ascii="Verdana" w:hAnsi="Verdana" w:cs="Tahoma"/>
          <w:b/>
        </w:rPr>
        <w:t xml:space="preserve">2.4 </w:t>
      </w:r>
      <w:r w:rsidR="009445B7" w:rsidRPr="002C650E">
        <w:rPr>
          <w:rFonts w:ascii="Verdana" w:hAnsi="Verdana"/>
          <w:bCs/>
        </w:rPr>
        <w:t>Calcular el volumen final corregido (real) a la temperatura estándar. La diferencia del volumen inicial corregido (real) V1 y el volumen final corregido (real) V2 corresponderá al líquido recepcionado, expresado a la temperatura estándar (V2-V1). Para los petróleos crudos y destilados limpios de petróleo, la temperatura estándar será 60 ºF (15.5 ºC), salvo que por características particulares de algún producto deba usarse, de forma excepcional, otra propuesta</w:t>
      </w:r>
      <w:r w:rsidR="009445B7" w:rsidRPr="00844E66">
        <w:rPr>
          <w:rFonts w:ascii="Verdana" w:hAnsi="Verdana"/>
          <w:bCs/>
        </w:rPr>
        <w:t>. Dicha propuesta</w:t>
      </w:r>
      <w:r w:rsidR="00B81770" w:rsidRPr="00844E66">
        <w:rPr>
          <w:rFonts w:ascii="Verdana" w:hAnsi="Verdana"/>
          <w:bCs/>
        </w:rPr>
        <w:t xml:space="preserve"> de carácter eventual,</w:t>
      </w:r>
      <w:r w:rsidR="009445B7" w:rsidRPr="00844E66">
        <w:rPr>
          <w:rFonts w:ascii="Verdana" w:hAnsi="Verdana"/>
          <w:bCs/>
        </w:rPr>
        <w:t xml:space="preserve"> deberá ser presentada por el interesado ante el Director Regional Aduana o Administrador de Aduana</w:t>
      </w:r>
      <w:r w:rsidR="00B81770" w:rsidRPr="00844E66">
        <w:rPr>
          <w:rFonts w:ascii="Verdana" w:hAnsi="Verdana"/>
          <w:bCs/>
        </w:rPr>
        <w:t>,</w:t>
      </w:r>
      <w:r w:rsidR="009445B7" w:rsidRPr="00844E66">
        <w:rPr>
          <w:rFonts w:ascii="Verdana" w:hAnsi="Verdana"/>
          <w:bCs/>
        </w:rPr>
        <w:t xml:space="preserve"> de la jurisdicción a la cual corresponda, con el fin de obtener su autorización</w:t>
      </w:r>
      <w:r w:rsidR="00B81770" w:rsidRPr="00844E66">
        <w:rPr>
          <w:rFonts w:ascii="Verdana" w:hAnsi="Verdana"/>
          <w:bCs/>
        </w:rPr>
        <w:t xml:space="preserve"> previa a la ejecución</w:t>
      </w:r>
      <w:r w:rsidR="009445B7" w:rsidRPr="00844E66">
        <w:rPr>
          <w:rFonts w:ascii="Verdana" w:hAnsi="Verdana"/>
          <w:bCs/>
        </w:rPr>
        <w:t>.</w:t>
      </w:r>
      <w:r w:rsidR="00005C65" w:rsidRPr="00844E66">
        <w:rPr>
          <w:rFonts w:ascii="Verdana" w:hAnsi="Verdana"/>
          <w:bCs/>
        </w:rPr>
        <w:t xml:space="preserve"> L</w:t>
      </w:r>
      <w:r w:rsidR="00D3374C" w:rsidRPr="00844E66">
        <w:rPr>
          <w:rFonts w:ascii="Verdana" w:hAnsi="Verdana"/>
          <w:bCs/>
        </w:rPr>
        <w:t>a r</w:t>
      </w:r>
      <w:r w:rsidR="00005C65" w:rsidRPr="00844E66">
        <w:rPr>
          <w:rFonts w:ascii="Verdana" w:hAnsi="Verdana"/>
          <w:bCs/>
        </w:rPr>
        <w:t>espuesta</w:t>
      </w:r>
      <w:r w:rsidR="00D3374C" w:rsidRPr="00844E66">
        <w:rPr>
          <w:rFonts w:ascii="Verdana" w:hAnsi="Verdana"/>
          <w:bCs/>
        </w:rPr>
        <w:t xml:space="preserve"> de</w:t>
      </w:r>
      <w:r w:rsidR="009445B7" w:rsidRPr="00844E66">
        <w:rPr>
          <w:rFonts w:ascii="Verdana" w:hAnsi="Verdana"/>
          <w:bCs/>
        </w:rPr>
        <w:t xml:space="preserve"> esta propuesta</w:t>
      </w:r>
      <w:r w:rsidR="00D3374C" w:rsidRPr="00844E66">
        <w:rPr>
          <w:rFonts w:ascii="Verdana" w:hAnsi="Verdana"/>
          <w:bCs/>
        </w:rPr>
        <w:t>,</w:t>
      </w:r>
      <w:r w:rsidR="009445B7" w:rsidRPr="00844E66">
        <w:rPr>
          <w:rFonts w:ascii="Verdana" w:hAnsi="Verdana"/>
          <w:bCs/>
        </w:rPr>
        <w:t xml:space="preserve"> debe</w:t>
      </w:r>
      <w:r w:rsidR="00E60401" w:rsidRPr="00844E66">
        <w:rPr>
          <w:rFonts w:ascii="Verdana" w:hAnsi="Verdana"/>
          <w:bCs/>
        </w:rPr>
        <w:t>rá</w:t>
      </w:r>
      <w:r w:rsidR="009445B7" w:rsidRPr="00844E66">
        <w:rPr>
          <w:rFonts w:ascii="Verdana" w:hAnsi="Verdana"/>
          <w:bCs/>
        </w:rPr>
        <w:t xml:space="preserve"> ser</w:t>
      </w:r>
      <w:r w:rsidR="00005C65" w:rsidRPr="00844E66">
        <w:rPr>
          <w:rFonts w:ascii="Verdana" w:hAnsi="Verdana"/>
          <w:bCs/>
        </w:rPr>
        <w:t xml:space="preserve"> emitida en un plazo</w:t>
      </w:r>
      <w:r w:rsidR="00C30869" w:rsidRPr="00844E66">
        <w:rPr>
          <w:rFonts w:ascii="Verdana" w:hAnsi="Verdana"/>
          <w:bCs/>
        </w:rPr>
        <w:t xml:space="preserve"> máximo de 2 días hábiles</w:t>
      </w:r>
      <w:r w:rsidR="00005C65" w:rsidRPr="00844E66">
        <w:rPr>
          <w:rFonts w:ascii="Verdana" w:hAnsi="Verdana"/>
          <w:bCs/>
        </w:rPr>
        <w:t xml:space="preserve">, </w:t>
      </w:r>
      <w:r w:rsidR="00360CE1" w:rsidRPr="00844E66">
        <w:rPr>
          <w:rFonts w:ascii="Verdana" w:hAnsi="Verdana"/>
          <w:bCs/>
        </w:rPr>
        <w:t xml:space="preserve">siendo válido para estos efectos el correo electrónico, </w:t>
      </w:r>
      <w:r w:rsidR="00005C65" w:rsidRPr="00844E66">
        <w:rPr>
          <w:rFonts w:ascii="Verdana" w:hAnsi="Verdana"/>
          <w:bCs/>
        </w:rPr>
        <w:t>posteriormente deberá ser</w:t>
      </w:r>
      <w:r w:rsidR="009445B7" w:rsidRPr="00844E66">
        <w:rPr>
          <w:rFonts w:ascii="Verdana" w:hAnsi="Verdana"/>
          <w:bCs/>
        </w:rPr>
        <w:t xml:space="preserve"> remitida </w:t>
      </w:r>
      <w:r w:rsidR="00D3374C" w:rsidRPr="00844E66">
        <w:rPr>
          <w:rFonts w:ascii="Verdana" w:hAnsi="Verdana"/>
          <w:bCs/>
        </w:rPr>
        <w:t xml:space="preserve">por la Aduana </w:t>
      </w:r>
      <w:r w:rsidR="00005C65" w:rsidRPr="00844E66">
        <w:rPr>
          <w:rFonts w:ascii="Verdana" w:hAnsi="Verdana"/>
          <w:bCs/>
        </w:rPr>
        <w:t>a la Subdirección T</w:t>
      </w:r>
      <w:r w:rsidR="009445B7" w:rsidRPr="00844E66">
        <w:rPr>
          <w:rFonts w:ascii="Verdana" w:hAnsi="Verdana"/>
          <w:bCs/>
        </w:rPr>
        <w:t xml:space="preserve">écnica y Subdirección de Fiscalización para su conocimiento y fines que </w:t>
      </w:r>
      <w:r w:rsidR="00E60401" w:rsidRPr="00844E66">
        <w:rPr>
          <w:rFonts w:ascii="Verdana" w:hAnsi="Verdana"/>
          <w:bCs/>
        </w:rPr>
        <w:t xml:space="preserve">se </w:t>
      </w:r>
      <w:r w:rsidR="009445B7" w:rsidRPr="00844E66">
        <w:rPr>
          <w:rFonts w:ascii="Verdana" w:hAnsi="Verdana"/>
          <w:bCs/>
        </w:rPr>
        <w:t>estime</w:t>
      </w:r>
      <w:r w:rsidR="00D3374C" w:rsidRPr="00844E66">
        <w:rPr>
          <w:rFonts w:ascii="Verdana" w:hAnsi="Verdana"/>
          <w:bCs/>
        </w:rPr>
        <w:t>n</w:t>
      </w:r>
      <w:r w:rsidR="009445B7" w:rsidRPr="00844E66">
        <w:rPr>
          <w:rFonts w:ascii="Verdana" w:hAnsi="Verdana"/>
          <w:bCs/>
        </w:rPr>
        <w:t xml:space="preserve"> pertinentes.</w:t>
      </w:r>
    </w:p>
    <w:p w:rsidR="009445B7" w:rsidRPr="00844E66" w:rsidRDefault="009445B7" w:rsidP="00D71FA8">
      <w:pPr>
        <w:tabs>
          <w:tab w:val="left" w:pos="680"/>
        </w:tabs>
        <w:jc w:val="both"/>
        <w:rPr>
          <w:rFonts w:ascii="Verdana" w:hAnsi="Verdana" w:cs="Tahoma"/>
          <w:lang w:val="es-ES" w:eastAsia="es-ES"/>
        </w:rPr>
      </w:pPr>
    </w:p>
    <w:p w:rsidR="00B81770" w:rsidRDefault="00305C78" w:rsidP="00305C78">
      <w:pPr>
        <w:pStyle w:val="Prrafodelista"/>
        <w:tabs>
          <w:tab w:val="left" w:pos="454"/>
        </w:tabs>
        <w:ind w:left="454" w:firstLine="0"/>
        <w:jc w:val="both"/>
        <w:rPr>
          <w:rFonts w:ascii="Verdana" w:hAnsi="Verdana" w:cs="Tahoma"/>
        </w:rPr>
      </w:pPr>
      <w:r>
        <w:rPr>
          <w:rFonts w:ascii="Verdana" w:hAnsi="Verdana" w:cs="Tahoma"/>
          <w:b/>
        </w:rPr>
        <w:t>v</w:t>
      </w:r>
      <w:r w:rsidR="00E60401">
        <w:rPr>
          <w:rFonts w:ascii="Verdana" w:hAnsi="Verdana" w:cs="Tahoma"/>
          <w:b/>
        </w:rPr>
        <w:t xml:space="preserve">.- </w:t>
      </w:r>
      <w:r w:rsidR="009F2F59">
        <w:rPr>
          <w:rFonts w:ascii="Verdana" w:hAnsi="Verdana" w:cs="Tahoma"/>
          <w:b/>
        </w:rPr>
        <w:t>REEMPLÁZASE</w:t>
      </w:r>
      <w:r w:rsidR="00B81770" w:rsidRPr="00DE367D">
        <w:rPr>
          <w:rFonts w:ascii="Verdana" w:hAnsi="Verdana" w:cs="Tahoma"/>
          <w:b/>
        </w:rPr>
        <w:t>,</w:t>
      </w:r>
      <w:r w:rsidR="00B81770" w:rsidRPr="00DE367D">
        <w:rPr>
          <w:rFonts w:ascii="Verdana" w:hAnsi="Verdana" w:cs="Tahoma"/>
        </w:rPr>
        <w:t xml:space="preserve"> el numeral </w:t>
      </w:r>
      <w:r w:rsidR="00B81770">
        <w:rPr>
          <w:rFonts w:ascii="Verdana" w:hAnsi="Verdana" w:cs="Tahoma"/>
        </w:rPr>
        <w:t>3.2,</w:t>
      </w:r>
      <w:r w:rsidR="00B81770" w:rsidRPr="00DE367D">
        <w:rPr>
          <w:rFonts w:ascii="Verdana" w:hAnsi="Verdana" w:cs="Tahoma"/>
        </w:rPr>
        <w:t xml:space="preserve"> </w:t>
      </w:r>
      <w:r w:rsidR="00B81770">
        <w:rPr>
          <w:rFonts w:ascii="Verdana" w:hAnsi="Verdana" w:cs="Tahoma"/>
        </w:rPr>
        <w:t xml:space="preserve">del Anexo 3, </w:t>
      </w:r>
      <w:r w:rsidR="00B81770" w:rsidRPr="00DE367D">
        <w:rPr>
          <w:rFonts w:ascii="Verdana" w:hAnsi="Verdana" w:cs="Tahoma"/>
        </w:rPr>
        <w:t>por</w:t>
      </w:r>
      <w:r w:rsidR="009F2F59">
        <w:rPr>
          <w:rFonts w:ascii="Verdana" w:hAnsi="Verdana" w:cs="Tahoma"/>
        </w:rPr>
        <w:t xml:space="preserve"> el </w:t>
      </w:r>
      <w:r w:rsidR="00B81770" w:rsidRPr="00DE367D">
        <w:rPr>
          <w:rFonts w:ascii="Verdana" w:hAnsi="Verdana" w:cs="Tahoma"/>
        </w:rPr>
        <w:t xml:space="preserve"> siguiente:</w:t>
      </w:r>
    </w:p>
    <w:p w:rsidR="00B81770" w:rsidRPr="00B81770" w:rsidRDefault="00B81770" w:rsidP="00D71FA8">
      <w:pPr>
        <w:tabs>
          <w:tab w:val="left" w:pos="680"/>
        </w:tabs>
        <w:jc w:val="both"/>
        <w:rPr>
          <w:rFonts w:ascii="Verdana" w:hAnsi="Verdana" w:cs="Tahoma"/>
          <w:lang w:eastAsia="es-ES"/>
        </w:rPr>
      </w:pPr>
    </w:p>
    <w:p w:rsidR="00B81770" w:rsidRPr="006D7EFD" w:rsidRDefault="00B81770" w:rsidP="00D71FA8">
      <w:pPr>
        <w:pStyle w:val="NormalWeb"/>
        <w:spacing w:before="0" w:after="0" w:afterAutospacing="0" w:line="240" w:lineRule="auto"/>
        <w:ind w:left="426"/>
        <w:jc w:val="both"/>
        <w:rPr>
          <w:rFonts w:ascii="Verdana" w:hAnsi="Verdana"/>
          <w:color w:val="auto"/>
          <w:sz w:val="22"/>
          <w:szCs w:val="22"/>
        </w:rPr>
      </w:pPr>
    </w:p>
    <w:p w:rsidR="00B81770" w:rsidRPr="00844E66" w:rsidRDefault="009F2F59" w:rsidP="00CF0591">
      <w:pPr>
        <w:tabs>
          <w:tab w:val="left" w:pos="680"/>
        </w:tabs>
        <w:ind w:left="426"/>
        <w:jc w:val="both"/>
        <w:rPr>
          <w:rFonts w:ascii="Verdana" w:hAnsi="Verdana"/>
          <w:i/>
        </w:rPr>
      </w:pPr>
      <w:r>
        <w:rPr>
          <w:rFonts w:ascii="Verdana" w:hAnsi="Verdana"/>
          <w:b/>
        </w:rPr>
        <w:t xml:space="preserve">3.2 </w:t>
      </w:r>
      <w:r w:rsidR="00B81770" w:rsidRPr="00B81770">
        <w:rPr>
          <w:rFonts w:ascii="Verdana" w:hAnsi="Verdana"/>
        </w:rPr>
        <w:t xml:space="preserve"> </w:t>
      </w:r>
      <w:r w:rsidR="00B81770" w:rsidRPr="002C650E">
        <w:rPr>
          <w:rFonts w:ascii="Verdana" w:hAnsi="Verdana"/>
        </w:rPr>
        <w:t xml:space="preserve">La gravedad API determinada a la temperatura a la que se encuentra la muestra, deberá expresarse en gravedad API a 60 ºF. La corrección a 60 ºF se hará usando las Tablas ASTM 5A o 5B (D 1250) de la American Society for Testing &amp; Materials (o American Petroleum Institute API STD 2540) para </w:t>
      </w:r>
      <w:r w:rsidR="00B81770" w:rsidRPr="002C650E">
        <w:rPr>
          <w:rFonts w:ascii="Verdana" w:hAnsi="Verdana"/>
        </w:rPr>
        <w:lastRenderedPageBreak/>
        <w:t>los petróleos crudos y productos derivados de petróleo, respectivamente. Alternativamente, podrá utilizarse la actualización de las tablas según API MPMS 11.</w:t>
      </w:r>
      <w:r w:rsidR="00B81770" w:rsidRPr="002C650E">
        <w:rPr>
          <w:rFonts w:ascii="Verdana" w:hAnsi="Verdana"/>
          <w:color w:val="FF0000"/>
        </w:rPr>
        <w:t xml:space="preserve"> </w:t>
      </w:r>
      <w:r w:rsidR="00B81770" w:rsidRPr="00844E66">
        <w:rPr>
          <w:rFonts w:ascii="Verdana" w:hAnsi="Verdana"/>
        </w:rPr>
        <w:t xml:space="preserve">Si el importador </w:t>
      </w:r>
      <w:r w:rsidR="004A5BCD" w:rsidRPr="00844E66">
        <w:rPr>
          <w:rFonts w:ascii="Verdana" w:hAnsi="Verdana"/>
        </w:rPr>
        <w:t xml:space="preserve">requiere </w:t>
      </w:r>
      <w:r w:rsidR="00CF0591" w:rsidRPr="00844E66">
        <w:rPr>
          <w:rFonts w:ascii="Verdana" w:hAnsi="Verdana"/>
        </w:rPr>
        <w:t xml:space="preserve">obtener autorización permanente para utilizar otro método o procedimiento distinto a los estipulados en esta Resolución, </w:t>
      </w:r>
      <w:r w:rsidR="00B81770" w:rsidRPr="00844E66">
        <w:rPr>
          <w:rFonts w:ascii="Verdana" w:hAnsi="Verdana"/>
        </w:rPr>
        <w:t xml:space="preserve">deberá </w:t>
      </w:r>
      <w:r w:rsidR="00CF0591" w:rsidRPr="00844E66">
        <w:rPr>
          <w:rFonts w:ascii="Verdana" w:hAnsi="Verdana"/>
        </w:rPr>
        <w:t>r</w:t>
      </w:r>
      <w:r w:rsidR="00B81770" w:rsidRPr="00844E66">
        <w:rPr>
          <w:rFonts w:ascii="Verdana" w:hAnsi="Verdana"/>
        </w:rPr>
        <w:t xml:space="preserve">ealizar una solicitud formal a la </w:t>
      </w:r>
      <w:r w:rsidR="00CF0591" w:rsidRPr="00844E66">
        <w:rPr>
          <w:rFonts w:ascii="Verdana" w:hAnsi="Verdana"/>
        </w:rPr>
        <w:t xml:space="preserve">Dirección Nacional de Aduanas, con el fin de </w:t>
      </w:r>
      <w:r w:rsidR="001B6BDC" w:rsidRPr="00844E66">
        <w:rPr>
          <w:rFonts w:ascii="Verdana" w:hAnsi="Verdana"/>
        </w:rPr>
        <w:t xml:space="preserve">obtener </w:t>
      </w:r>
      <w:r w:rsidR="00CF0591" w:rsidRPr="00844E66">
        <w:rPr>
          <w:rFonts w:ascii="Verdana" w:hAnsi="Verdana"/>
        </w:rPr>
        <w:t>su análisis y autorización. El Departamento de Fiscalización a Posteriori será el encargado de realizar un análisis técnico a la propuesta y el Departamento de Procesos y Normas Aduaneras será el encargado de modificar la normativa, en caso de ser pertinente.</w:t>
      </w:r>
      <w:r w:rsidR="00CF0591" w:rsidRPr="00844E66">
        <w:rPr>
          <w:rFonts w:ascii="Verdana" w:hAnsi="Verdana"/>
          <w:i/>
        </w:rPr>
        <w:t xml:space="preserve"> </w:t>
      </w:r>
    </w:p>
    <w:p w:rsidR="00992B25" w:rsidRDefault="00992B25" w:rsidP="00D71FA8">
      <w:pPr>
        <w:tabs>
          <w:tab w:val="left" w:pos="680"/>
        </w:tabs>
        <w:ind w:left="426"/>
        <w:jc w:val="both"/>
        <w:rPr>
          <w:rFonts w:ascii="Verdana" w:hAnsi="Verdana"/>
        </w:rPr>
      </w:pPr>
    </w:p>
    <w:p w:rsidR="00992B25" w:rsidRDefault="007936B7" w:rsidP="00305C78">
      <w:pPr>
        <w:pStyle w:val="Prrafodelista"/>
        <w:tabs>
          <w:tab w:val="left" w:pos="454"/>
        </w:tabs>
        <w:ind w:left="454" w:firstLine="0"/>
        <w:jc w:val="both"/>
        <w:rPr>
          <w:rFonts w:ascii="Verdana" w:hAnsi="Verdana" w:cs="Tahoma"/>
        </w:rPr>
      </w:pPr>
      <w:r>
        <w:rPr>
          <w:rFonts w:ascii="Verdana" w:hAnsi="Verdana" w:cs="Tahoma"/>
          <w:b/>
        </w:rPr>
        <w:t>v</w:t>
      </w:r>
      <w:r w:rsidR="000E3E1A">
        <w:rPr>
          <w:rFonts w:ascii="Verdana" w:hAnsi="Verdana" w:cs="Tahoma"/>
          <w:b/>
        </w:rPr>
        <w:t>i</w:t>
      </w:r>
      <w:r>
        <w:rPr>
          <w:rFonts w:ascii="Verdana" w:hAnsi="Verdana" w:cs="Tahoma"/>
          <w:b/>
        </w:rPr>
        <w:t xml:space="preserve">.- </w:t>
      </w:r>
      <w:r w:rsidR="009F2F59">
        <w:rPr>
          <w:rFonts w:ascii="Verdana" w:hAnsi="Verdana" w:cs="Tahoma"/>
          <w:b/>
        </w:rPr>
        <w:t>REEMPLAZÁSE</w:t>
      </w:r>
      <w:r w:rsidR="00992B25" w:rsidRPr="00DE367D">
        <w:rPr>
          <w:rFonts w:ascii="Verdana" w:hAnsi="Verdana" w:cs="Tahoma"/>
          <w:b/>
        </w:rPr>
        <w:t>,</w:t>
      </w:r>
      <w:r w:rsidR="00992B25" w:rsidRPr="00DE367D">
        <w:rPr>
          <w:rFonts w:ascii="Verdana" w:hAnsi="Verdana" w:cs="Tahoma"/>
        </w:rPr>
        <w:t xml:space="preserve"> el numeral </w:t>
      </w:r>
      <w:r w:rsidR="00992B25">
        <w:rPr>
          <w:rFonts w:ascii="Verdana" w:hAnsi="Verdana" w:cs="Tahoma"/>
        </w:rPr>
        <w:t>8,</w:t>
      </w:r>
      <w:r w:rsidR="00992B25" w:rsidRPr="00DE367D">
        <w:rPr>
          <w:rFonts w:ascii="Verdana" w:hAnsi="Verdana" w:cs="Tahoma"/>
        </w:rPr>
        <w:t xml:space="preserve"> </w:t>
      </w:r>
      <w:r w:rsidR="00992B25">
        <w:rPr>
          <w:rFonts w:ascii="Verdana" w:hAnsi="Verdana" w:cs="Tahoma"/>
        </w:rPr>
        <w:t xml:space="preserve">del Anexo 3, </w:t>
      </w:r>
      <w:r>
        <w:rPr>
          <w:rFonts w:ascii="Verdana" w:hAnsi="Verdana" w:cs="Tahoma"/>
        </w:rPr>
        <w:t>,</w:t>
      </w:r>
      <w:r w:rsidR="00992B25" w:rsidRPr="00DE367D">
        <w:rPr>
          <w:rFonts w:ascii="Verdana" w:hAnsi="Verdana" w:cs="Tahoma"/>
        </w:rPr>
        <w:t xml:space="preserve"> por</w:t>
      </w:r>
      <w:r w:rsidR="009F2F59">
        <w:rPr>
          <w:rFonts w:ascii="Verdana" w:hAnsi="Verdana" w:cs="Tahoma"/>
        </w:rPr>
        <w:t xml:space="preserve"> el</w:t>
      </w:r>
      <w:r w:rsidR="00992B25" w:rsidRPr="00DE367D">
        <w:rPr>
          <w:rFonts w:ascii="Verdana" w:hAnsi="Verdana" w:cs="Tahoma"/>
        </w:rPr>
        <w:t xml:space="preserve"> siguiente:</w:t>
      </w:r>
    </w:p>
    <w:p w:rsidR="00992B25" w:rsidRPr="00992B25" w:rsidRDefault="00992B25" w:rsidP="00D71FA8">
      <w:pPr>
        <w:tabs>
          <w:tab w:val="left" w:pos="680"/>
        </w:tabs>
        <w:ind w:left="426"/>
        <w:jc w:val="both"/>
        <w:rPr>
          <w:rFonts w:ascii="Verdana" w:hAnsi="Verdana" w:cs="Tahoma"/>
          <w:lang w:eastAsia="es-ES"/>
        </w:rPr>
      </w:pPr>
    </w:p>
    <w:p w:rsidR="00992B25" w:rsidRPr="00844E66" w:rsidRDefault="009F2F59" w:rsidP="00D71FA8">
      <w:pPr>
        <w:tabs>
          <w:tab w:val="left" w:pos="680"/>
        </w:tabs>
        <w:ind w:left="426"/>
        <w:jc w:val="both"/>
        <w:rPr>
          <w:rFonts w:ascii="Verdana" w:hAnsi="Verdana"/>
          <w:i/>
        </w:rPr>
      </w:pPr>
      <w:r>
        <w:rPr>
          <w:rFonts w:ascii="Verdana" w:hAnsi="Verdana"/>
          <w:b/>
        </w:rPr>
        <w:t>8.</w:t>
      </w:r>
      <w:r w:rsidR="00017256">
        <w:rPr>
          <w:rFonts w:ascii="Verdana" w:hAnsi="Verdana"/>
          <w:b/>
        </w:rPr>
        <w:t xml:space="preserve"> </w:t>
      </w:r>
      <w:r w:rsidR="00992B25" w:rsidRPr="002C650E">
        <w:rPr>
          <w:rFonts w:ascii="Verdana" w:hAnsi="Verdana"/>
        </w:rPr>
        <w:t xml:space="preserve">En ocasiones especiales relativas a la seguridad de la operación (como la presencia de crudos con altos niveles de H2S), y la medición no pueda realizarse de forma normal, podrá utilizarse un método alternativo, de forma excepcional. </w:t>
      </w:r>
      <w:r w:rsidR="00992B25" w:rsidRPr="00844E66">
        <w:rPr>
          <w:rFonts w:ascii="Verdana" w:hAnsi="Verdana"/>
        </w:rPr>
        <w:t xml:space="preserve">El interesado deberá presentar una propuesta </w:t>
      </w:r>
      <w:r w:rsidR="00992B25" w:rsidRPr="00844E66">
        <w:rPr>
          <w:rFonts w:ascii="Verdana" w:hAnsi="Verdana"/>
          <w:bCs/>
        </w:rPr>
        <w:t xml:space="preserve">ante el Director Regional </w:t>
      </w:r>
      <w:r w:rsidR="001451C8" w:rsidRPr="00844E66">
        <w:rPr>
          <w:rFonts w:ascii="Verdana" w:hAnsi="Verdana"/>
          <w:bCs/>
        </w:rPr>
        <w:t xml:space="preserve">de </w:t>
      </w:r>
      <w:r w:rsidR="00992B25" w:rsidRPr="00844E66">
        <w:rPr>
          <w:rFonts w:ascii="Verdana" w:hAnsi="Verdana"/>
          <w:bCs/>
        </w:rPr>
        <w:t xml:space="preserve">Aduana o Administrador de Aduana, de la jurisdicción </w:t>
      </w:r>
      <w:r w:rsidR="007936B7" w:rsidRPr="00844E66">
        <w:rPr>
          <w:rFonts w:ascii="Verdana" w:hAnsi="Verdana"/>
          <w:bCs/>
        </w:rPr>
        <w:t>de control</w:t>
      </w:r>
      <w:r w:rsidR="00992B25" w:rsidRPr="00844E66">
        <w:rPr>
          <w:rFonts w:ascii="Verdana" w:hAnsi="Verdana"/>
          <w:bCs/>
        </w:rPr>
        <w:t xml:space="preserve">, con el fin de obtener su autorización </w:t>
      </w:r>
      <w:r w:rsidR="007936B7" w:rsidRPr="00844E66">
        <w:rPr>
          <w:rFonts w:ascii="Verdana" w:hAnsi="Verdana"/>
          <w:bCs/>
        </w:rPr>
        <w:t xml:space="preserve">en forma </w:t>
      </w:r>
      <w:r w:rsidR="00992B25" w:rsidRPr="00844E66">
        <w:rPr>
          <w:rFonts w:ascii="Verdana" w:hAnsi="Verdana"/>
          <w:bCs/>
        </w:rPr>
        <w:t xml:space="preserve">previa a la ejecución. </w:t>
      </w:r>
      <w:r w:rsidR="00005C65" w:rsidRPr="00844E66">
        <w:rPr>
          <w:rFonts w:ascii="Verdana" w:hAnsi="Verdana"/>
          <w:bCs/>
        </w:rPr>
        <w:t xml:space="preserve">La respuesta de esta propuesta, deberá ser emitida en un plazo máximo de </w:t>
      </w:r>
      <w:r w:rsidR="00BC6125" w:rsidRPr="00844E66">
        <w:rPr>
          <w:rFonts w:ascii="Verdana" w:hAnsi="Verdana"/>
          <w:bCs/>
        </w:rPr>
        <w:t>2 días hábiles</w:t>
      </w:r>
      <w:r w:rsidR="00005C65" w:rsidRPr="00844E66">
        <w:rPr>
          <w:rFonts w:ascii="Verdana" w:hAnsi="Verdana"/>
          <w:bCs/>
        </w:rPr>
        <w:t xml:space="preserve">, </w:t>
      </w:r>
      <w:r w:rsidR="00F50844" w:rsidRPr="00844E66">
        <w:rPr>
          <w:rFonts w:ascii="Verdana" w:hAnsi="Verdana"/>
          <w:bCs/>
        </w:rPr>
        <w:t xml:space="preserve">siendo válido el correo electrónico para estos efectos, </w:t>
      </w:r>
      <w:r w:rsidR="00005C65" w:rsidRPr="00844E66">
        <w:rPr>
          <w:rFonts w:ascii="Verdana" w:hAnsi="Verdana"/>
          <w:bCs/>
        </w:rPr>
        <w:t xml:space="preserve">posteriormente deberá </w:t>
      </w:r>
      <w:r w:rsidR="00EC76A0" w:rsidRPr="00844E66">
        <w:rPr>
          <w:rFonts w:ascii="Verdana" w:hAnsi="Verdana"/>
          <w:bCs/>
        </w:rPr>
        <w:t>ser remitida por la Aduana</w:t>
      </w:r>
      <w:r w:rsidR="00992B25" w:rsidRPr="00844E66">
        <w:rPr>
          <w:rFonts w:ascii="Verdana" w:hAnsi="Verdana"/>
          <w:bCs/>
        </w:rPr>
        <w:t xml:space="preserve"> a la Subdirección </w:t>
      </w:r>
      <w:r w:rsidR="007936B7" w:rsidRPr="00844E66">
        <w:rPr>
          <w:rFonts w:ascii="Verdana" w:hAnsi="Verdana"/>
          <w:bCs/>
        </w:rPr>
        <w:t>T</w:t>
      </w:r>
      <w:r w:rsidR="00992B25" w:rsidRPr="00844E66">
        <w:rPr>
          <w:rFonts w:ascii="Verdana" w:hAnsi="Verdana"/>
          <w:bCs/>
        </w:rPr>
        <w:t>écnica y Subdirección de Fiscalización</w:t>
      </w:r>
      <w:r w:rsidR="007936B7" w:rsidRPr="00844E66">
        <w:rPr>
          <w:rFonts w:ascii="Verdana" w:hAnsi="Verdana"/>
          <w:bCs/>
        </w:rPr>
        <w:t>,</w:t>
      </w:r>
      <w:r w:rsidR="00992B25" w:rsidRPr="00844E66">
        <w:rPr>
          <w:rFonts w:ascii="Verdana" w:hAnsi="Verdana"/>
          <w:bCs/>
        </w:rPr>
        <w:t xml:space="preserve"> para su conocimiento y fines que </w:t>
      </w:r>
      <w:r w:rsidR="007936B7" w:rsidRPr="00844E66">
        <w:rPr>
          <w:rFonts w:ascii="Verdana" w:hAnsi="Verdana"/>
          <w:bCs/>
        </w:rPr>
        <w:t xml:space="preserve">se </w:t>
      </w:r>
      <w:r w:rsidR="00992B25" w:rsidRPr="00844E66">
        <w:rPr>
          <w:rFonts w:ascii="Verdana" w:hAnsi="Verdana"/>
          <w:bCs/>
        </w:rPr>
        <w:t>estimen pertinentes</w:t>
      </w:r>
      <w:r w:rsidR="00992B25" w:rsidRPr="00844E66">
        <w:rPr>
          <w:rFonts w:ascii="Verdana" w:hAnsi="Verdana"/>
          <w:bCs/>
          <w:i/>
        </w:rPr>
        <w:t>.</w:t>
      </w:r>
    </w:p>
    <w:p w:rsidR="00992B25" w:rsidRDefault="00992B25" w:rsidP="00D71FA8">
      <w:pPr>
        <w:tabs>
          <w:tab w:val="left" w:pos="680"/>
        </w:tabs>
        <w:ind w:left="426"/>
        <w:jc w:val="both"/>
        <w:rPr>
          <w:rFonts w:ascii="Verdana" w:hAnsi="Verdana"/>
          <w:i/>
        </w:rPr>
      </w:pPr>
    </w:p>
    <w:p w:rsidR="00FC3D01" w:rsidRDefault="00FC3D01" w:rsidP="00FC3D01">
      <w:pPr>
        <w:pStyle w:val="Prrafodelista"/>
        <w:tabs>
          <w:tab w:val="left" w:pos="454"/>
        </w:tabs>
        <w:ind w:left="454" w:firstLine="0"/>
        <w:jc w:val="both"/>
        <w:rPr>
          <w:rFonts w:ascii="Verdana" w:hAnsi="Verdana" w:cs="Tahoma"/>
        </w:rPr>
      </w:pPr>
      <w:r>
        <w:rPr>
          <w:rFonts w:ascii="Verdana" w:hAnsi="Verdana" w:cs="Tahoma"/>
          <w:b/>
        </w:rPr>
        <w:t>v</w:t>
      </w:r>
      <w:r w:rsidR="000E3E1A">
        <w:rPr>
          <w:rFonts w:ascii="Verdana" w:hAnsi="Verdana" w:cs="Tahoma"/>
          <w:b/>
        </w:rPr>
        <w:t>i</w:t>
      </w:r>
      <w:r>
        <w:rPr>
          <w:rFonts w:ascii="Verdana" w:hAnsi="Verdana" w:cs="Tahoma"/>
          <w:b/>
        </w:rPr>
        <w:t xml:space="preserve">i.- </w:t>
      </w:r>
      <w:r w:rsidR="009F2F59">
        <w:rPr>
          <w:rFonts w:ascii="Verdana" w:hAnsi="Verdana" w:cs="Tahoma"/>
          <w:b/>
        </w:rPr>
        <w:t>REEMPLÁZASE</w:t>
      </w:r>
      <w:r w:rsidRPr="00DE367D">
        <w:rPr>
          <w:rFonts w:ascii="Verdana" w:hAnsi="Verdana" w:cs="Tahoma"/>
          <w:b/>
        </w:rPr>
        <w:t>,</w:t>
      </w:r>
      <w:r w:rsidRPr="00DE367D">
        <w:rPr>
          <w:rFonts w:ascii="Verdana" w:hAnsi="Verdana" w:cs="Tahoma"/>
        </w:rPr>
        <w:t xml:space="preserve"> el numeral </w:t>
      </w:r>
      <w:r>
        <w:rPr>
          <w:rFonts w:ascii="Verdana" w:hAnsi="Verdana" w:cs="Tahoma"/>
        </w:rPr>
        <w:t>1.4,</w:t>
      </w:r>
      <w:r w:rsidRPr="00DE367D">
        <w:rPr>
          <w:rFonts w:ascii="Verdana" w:hAnsi="Verdana" w:cs="Tahoma"/>
        </w:rPr>
        <w:t xml:space="preserve"> </w:t>
      </w:r>
      <w:r>
        <w:rPr>
          <w:rFonts w:ascii="Verdana" w:hAnsi="Verdana" w:cs="Tahoma"/>
        </w:rPr>
        <w:t xml:space="preserve">del Anexo 4, </w:t>
      </w:r>
      <w:r w:rsidRPr="00DE367D">
        <w:rPr>
          <w:rFonts w:ascii="Verdana" w:hAnsi="Verdana" w:cs="Tahoma"/>
        </w:rPr>
        <w:t xml:space="preserve">por </w:t>
      </w:r>
      <w:r w:rsidR="009F2F59">
        <w:rPr>
          <w:rFonts w:ascii="Verdana" w:hAnsi="Verdana" w:cs="Tahoma"/>
        </w:rPr>
        <w:t>el</w:t>
      </w:r>
      <w:r w:rsidRPr="00DE367D">
        <w:rPr>
          <w:rFonts w:ascii="Verdana" w:hAnsi="Verdana" w:cs="Tahoma"/>
        </w:rPr>
        <w:t xml:space="preserve"> siguiente:</w:t>
      </w:r>
    </w:p>
    <w:p w:rsidR="00FC3D01" w:rsidRPr="00992B25" w:rsidRDefault="00FC3D01" w:rsidP="00FC3D01">
      <w:pPr>
        <w:tabs>
          <w:tab w:val="left" w:pos="680"/>
        </w:tabs>
        <w:ind w:left="426"/>
        <w:jc w:val="both"/>
        <w:rPr>
          <w:rFonts w:ascii="Verdana" w:hAnsi="Verdana" w:cs="Tahoma"/>
          <w:lang w:eastAsia="es-ES"/>
        </w:rPr>
      </w:pPr>
    </w:p>
    <w:p w:rsidR="00FC3D01" w:rsidRDefault="00FC3D01" w:rsidP="00FC3D01">
      <w:pPr>
        <w:tabs>
          <w:tab w:val="left" w:pos="680"/>
        </w:tabs>
        <w:ind w:left="426"/>
        <w:jc w:val="both"/>
        <w:rPr>
          <w:rFonts w:ascii="Verdana" w:hAnsi="Verdana"/>
          <w:b/>
        </w:rPr>
      </w:pPr>
    </w:p>
    <w:p w:rsidR="00FC3D01" w:rsidRPr="009F2F59" w:rsidRDefault="009F2F59" w:rsidP="00FC3D01">
      <w:pPr>
        <w:tabs>
          <w:tab w:val="left" w:pos="680"/>
        </w:tabs>
        <w:ind w:left="426"/>
        <w:jc w:val="both"/>
        <w:rPr>
          <w:rFonts w:ascii="Verdana" w:hAnsi="Verdana"/>
          <w:b/>
          <w:lang w:val="es-ES"/>
        </w:rPr>
      </w:pPr>
      <w:r w:rsidRPr="002C650E">
        <w:rPr>
          <w:rFonts w:ascii="Verdana" w:hAnsi="Verdana"/>
        </w:rPr>
        <w:t>1.4</w:t>
      </w:r>
      <w:r>
        <w:rPr>
          <w:rFonts w:ascii="Verdana" w:hAnsi="Verdana"/>
          <w:i/>
        </w:rPr>
        <w:t xml:space="preserve"> </w:t>
      </w:r>
      <w:r w:rsidR="00FC3D01" w:rsidRPr="002C650E">
        <w:rPr>
          <w:rFonts w:ascii="Verdana" w:hAnsi="Verdana"/>
        </w:rPr>
        <w:t xml:space="preserve">Se extrae la muestra del líquido y se efectúa la determinación de la densidad por el </w:t>
      </w:r>
      <w:r w:rsidR="00FC3D01" w:rsidRPr="00844E66">
        <w:rPr>
          <w:rFonts w:ascii="Verdana" w:hAnsi="Verdana"/>
        </w:rPr>
        <w:t>método del picnómetro u otro</w:t>
      </w:r>
      <w:r w:rsidR="00FC3D01" w:rsidRPr="002C650E">
        <w:rPr>
          <w:rFonts w:ascii="Verdana" w:hAnsi="Verdana"/>
        </w:rPr>
        <w:t>, llevando los resultados a gravedad específica (densidad relativa). El ensayo se efectuará a la temperatura a que se encontraba el líquido contenido en el estanque</w:t>
      </w:r>
      <w:r w:rsidR="000E3E1A" w:rsidRPr="002C650E">
        <w:rPr>
          <w:rFonts w:ascii="Verdana" w:hAnsi="Verdana"/>
        </w:rPr>
        <w:t>.</w:t>
      </w:r>
      <w:r w:rsidR="00FC3D01" w:rsidRPr="002C650E">
        <w:rPr>
          <w:rFonts w:ascii="Verdana" w:hAnsi="Verdana"/>
        </w:rPr>
        <w:t>”</w:t>
      </w:r>
    </w:p>
    <w:p w:rsidR="00FC3D01" w:rsidRDefault="00FC3D01" w:rsidP="00FC3D01">
      <w:pPr>
        <w:tabs>
          <w:tab w:val="left" w:pos="680"/>
        </w:tabs>
        <w:ind w:left="426"/>
        <w:jc w:val="both"/>
        <w:rPr>
          <w:rFonts w:ascii="Verdana" w:hAnsi="Verdana"/>
          <w:i/>
        </w:rPr>
      </w:pPr>
    </w:p>
    <w:p w:rsidR="00BC6125" w:rsidRDefault="00BC6125" w:rsidP="00744EF9">
      <w:pPr>
        <w:spacing w:line="276" w:lineRule="auto"/>
        <w:ind w:left="426"/>
        <w:jc w:val="both"/>
        <w:rPr>
          <w:rFonts w:ascii="Verdana" w:hAnsi="Verdana" w:cs="Tahoma"/>
        </w:rPr>
      </w:pPr>
      <w:r>
        <w:rPr>
          <w:rFonts w:ascii="Verdana" w:hAnsi="Verdana" w:cs="Tahoma"/>
          <w:b/>
        </w:rPr>
        <w:t>vi</w:t>
      </w:r>
      <w:r w:rsidR="00FC3D01">
        <w:rPr>
          <w:rFonts w:ascii="Verdana" w:hAnsi="Verdana" w:cs="Tahoma"/>
          <w:b/>
        </w:rPr>
        <w:t>i</w:t>
      </w:r>
      <w:r w:rsidR="000E3E1A">
        <w:rPr>
          <w:rFonts w:ascii="Verdana" w:hAnsi="Verdana" w:cs="Tahoma"/>
          <w:b/>
        </w:rPr>
        <w:t>i</w:t>
      </w:r>
      <w:r>
        <w:rPr>
          <w:rFonts w:ascii="Verdana" w:hAnsi="Verdana" w:cs="Tahoma"/>
          <w:b/>
        </w:rPr>
        <w:t xml:space="preserve">.- </w:t>
      </w:r>
      <w:r w:rsidR="009F2F59">
        <w:rPr>
          <w:rFonts w:ascii="Verdana" w:hAnsi="Verdana" w:cs="Tahoma"/>
          <w:b/>
        </w:rPr>
        <w:t>REEMPLÁZASE</w:t>
      </w:r>
      <w:r w:rsidRPr="00DE367D">
        <w:rPr>
          <w:rFonts w:ascii="Verdana" w:hAnsi="Verdana" w:cs="Tahoma"/>
          <w:b/>
        </w:rPr>
        <w:t>,</w:t>
      </w:r>
      <w:r w:rsidRPr="00DE367D">
        <w:rPr>
          <w:rFonts w:ascii="Verdana" w:hAnsi="Verdana" w:cs="Tahoma"/>
        </w:rPr>
        <w:t xml:space="preserve"> </w:t>
      </w:r>
      <w:r w:rsidR="00744EF9">
        <w:rPr>
          <w:rFonts w:ascii="Verdana" w:hAnsi="Verdana" w:cs="Tahoma"/>
        </w:rPr>
        <w:t xml:space="preserve">en </w:t>
      </w:r>
      <w:r w:rsidR="00744EF9" w:rsidRPr="006D7EFD">
        <w:rPr>
          <w:rFonts w:ascii="Verdana" w:hAnsi="Verdana"/>
          <w:b/>
        </w:rPr>
        <w:t>INSTRUCCIONES PARA LLENAR EL FORMULARIO "HOJA DE MEDIDA"</w:t>
      </w:r>
      <w:r w:rsidR="00744EF9">
        <w:rPr>
          <w:rFonts w:ascii="Verdana" w:hAnsi="Verdana"/>
          <w:b/>
        </w:rPr>
        <w:t xml:space="preserve">, </w:t>
      </w:r>
      <w:r w:rsidR="00744EF9" w:rsidRPr="00744EF9">
        <w:rPr>
          <w:rFonts w:ascii="Verdana" w:hAnsi="Verdana"/>
          <w:b/>
        </w:rPr>
        <w:t>ÁMBITO DE APLICACIÓN</w:t>
      </w:r>
      <w:r w:rsidR="00744EF9">
        <w:rPr>
          <w:rFonts w:ascii="Verdana" w:hAnsi="Verdana"/>
          <w:b/>
        </w:rPr>
        <w:t xml:space="preserve">, </w:t>
      </w:r>
      <w:r>
        <w:rPr>
          <w:rFonts w:ascii="Verdana" w:hAnsi="Verdana" w:cs="Tahoma"/>
        </w:rPr>
        <w:t xml:space="preserve">del Anexo </w:t>
      </w:r>
      <w:r w:rsidR="00744EF9">
        <w:rPr>
          <w:rFonts w:ascii="Verdana" w:hAnsi="Verdana" w:cs="Tahoma"/>
        </w:rPr>
        <w:t>5</w:t>
      </w:r>
      <w:r>
        <w:rPr>
          <w:rFonts w:ascii="Verdana" w:hAnsi="Verdana" w:cs="Tahoma"/>
        </w:rPr>
        <w:t xml:space="preserve">, </w:t>
      </w:r>
      <w:r w:rsidR="009F2F59">
        <w:rPr>
          <w:rFonts w:ascii="Verdana" w:hAnsi="Verdana" w:cs="Tahoma"/>
        </w:rPr>
        <w:t xml:space="preserve">por </w:t>
      </w:r>
      <w:r w:rsidRPr="00DE367D">
        <w:rPr>
          <w:rFonts w:ascii="Verdana" w:hAnsi="Verdana" w:cs="Tahoma"/>
        </w:rPr>
        <w:t>lo siguiente:</w:t>
      </w:r>
    </w:p>
    <w:p w:rsidR="00BC6125" w:rsidRPr="00992B25" w:rsidRDefault="00BC6125" w:rsidP="00BC6125">
      <w:pPr>
        <w:tabs>
          <w:tab w:val="left" w:pos="680"/>
        </w:tabs>
        <w:ind w:left="426"/>
        <w:jc w:val="both"/>
        <w:rPr>
          <w:rFonts w:ascii="Verdana" w:hAnsi="Verdana" w:cs="Tahoma"/>
          <w:lang w:eastAsia="es-ES"/>
        </w:rPr>
      </w:pPr>
    </w:p>
    <w:p w:rsidR="003A5692" w:rsidRPr="00844E66" w:rsidRDefault="009F2F59" w:rsidP="00D71FA8">
      <w:pPr>
        <w:tabs>
          <w:tab w:val="left" w:pos="680"/>
        </w:tabs>
        <w:ind w:left="426"/>
        <w:jc w:val="both"/>
        <w:rPr>
          <w:rFonts w:ascii="Verdana" w:hAnsi="Verdana"/>
          <w:i/>
        </w:rPr>
      </w:pPr>
      <w:r>
        <w:rPr>
          <w:rFonts w:ascii="Verdana" w:hAnsi="Verdana"/>
          <w:b/>
        </w:rPr>
        <w:t xml:space="preserve">AMBITO DE APLICACIÓN </w:t>
      </w:r>
      <w:r w:rsidR="00744EF9" w:rsidRPr="00844E66">
        <w:rPr>
          <w:rFonts w:ascii="Verdana" w:hAnsi="Verdana"/>
        </w:rPr>
        <w:t>Este formulario será exigible para todas las mediciones de estanques en que se deposite petróleo crudo o productos derivados del petróleo</w:t>
      </w:r>
      <w:r w:rsidR="00DC6827" w:rsidRPr="00844E66">
        <w:rPr>
          <w:rFonts w:ascii="Verdana" w:hAnsi="Verdana"/>
        </w:rPr>
        <w:t>, cuando el aforo haya sido realizado</w:t>
      </w:r>
      <w:r w:rsidR="00DC6ED2" w:rsidRPr="00844E66">
        <w:rPr>
          <w:rFonts w:ascii="Verdana" w:hAnsi="Verdana"/>
        </w:rPr>
        <w:t xml:space="preserve"> por sonda</w:t>
      </w:r>
      <w:r w:rsidR="00FC3D01" w:rsidRPr="00844E66">
        <w:rPr>
          <w:rFonts w:ascii="Verdana" w:hAnsi="Verdana"/>
        </w:rPr>
        <w:t>,</w:t>
      </w:r>
      <w:r w:rsidR="00744EF9" w:rsidRPr="00844E66">
        <w:rPr>
          <w:rFonts w:ascii="Verdana" w:hAnsi="Verdana"/>
        </w:rPr>
        <w:t xml:space="preserve"> a fin de establecer las cantidades reales de estos productos, para los efectos de los controles aduaneros, aplicación de derechos, tasas y demás gravámenes que los afecten, así como la determinación de diferencias por excesos o defectos que se produzcan respecto a los documentos de base. Para el caso de medición de estos productos por el método de </w:t>
      </w:r>
      <w:r w:rsidR="00DC6ED2" w:rsidRPr="00844E66">
        <w:rPr>
          <w:rFonts w:ascii="Verdana" w:hAnsi="Verdana"/>
        </w:rPr>
        <w:t>aforo de vacío (</w:t>
      </w:r>
      <w:r w:rsidR="00744EF9" w:rsidRPr="00844E66">
        <w:rPr>
          <w:rFonts w:ascii="Verdana" w:hAnsi="Verdana"/>
        </w:rPr>
        <w:t>ullage</w:t>
      </w:r>
      <w:r w:rsidR="00DC6ED2" w:rsidRPr="00844E66">
        <w:rPr>
          <w:rFonts w:ascii="Verdana" w:hAnsi="Verdana"/>
        </w:rPr>
        <w:t>)</w:t>
      </w:r>
      <w:r w:rsidR="00744EF9" w:rsidRPr="00844E66">
        <w:rPr>
          <w:rFonts w:ascii="Verdana" w:hAnsi="Verdana"/>
        </w:rPr>
        <w:t xml:space="preserve"> y para las demás mercancías líquidas arribadas a granel, será permitido realizar modificaciones de forma al formato, sin alterar su contenido de fondo</w:t>
      </w:r>
      <w:r w:rsidR="000E3E1A" w:rsidRPr="00844E66">
        <w:rPr>
          <w:rFonts w:ascii="Verdana" w:hAnsi="Verdana"/>
          <w:i/>
        </w:rPr>
        <w:t>.</w:t>
      </w:r>
    </w:p>
    <w:p w:rsidR="003A5692" w:rsidRPr="00844E66" w:rsidRDefault="003A5692" w:rsidP="00D71FA8">
      <w:pPr>
        <w:tabs>
          <w:tab w:val="left" w:pos="680"/>
        </w:tabs>
        <w:ind w:left="426"/>
        <w:jc w:val="both"/>
        <w:rPr>
          <w:rFonts w:ascii="Verdana" w:hAnsi="Verdana"/>
          <w:i/>
        </w:rPr>
      </w:pPr>
    </w:p>
    <w:p w:rsidR="003A5692" w:rsidRDefault="003A5692" w:rsidP="00D71FA8">
      <w:pPr>
        <w:tabs>
          <w:tab w:val="left" w:pos="680"/>
        </w:tabs>
        <w:ind w:left="426"/>
        <w:jc w:val="both"/>
        <w:rPr>
          <w:rFonts w:ascii="Verdana" w:hAnsi="Verdana"/>
          <w:i/>
        </w:rPr>
      </w:pPr>
    </w:p>
    <w:p w:rsidR="003A5692" w:rsidRDefault="003A5692" w:rsidP="00D71FA8">
      <w:pPr>
        <w:tabs>
          <w:tab w:val="left" w:pos="680"/>
        </w:tabs>
        <w:ind w:left="426"/>
        <w:jc w:val="both"/>
        <w:rPr>
          <w:rFonts w:ascii="Verdana" w:hAnsi="Verdana"/>
          <w:i/>
        </w:rPr>
      </w:pPr>
    </w:p>
    <w:p w:rsidR="003A5692" w:rsidRDefault="003A5692" w:rsidP="00D71FA8">
      <w:pPr>
        <w:tabs>
          <w:tab w:val="left" w:pos="680"/>
        </w:tabs>
        <w:ind w:left="426"/>
        <w:jc w:val="both"/>
        <w:rPr>
          <w:rFonts w:ascii="Verdana" w:hAnsi="Verdana"/>
          <w:i/>
        </w:rPr>
      </w:pPr>
    </w:p>
    <w:p w:rsidR="003A5692" w:rsidRDefault="003A5692" w:rsidP="00D71FA8">
      <w:pPr>
        <w:tabs>
          <w:tab w:val="left" w:pos="680"/>
        </w:tabs>
        <w:ind w:left="426"/>
        <w:jc w:val="both"/>
        <w:rPr>
          <w:rFonts w:ascii="Verdana" w:hAnsi="Verdana"/>
          <w:i/>
        </w:rPr>
      </w:pPr>
    </w:p>
    <w:p w:rsidR="007C28DB" w:rsidRDefault="007C28DB" w:rsidP="00D71FA8">
      <w:pPr>
        <w:tabs>
          <w:tab w:val="left" w:pos="680"/>
        </w:tabs>
        <w:ind w:left="426"/>
        <w:jc w:val="both"/>
        <w:rPr>
          <w:rFonts w:ascii="Verdana" w:hAnsi="Verdana"/>
          <w:i/>
        </w:rPr>
      </w:pPr>
    </w:p>
    <w:p w:rsidR="007C28DB" w:rsidRDefault="007C28DB" w:rsidP="00D71FA8">
      <w:pPr>
        <w:tabs>
          <w:tab w:val="left" w:pos="680"/>
        </w:tabs>
        <w:ind w:left="426"/>
        <w:jc w:val="both"/>
        <w:rPr>
          <w:rFonts w:ascii="Verdana" w:hAnsi="Verdana"/>
          <w:i/>
        </w:rPr>
      </w:pPr>
    </w:p>
    <w:p w:rsidR="007C28DB" w:rsidRPr="007C28DB" w:rsidRDefault="00EE4EE5" w:rsidP="00D71FA8">
      <w:pPr>
        <w:tabs>
          <w:tab w:val="left" w:pos="680"/>
        </w:tabs>
        <w:ind w:left="426"/>
        <w:jc w:val="both"/>
        <w:rPr>
          <w:rFonts w:ascii="Verdana" w:hAnsi="Verdana"/>
          <w:sz w:val="18"/>
        </w:rPr>
      </w:pPr>
      <w:r>
        <w:rPr>
          <w:rFonts w:ascii="Verdana" w:hAnsi="Verdana"/>
          <w:sz w:val="18"/>
        </w:rPr>
        <w:t>CEC/</w:t>
      </w:r>
      <w:r w:rsidR="003A5692">
        <w:rPr>
          <w:rFonts w:ascii="Verdana" w:hAnsi="Verdana"/>
          <w:sz w:val="18"/>
        </w:rPr>
        <w:t>GLH/</w:t>
      </w:r>
      <w:r w:rsidR="007C28DB" w:rsidRPr="007C28DB">
        <w:rPr>
          <w:rFonts w:ascii="Verdana" w:hAnsi="Verdana"/>
          <w:sz w:val="18"/>
        </w:rPr>
        <w:t>RPV</w:t>
      </w:r>
      <w:r>
        <w:rPr>
          <w:rFonts w:ascii="Verdana" w:hAnsi="Verdana"/>
          <w:sz w:val="18"/>
        </w:rPr>
        <w:t>/KCI</w:t>
      </w:r>
    </w:p>
    <w:sectPr w:rsidR="007C28DB" w:rsidRPr="007C28DB" w:rsidSect="003E51A0">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2240" w:h="18720" w:code="183"/>
      <w:pgMar w:top="1417" w:right="1701" w:bottom="1417" w:left="1701" w:header="284"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82" w:rsidRDefault="00E77C82">
      <w:r>
        <w:separator/>
      </w:r>
    </w:p>
  </w:endnote>
  <w:endnote w:type="continuationSeparator" w:id="0">
    <w:p w:rsidR="00E77C82" w:rsidRDefault="00E7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6A" w:rsidRDefault="002C2E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6A" w:rsidRDefault="002C2E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6A" w:rsidRDefault="002C2E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82" w:rsidRDefault="00E77C82">
      <w:r>
        <w:separator/>
      </w:r>
    </w:p>
  </w:footnote>
  <w:footnote w:type="continuationSeparator" w:id="0">
    <w:p w:rsidR="00E77C82" w:rsidRDefault="00E7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6A" w:rsidRDefault="002C2E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7B" w:rsidRDefault="002C2E6A" w:rsidP="00C320DC">
    <w:pPr>
      <w:pStyle w:val="Textoindependiente"/>
      <w:rPr>
        <w:sz w:val="20"/>
      </w:rPr>
    </w:pPr>
    <w:sdt>
      <w:sdtPr>
        <w:rPr>
          <w:sz w:val="20"/>
        </w:rPr>
        <w:id w:val="1025449713"/>
        <w:docPartObj>
          <w:docPartGallery w:val="Watermarks"/>
          <w:docPartUnique/>
        </w:docPartObj>
      </w:sdtPr>
      <w:sdtContent>
        <w:r w:rsidRPr="002C2E6A">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995A7B" w:rsidRPr="00CD5C0A">
      <w:rPr>
        <w:rFonts w:ascii="Calibri" w:eastAsia="Times New Roman" w:hAnsi="Calibri" w:cs="Times New Roman"/>
        <w:noProof/>
        <w:sz w:val="22"/>
        <w:szCs w:val="22"/>
        <w:lang w:eastAsia="es-CL"/>
      </w:rPr>
      <mc:AlternateContent>
        <mc:Choice Requires="wpg">
          <w:drawing>
            <wp:inline distT="0" distB="0" distL="0" distR="0" wp14:anchorId="0F3F011C" wp14:editId="7F1A4352">
              <wp:extent cx="2354332" cy="651429"/>
              <wp:effectExtent l="0" t="0" r="0" b="0"/>
              <wp:docPr id="8" name="Grupo 8"/>
              <wp:cNvGraphicFramePr/>
              <a:graphic xmlns:a="http://schemas.openxmlformats.org/drawingml/2006/main">
                <a:graphicData uri="http://schemas.microsoft.com/office/word/2010/wordprocessingGroup">
                  <wpg:wgp>
                    <wpg:cNvGrpSpPr/>
                    <wpg:grpSpPr>
                      <a:xfrm>
                        <a:off x="0" y="0"/>
                        <a:ext cx="2354332" cy="651429"/>
                        <a:chOff x="79196" y="-100826"/>
                        <a:chExt cx="2107108" cy="651429"/>
                      </a:xfrm>
                    </wpg:grpSpPr>
                    <wps:wsp>
                      <wps:cNvPr id="9" name="Cuadro de texto 9"/>
                      <wps:cNvSpPr txBox="1"/>
                      <wps:spPr>
                        <a:xfrm>
                          <a:off x="437971" y="172124"/>
                          <a:ext cx="1748333" cy="330901"/>
                        </a:xfrm>
                        <a:prstGeom prst="rect">
                          <a:avLst/>
                        </a:prstGeom>
                        <a:noFill/>
                        <a:ln>
                          <a:noFill/>
                        </a:ln>
                        <a:effectLst/>
                      </wps:spPr>
                      <wps:txbx>
                        <w:txbxContent>
                          <w:p w:rsidR="00995A7B" w:rsidRPr="00CD5C0A" w:rsidRDefault="00995A7B" w:rsidP="00CD5C0A">
                            <w:pPr>
                              <w:spacing w:line="180" w:lineRule="exact"/>
                              <w:rPr>
                                <w:rFonts w:ascii="Verdana" w:hAnsi="Verdana" w:cs="Tahoma"/>
                                <w:b/>
                                <w:color w:val="000000"/>
                                <w:sz w:val="16"/>
                                <w:lang w:val="es-ES"/>
                              </w:rPr>
                            </w:pPr>
                            <w:r w:rsidRPr="00CD5C0A">
                              <w:rPr>
                                <w:rFonts w:ascii="Verdana" w:hAnsi="Verdana" w:cs="Tahoma"/>
                                <w:b/>
                                <w:color w:val="000000"/>
                                <w:sz w:val="16"/>
                                <w:lang w:val="es-ES"/>
                              </w:rPr>
                              <w:t>Servicio Nacional de Aduanas</w:t>
                            </w:r>
                          </w:p>
                          <w:p w:rsidR="00995A7B" w:rsidRPr="00CD5C0A" w:rsidRDefault="00995A7B" w:rsidP="00CD5C0A">
                            <w:pPr>
                              <w:spacing w:line="180" w:lineRule="exact"/>
                              <w:rPr>
                                <w:rFonts w:ascii="Verdana" w:hAnsi="Verdana" w:cs="Tahoma"/>
                                <w:color w:val="000000"/>
                                <w:sz w:val="15"/>
                                <w:lang w:val="es-ES"/>
                              </w:rPr>
                            </w:pPr>
                            <w:r w:rsidRPr="00CD5C0A">
                              <w:rPr>
                                <w:rFonts w:ascii="Verdana" w:hAnsi="Verdana" w:cs="Tahoma"/>
                                <w:color w:val="000000"/>
                                <w:sz w:val="15"/>
                                <w:lang w:val="es-ES"/>
                              </w:rPr>
                              <w:t>Dirección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Imagen 10" descr="../../../../Captura%20de%20pantalla%202017-10-03%20a%20las%203.10.25%20p.m..p"/>
                        <pic:cNvPicPr preferRelativeResize="0">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196" y="-100826"/>
                          <a:ext cx="367305" cy="651429"/>
                        </a:xfrm>
                        <a:prstGeom prst="rect">
                          <a:avLst/>
                        </a:prstGeom>
                        <a:noFill/>
                        <a:ln>
                          <a:noFill/>
                        </a:ln>
                      </pic:spPr>
                    </pic:pic>
                  </wpg:wgp>
                </a:graphicData>
              </a:graphic>
            </wp:inline>
          </w:drawing>
        </mc:Choice>
        <mc:Fallback>
          <w:pict>
            <v:group w14:anchorId="0F3F011C" id="Grupo 8" o:spid="_x0000_s1026" style="width:185.4pt;height:51.3pt;mso-position-horizontal-relative:char;mso-position-vertical-relative:line" coordorigin="791,-1008" coordsize="21071,6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">
              <v:shapetype id="_x0000_t202" coordsize="21600,21600" o:spt="202" path="m,l,21600r21600,l21600,xe">
                <v:stroke joinstyle="miter"/>
                <v:path gradientshapeok="t" o:connecttype="rect"/>
              </v:shapetype>
              <v:shape id="Cuadro de texto 9" o:spid="_x0000_s1027" type="#_x0000_t202" style="position:absolute;left:4379;top:1721;width:17484;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95A7B" w:rsidRPr="00CD5C0A" w:rsidRDefault="00995A7B" w:rsidP="00CD5C0A">
                      <w:pPr>
                        <w:spacing w:line="180" w:lineRule="exact"/>
                        <w:rPr>
                          <w:rFonts w:ascii="Verdana" w:hAnsi="Verdana" w:cs="Tahoma"/>
                          <w:b/>
                          <w:color w:val="000000"/>
                          <w:sz w:val="16"/>
                          <w:lang w:val="es-ES"/>
                        </w:rPr>
                      </w:pPr>
                      <w:r w:rsidRPr="00CD5C0A">
                        <w:rPr>
                          <w:rFonts w:ascii="Verdana" w:hAnsi="Verdana" w:cs="Tahoma"/>
                          <w:b/>
                          <w:color w:val="000000"/>
                          <w:sz w:val="16"/>
                          <w:lang w:val="es-ES"/>
                        </w:rPr>
                        <w:t>Servicio Nacional de Aduanas</w:t>
                      </w:r>
                    </w:p>
                    <w:p w:rsidR="00995A7B" w:rsidRPr="00CD5C0A" w:rsidRDefault="00995A7B" w:rsidP="00CD5C0A">
                      <w:pPr>
                        <w:spacing w:line="180" w:lineRule="exact"/>
                        <w:rPr>
                          <w:rFonts w:ascii="Verdana" w:hAnsi="Verdana" w:cs="Tahoma"/>
                          <w:color w:val="000000"/>
                          <w:sz w:val="15"/>
                          <w:lang w:val="es-ES"/>
                        </w:rPr>
                      </w:pPr>
                      <w:r w:rsidRPr="00CD5C0A">
                        <w:rPr>
                          <w:rFonts w:ascii="Verdana" w:hAnsi="Verdana" w:cs="Tahoma"/>
                          <w:color w:val="000000"/>
                          <w:sz w:val="15"/>
                          <w:lang w:val="es-ES"/>
                        </w:rPr>
                        <w:t>Dirección Nacional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8" type="#_x0000_t75" alt="../../../../Captura%20de%20pantalla%202017-10-03%20a%20las%203.10.25%20p.m..p" style="position:absolute;left:791;top:-1008;width:3674;height:651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HmnnDAAAA2wAAAA8AAABkcnMvZG93bnJldi54bWxEj81uwkAMhO+V+g4rV+JWNlRQUGCDqqoI&#10;rvz07mZNEpL1ptktCW+PD0i92ZrxzOfVenCNulIXKs8GJuMEFHHubcWFgdNx87oAFSKyxcYzGbhR&#10;gHX2/LTC1Pqe93Q9xEJJCIcUDZQxtqnWIS/JYRj7lli0s+8cRlm7QtsOewl3jX5LknftsGJpKLGl&#10;z5Ly+vDnDHzXp+3l9juLi69Zi33yM58GOzdm9DJ8LEFFGuK/+XG9s4Iv9PKLDKC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MeaecMAAADbAAAADwAAAAAAAAAAAAAAAACf&#10;AgAAZHJzL2Rvd25yZXYueG1sUEsFBgAAAAAEAAQA9wAAAI8DAAAAAA==&#10;">
                <v:imagedata r:id="rId2" o:title="Captura%20de%20pantalla%202017-10-03%20a%20las%203.10.25%20p.m."/>
                <v:path arrowok="t"/>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6A" w:rsidRDefault="002C2E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AE2"/>
    <w:multiLevelType w:val="hybridMultilevel"/>
    <w:tmpl w:val="7C94B8F6"/>
    <w:lvl w:ilvl="0" w:tplc="71949E1E">
      <w:start w:val="1"/>
      <w:numFmt w:val="lowerLetter"/>
      <w:lvlText w:val="%1."/>
      <w:lvlJc w:val="left"/>
      <w:pPr>
        <w:ind w:left="107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nsid w:val="082C3AE1"/>
    <w:multiLevelType w:val="hybridMultilevel"/>
    <w:tmpl w:val="1A44213A"/>
    <w:lvl w:ilvl="0" w:tplc="0E7642B0">
      <w:start w:val="1"/>
      <w:numFmt w:val="decimal"/>
      <w:lvlText w:val="%1."/>
      <w:lvlJc w:val="left"/>
      <w:pPr>
        <w:ind w:left="720" w:hanging="360"/>
      </w:pPr>
      <w:rPr>
        <w:rFonts w:ascii="Calibri" w:hAnsi="Calibri" w:hint="default"/>
        <w:b/>
        <w:i w:val="0"/>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7810B2"/>
    <w:multiLevelType w:val="multilevel"/>
    <w:tmpl w:val="867006C0"/>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3">
    <w:nsid w:val="091E626A"/>
    <w:multiLevelType w:val="hybridMultilevel"/>
    <w:tmpl w:val="9A226FEC"/>
    <w:lvl w:ilvl="0" w:tplc="4BB4C0AA">
      <w:start w:val="1"/>
      <w:numFmt w:val="lowerRoman"/>
      <w:lvlText w:val="%1)"/>
      <w:lvlJc w:val="left"/>
      <w:pPr>
        <w:ind w:left="1212" w:hanging="360"/>
      </w:pPr>
      <w:rPr>
        <w:rFonts w:hint="default"/>
        <w:b w:val="0"/>
      </w:rPr>
    </w:lvl>
    <w:lvl w:ilvl="1" w:tplc="340A0019">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4">
    <w:nsid w:val="098736BD"/>
    <w:multiLevelType w:val="hybridMultilevel"/>
    <w:tmpl w:val="D682E750"/>
    <w:lvl w:ilvl="0" w:tplc="BDFCFD12">
      <w:start w:val="1"/>
      <w:numFmt w:val="decimal"/>
      <w:lvlText w:val="%1."/>
      <w:lvlJc w:val="left"/>
      <w:pPr>
        <w:ind w:left="720" w:hanging="360"/>
      </w:pPr>
      <w:rPr>
        <w:rFonts w:ascii="Calibri" w:hAnsi="Calibri" w:hint="default"/>
        <w:b/>
        <w:i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A047D3A"/>
    <w:multiLevelType w:val="hybridMultilevel"/>
    <w:tmpl w:val="EA16F52C"/>
    <w:lvl w:ilvl="0" w:tplc="29B805A8">
      <w:start w:val="1"/>
      <w:numFmt w:val="upperRoman"/>
      <w:lvlText w:val="%1."/>
      <w:lvlJc w:val="left"/>
      <w:pPr>
        <w:ind w:left="1080" w:hanging="72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F002B81"/>
    <w:multiLevelType w:val="hybridMultilevel"/>
    <w:tmpl w:val="73062B84"/>
    <w:lvl w:ilvl="0" w:tplc="E75C598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00D7013"/>
    <w:multiLevelType w:val="hybridMultilevel"/>
    <w:tmpl w:val="9E0491FA"/>
    <w:lvl w:ilvl="0" w:tplc="2408C74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1B61C4F"/>
    <w:multiLevelType w:val="hybridMultilevel"/>
    <w:tmpl w:val="2FD44F3A"/>
    <w:lvl w:ilvl="0" w:tplc="CEFC4A7E">
      <w:start w:val="1"/>
      <w:numFmt w:val="lowerLetter"/>
      <w:lvlText w:val="%1."/>
      <w:lvlJc w:val="left"/>
      <w:pPr>
        <w:ind w:left="107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128C46EB"/>
    <w:multiLevelType w:val="hybridMultilevel"/>
    <w:tmpl w:val="E2324B96"/>
    <w:lvl w:ilvl="0" w:tplc="E75C598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4BD3F21"/>
    <w:multiLevelType w:val="hybridMultilevel"/>
    <w:tmpl w:val="60007C22"/>
    <w:lvl w:ilvl="0" w:tplc="CD40B2DE">
      <w:start w:val="1"/>
      <w:numFmt w:val="lowerLetter"/>
      <w:lvlText w:val="%1."/>
      <w:lvlJc w:val="left"/>
      <w:pPr>
        <w:ind w:left="1280" w:hanging="360"/>
      </w:pPr>
      <w:rPr>
        <w:rFonts w:cs="Tahoma" w:hint="default"/>
        <w:b/>
        <w:color w:val="FF0000"/>
      </w:rPr>
    </w:lvl>
    <w:lvl w:ilvl="1" w:tplc="340A0019" w:tentative="1">
      <w:start w:val="1"/>
      <w:numFmt w:val="lowerLetter"/>
      <w:lvlText w:val="%2."/>
      <w:lvlJc w:val="left"/>
      <w:pPr>
        <w:ind w:left="2000" w:hanging="360"/>
      </w:pPr>
    </w:lvl>
    <w:lvl w:ilvl="2" w:tplc="340A001B" w:tentative="1">
      <w:start w:val="1"/>
      <w:numFmt w:val="lowerRoman"/>
      <w:lvlText w:val="%3."/>
      <w:lvlJc w:val="right"/>
      <w:pPr>
        <w:ind w:left="2720" w:hanging="180"/>
      </w:pPr>
    </w:lvl>
    <w:lvl w:ilvl="3" w:tplc="340A000F" w:tentative="1">
      <w:start w:val="1"/>
      <w:numFmt w:val="decimal"/>
      <w:lvlText w:val="%4."/>
      <w:lvlJc w:val="left"/>
      <w:pPr>
        <w:ind w:left="3440" w:hanging="360"/>
      </w:pPr>
    </w:lvl>
    <w:lvl w:ilvl="4" w:tplc="340A0019" w:tentative="1">
      <w:start w:val="1"/>
      <w:numFmt w:val="lowerLetter"/>
      <w:lvlText w:val="%5."/>
      <w:lvlJc w:val="left"/>
      <w:pPr>
        <w:ind w:left="4160" w:hanging="360"/>
      </w:pPr>
    </w:lvl>
    <w:lvl w:ilvl="5" w:tplc="340A001B" w:tentative="1">
      <w:start w:val="1"/>
      <w:numFmt w:val="lowerRoman"/>
      <w:lvlText w:val="%6."/>
      <w:lvlJc w:val="right"/>
      <w:pPr>
        <w:ind w:left="4880" w:hanging="180"/>
      </w:pPr>
    </w:lvl>
    <w:lvl w:ilvl="6" w:tplc="340A000F" w:tentative="1">
      <w:start w:val="1"/>
      <w:numFmt w:val="decimal"/>
      <w:lvlText w:val="%7."/>
      <w:lvlJc w:val="left"/>
      <w:pPr>
        <w:ind w:left="5600" w:hanging="360"/>
      </w:pPr>
    </w:lvl>
    <w:lvl w:ilvl="7" w:tplc="340A0019" w:tentative="1">
      <w:start w:val="1"/>
      <w:numFmt w:val="lowerLetter"/>
      <w:lvlText w:val="%8."/>
      <w:lvlJc w:val="left"/>
      <w:pPr>
        <w:ind w:left="6320" w:hanging="360"/>
      </w:pPr>
    </w:lvl>
    <w:lvl w:ilvl="8" w:tplc="340A001B" w:tentative="1">
      <w:start w:val="1"/>
      <w:numFmt w:val="lowerRoman"/>
      <w:lvlText w:val="%9."/>
      <w:lvlJc w:val="right"/>
      <w:pPr>
        <w:ind w:left="7040" w:hanging="180"/>
      </w:pPr>
    </w:lvl>
  </w:abstractNum>
  <w:abstractNum w:abstractNumId="11">
    <w:nsid w:val="191F7111"/>
    <w:multiLevelType w:val="hybridMultilevel"/>
    <w:tmpl w:val="EA16F52C"/>
    <w:lvl w:ilvl="0" w:tplc="29B805A8">
      <w:start w:val="1"/>
      <w:numFmt w:val="upperRoman"/>
      <w:lvlText w:val="%1."/>
      <w:lvlJc w:val="left"/>
      <w:pPr>
        <w:ind w:left="1080" w:hanging="72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955080F"/>
    <w:multiLevelType w:val="hybridMultilevel"/>
    <w:tmpl w:val="A8BCB6A2"/>
    <w:lvl w:ilvl="0" w:tplc="E75C598A">
      <w:numFmt w:val="bullet"/>
      <w:lvlText w:val="-"/>
      <w:lvlJc w:val="left"/>
      <w:pPr>
        <w:ind w:left="786" w:hanging="360"/>
      </w:pPr>
      <w:rPr>
        <w:rFonts w:ascii="Calibri" w:eastAsia="Calibri" w:hAnsi="Calibri" w:cs="Times New Roman" w:hint="default"/>
      </w:rPr>
    </w:lvl>
    <w:lvl w:ilvl="1" w:tplc="340A0003">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13">
    <w:nsid w:val="1BF830ED"/>
    <w:multiLevelType w:val="hybridMultilevel"/>
    <w:tmpl w:val="D438F544"/>
    <w:lvl w:ilvl="0" w:tplc="B60448CC">
      <w:start w:val="1"/>
      <w:numFmt w:val="decimal"/>
      <w:lvlText w:val="%1."/>
      <w:lvlJc w:val="left"/>
      <w:pPr>
        <w:ind w:left="839" w:hanging="55"/>
      </w:pPr>
      <w:rPr>
        <w:rFonts w:ascii="Verdana" w:hAnsi="Verdana" w:hint="default"/>
        <w:b/>
        <w:i w:val="0"/>
        <w:color w:val="auto"/>
        <w:spacing w:val="-1"/>
        <w:w w:val="90"/>
        <w:sz w:val="20"/>
        <w:szCs w:val="20"/>
      </w:rPr>
    </w:lvl>
    <w:lvl w:ilvl="1" w:tplc="DEB2F854">
      <w:start w:val="1"/>
      <w:numFmt w:val="upperRoman"/>
      <w:lvlText w:val="%2."/>
      <w:lvlJc w:val="left"/>
      <w:pPr>
        <w:ind w:left="855" w:hanging="713"/>
      </w:pPr>
      <w:rPr>
        <w:rFonts w:ascii="Verdana" w:eastAsia="Times New Roman" w:hAnsi="Verdana" w:cs="Times New Roman" w:hint="default"/>
        <w:b/>
        <w:color w:val="auto"/>
        <w:w w:val="106"/>
        <w:sz w:val="20"/>
        <w:szCs w:val="21"/>
      </w:rPr>
    </w:lvl>
    <w:lvl w:ilvl="2" w:tplc="D7B27942">
      <w:start w:val="1"/>
      <w:numFmt w:val="decimal"/>
      <w:lvlText w:val="%3."/>
      <w:lvlJc w:val="left"/>
      <w:pPr>
        <w:ind w:left="2771" w:hanging="713"/>
      </w:pPr>
      <w:rPr>
        <w:rFonts w:ascii="Verdana" w:hAnsi="Verdana" w:hint="default"/>
        <w:b/>
        <w:i w:val="0"/>
        <w:sz w:val="20"/>
        <w:szCs w:val="20"/>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14">
    <w:nsid w:val="205F2048"/>
    <w:multiLevelType w:val="multilevel"/>
    <w:tmpl w:val="6E647188"/>
    <w:lvl w:ilvl="0">
      <w:start w:val="1"/>
      <w:numFmt w:val="upperRoman"/>
      <w:lvlText w:val="%1."/>
      <w:lvlJc w:val="left"/>
      <w:pPr>
        <w:ind w:left="720" w:hanging="720"/>
      </w:pPr>
      <w:rPr>
        <w:rFonts w:hint="default"/>
        <w:b/>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5142" w:hanging="2160"/>
      </w:pPr>
      <w:rPr>
        <w:rFonts w:hint="default"/>
      </w:rPr>
    </w:lvl>
    <w:lvl w:ilvl="8">
      <w:start w:val="1"/>
      <w:numFmt w:val="decimal"/>
      <w:isLgl/>
      <w:lvlText w:val="%1.%2.%3.%4.%5.%6.%7.%8.%9"/>
      <w:lvlJc w:val="left"/>
      <w:pPr>
        <w:ind w:left="5928" w:hanging="2520"/>
      </w:pPr>
      <w:rPr>
        <w:rFonts w:hint="default"/>
      </w:rPr>
    </w:lvl>
  </w:abstractNum>
  <w:abstractNum w:abstractNumId="15">
    <w:nsid w:val="20B73318"/>
    <w:multiLevelType w:val="hybridMultilevel"/>
    <w:tmpl w:val="C3AAD028"/>
    <w:lvl w:ilvl="0" w:tplc="BDFCFD12">
      <w:start w:val="1"/>
      <w:numFmt w:val="decimal"/>
      <w:lvlText w:val="%1."/>
      <w:lvlJc w:val="left"/>
      <w:pPr>
        <w:ind w:left="720" w:hanging="360"/>
      </w:pPr>
      <w:rPr>
        <w:rFonts w:ascii="Calibri" w:hAnsi="Calibri" w:hint="default"/>
        <w:b/>
        <w:i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16F5A69"/>
    <w:multiLevelType w:val="hybridMultilevel"/>
    <w:tmpl w:val="312483F4"/>
    <w:lvl w:ilvl="0" w:tplc="B60448CC">
      <w:start w:val="1"/>
      <w:numFmt w:val="decimal"/>
      <w:lvlText w:val="%1."/>
      <w:lvlJc w:val="left"/>
      <w:pPr>
        <w:ind w:left="839" w:hanging="55"/>
      </w:pPr>
      <w:rPr>
        <w:rFonts w:ascii="Verdana" w:hAnsi="Verdana" w:hint="default"/>
        <w:b/>
        <w:i w:val="0"/>
        <w:color w:val="auto"/>
        <w:spacing w:val="-1"/>
        <w:w w:val="90"/>
        <w:sz w:val="20"/>
        <w:szCs w:val="20"/>
      </w:rPr>
    </w:lvl>
    <w:lvl w:ilvl="1" w:tplc="C37E5546">
      <w:start w:val="1"/>
      <w:numFmt w:val="upperRoman"/>
      <w:lvlText w:val="%2."/>
      <w:lvlJc w:val="left"/>
      <w:pPr>
        <w:ind w:left="1673" w:hanging="713"/>
      </w:pPr>
      <w:rPr>
        <w:rFonts w:ascii="Verdana" w:eastAsia="Times New Roman" w:hAnsi="Verdana" w:cs="Times New Roman" w:hint="default"/>
        <w:b/>
        <w:w w:val="106"/>
        <w:sz w:val="20"/>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17">
    <w:nsid w:val="234C5724"/>
    <w:multiLevelType w:val="hybridMultilevel"/>
    <w:tmpl w:val="4FC4A0A8"/>
    <w:lvl w:ilvl="0" w:tplc="72521776">
      <w:start w:val="1"/>
      <w:numFmt w:val="bullet"/>
      <w:lvlText w:val="-"/>
      <w:lvlJc w:val="left"/>
      <w:pPr>
        <w:ind w:left="2988" w:hanging="360"/>
      </w:pPr>
      <w:rPr>
        <w:rFonts w:ascii="Courier New" w:hAnsi="Courier New" w:hint="default"/>
      </w:rPr>
    </w:lvl>
    <w:lvl w:ilvl="1" w:tplc="340A0003" w:tentative="1">
      <w:start w:val="1"/>
      <w:numFmt w:val="bullet"/>
      <w:lvlText w:val="o"/>
      <w:lvlJc w:val="left"/>
      <w:pPr>
        <w:ind w:left="3708" w:hanging="360"/>
      </w:pPr>
      <w:rPr>
        <w:rFonts w:ascii="Courier New" w:hAnsi="Courier New" w:cs="Courier New" w:hint="default"/>
      </w:rPr>
    </w:lvl>
    <w:lvl w:ilvl="2" w:tplc="340A0005" w:tentative="1">
      <w:start w:val="1"/>
      <w:numFmt w:val="bullet"/>
      <w:lvlText w:val=""/>
      <w:lvlJc w:val="left"/>
      <w:pPr>
        <w:ind w:left="4428" w:hanging="360"/>
      </w:pPr>
      <w:rPr>
        <w:rFonts w:ascii="Wingdings" w:hAnsi="Wingdings" w:hint="default"/>
      </w:rPr>
    </w:lvl>
    <w:lvl w:ilvl="3" w:tplc="340A0001" w:tentative="1">
      <w:start w:val="1"/>
      <w:numFmt w:val="bullet"/>
      <w:lvlText w:val=""/>
      <w:lvlJc w:val="left"/>
      <w:pPr>
        <w:ind w:left="5148" w:hanging="360"/>
      </w:pPr>
      <w:rPr>
        <w:rFonts w:ascii="Symbol" w:hAnsi="Symbol" w:hint="default"/>
      </w:rPr>
    </w:lvl>
    <w:lvl w:ilvl="4" w:tplc="340A0003" w:tentative="1">
      <w:start w:val="1"/>
      <w:numFmt w:val="bullet"/>
      <w:lvlText w:val="o"/>
      <w:lvlJc w:val="left"/>
      <w:pPr>
        <w:ind w:left="5868" w:hanging="360"/>
      </w:pPr>
      <w:rPr>
        <w:rFonts w:ascii="Courier New" w:hAnsi="Courier New" w:cs="Courier New" w:hint="default"/>
      </w:rPr>
    </w:lvl>
    <w:lvl w:ilvl="5" w:tplc="340A0005" w:tentative="1">
      <w:start w:val="1"/>
      <w:numFmt w:val="bullet"/>
      <w:lvlText w:val=""/>
      <w:lvlJc w:val="left"/>
      <w:pPr>
        <w:ind w:left="6588" w:hanging="360"/>
      </w:pPr>
      <w:rPr>
        <w:rFonts w:ascii="Wingdings" w:hAnsi="Wingdings" w:hint="default"/>
      </w:rPr>
    </w:lvl>
    <w:lvl w:ilvl="6" w:tplc="340A0001" w:tentative="1">
      <w:start w:val="1"/>
      <w:numFmt w:val="bullet"/>
      <w:lvlText w:val=""/>
      <w:lvlJc w:val="left"/>
      <w:pPr>
        <w:ind w:left="7308" w:hanging="360"/>
      </w:pPr>
      <w:rPr>
        <w:rFonts w:ascii="Symbol" w:hAnsi="Symbol" w:hint="default"/>
      </w:rPr>
    </w:lvl>
    <w:lvl w:ilvl="7" w:tplc="340A0003" w:tentative="1">
      <w:start w:val="1"/>
      <w:numFmt w:val="bullet"/>
      <w:lvlText w:val="o"/>
      <w:lvlJc w:val="left"/>
      <w:pPr>
        <w:ind w:left="8028" w:hanging="360"/>
      </w:pPr>
      <w:rPr>
        <w:rFonts w:ascii="Courier New" w:hAnsi="Courier New" w:cs="Courier New" w:hint="default"/>
      </w:rPr>
    </w:lvl>
    <w:lvl w:ilvl="8" w:tplc="340A0005" w:tentative="1">
      <w:start w:val="1"/>
      <w:numFmt w:val="bullet"/>
      <w:lvlText w:val=""/>
      <w:lvlJc w:val="left"/>
      <w:pPr>
        <w:ind w:left="8748" w:hanging="360"/>
      </w:pPr>
      <w:rPr>
        <w:rFonts w:ascii="Wingdings" w:hAnsi="Wingdings" w:hint="default"/>
      </w:rPr>
    </w:lvl>
  </w:abstractNum>
  <w:abstractNum w:abstractNumId="18">
    <w:nsid w:val="24226B32"/>
    <w:multiLevelType w:val="hybridMultilevel"/>
    <w:tmpl w:val="525886D4"/>
    <w:lvl w:ilvl="0" w:tplc="B60448CC">
      <w:start w:val="1"/>
      <w:numFmt w:val="decimal"/>
      <w:lvlText w:val="%1."/>
      <w:lvlJc w:val="left"/>
      <w:pPr>
        <w:ind w:left="839" w:hanging="55"/>
      </w:pPr>
      <w:rPr>
        <w:rFonts w:ascii="Verdana" w:hAnsi="Verdana" w:hint="default"/>
        <w:b/>
        <w:i w:val="0"/>
        <w:color w:val="auto"/>
        <w:spacing w:val="-1"/>
        <w:w w:val="90"/>
        <w:sz w:val="20"/>
        <w:szCs w:val="20"/>
      </w:rPr>
    </w:lvl>
    <w:lvl w:ilvl="1" w:tplc="C37E5546">
      <w:start w:val="1"/>
      <w:numFmt w:val="upperRoman"/>
      <w:lvlText w:val="%2."/>
      <w:lvlJc w:val="left"/>
      <w:pPr>
        <w:ind w:left="1673" w:hanging="713"/>
      </w:pPr>
      <w:rPr>
        <w:rFonts w:ascii="Verdana" w:eastAsia="Times New Roman" w:hAnsi="Verdana" w:cs="Times New Roman" w:hint="default"/>
        <w:b/>
        <w:w w:val="106"/>
        <w:sz w:val="20"/>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19">
    <w:nsid w:val="27E53838"/>
    <w:multiLevelType w:val="hybridMultilevel"/>
    <w:tmpl w:val="2B3859A8"/>
    <w:lvl w:ilvl="0" w:tplc="082CFBC8">
      <w:start w:val="1"/>
      <w:numFmt w:val="lowerRoman"/>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A43092B"/>
    <w:multiLevelType w:val="hybridMultilevel"/>
    <w:tmpl w:val="3FE0CF94"/>
    <w:lvl w:ilvl="0" w:tplc="F672232E">
      <w:start w:val="1"/>
      <w:numFmt w:val="lowerRoman"/>
      <w:lvlText w:val="%1)"/>
      <w:lvlJc w:val="left"/>
      <w:pPr>
        <w:ind w:left="2128" w:hanging="360"/>
      </w:pPr>
      <w:rPr>
        <w:rFonts w:hint="default"/>
        <w:b w:val="0"/>
      </w:rPr>
    </w:lvl>
    <w:lvl w:ilvl="1" w:tplc="340A0003" w:tentative="1">
      <w:start w:val="1"/>
      <w:numFmt w:val="bullet"/>
      <w:lvlText w:val="o"/>
      <w:lvlJc w:val="left"/>
      <w:pPr>
        <w:ind w:left="2848" w:hanging="360"/>
      </w:pPr>
      <w:rPr>
        <w:rFonts w:ascii="Courier New" w:hAnsi="Courier New" w:cs="Courier New" w:hint="default"/>
      </w:rPr>
    </w:lvl>
    <w:lvl w:ilvl="2" w:tplc="340A0005" w:tentative="1">
      <w:start w:val="1"/>
      <w:numFmt w:val="bullet"/>
      <w:lvlText w:val=""/>
      <w:lvlJc w:val="left"/>
      <w:pPr>
        <w:ind w:left="3568" w:hanging="360"/>
      </w:pPr>
      <w:rPr>
        <w:rFonts w:ascii="Wingdings" w:hAnsi="Wingdings" w:hint="default"/>
      </w:rPr>
    </w:lvl>
    <w:lvl w:ilvl="3" w:tplc="340A0001" w:tentative="1">
      <w:start w:val="1"/>
      <w:numFmt w:val="bullet"/>
      <w:lvlText w:val=""/>
      <w:lvlJc w:val="left"/>
      <w:pPr>
        <w:ind w:left="4288" w:hanging="360"/>
      </w:pPr>
      <w:rPr>
        <w:rFonts w:ascii="Symbol" w:hAnsi="Symbol" w:hint="default"/>
      </w:rPr>
    </w:lvl>
    <w:lvl w:ilvl="4" w:tplc="340A0003" w:tentative="1">
      <w:start w:val="1"/>
      <w:numFmt w:val="bullet"/>
      <w:lvlText w:val="o"/>
      <w:lvlJc w:val="left"/>
      <w:pPr>
        <w:ind w:left="5008" w:hanging="360"/>
      </w:pPr>
      <w:rPr>
        <w:rFonts w:ascii="Courier New" w:hAnsi="Courier New" w:cs="Courier New" w:hint="default"/>
      </w:rPr>
    </w:lvl>
    <w:lvl w:ilvl="5" w:tplc="340A0005" w:tentative="1">
      <w:start w:val="1"/>
      <w:numFmt w:val="bullet"/>
      <w:lvlText w:val=""/>
      <w:lvlJc w:val="left"/>
      <w:pPr>
        <w:ind w:left="5728" w:hanging="360"/>
      </w:pPr>
      <w:rPr>
        <w:rFonts w:ascii="Wingdings" w:hAnsi="Wingdings" w:hint="default"/>
      </w:rPr>
    </w:lvl>
    <w:lvl w:ilvl="6" w:tplc="340A0001" w:tentative="1">
      <w:start w:val="1"/>
      <w:numFmt w:val="bullet"/>
      <w:lvlText w:val=""/>
      <w:lvlJc w:val="left"/>
      <w:pPr>
        <w:ind w:left="6448" w:hanging="360"/>
      </w:pPr>
      <w:rPr>
        <w:rFonts w:ascii="Symbol" w:hAnsi="Symbol" w:hint="default"/>
      </w:rPr>
    </w:lvl>
    <w:lvl w:ilvl="7" w:tplc="340A0003" w:tentative="1">
      <w:start w:val="1"/>
      <w:numFmt w:val="bullet"/>
      <w:lvlText w:val="o"/>
      <w:lvlJc w:val="left"/>
      <w:pPr>
        <w:ind w:left="7168" w:hanging="360"/>
      </w:pPr>
      <w:rPr>
        <w:rFonts w:ascii="Courier New" w:hAnsi="Courier New" w:cs="Courier New" w:hint="default"/>
      </w:rPr>
    </w:lvl>
    <w:lvl w:ilvl="8" w:tplc="340A0005" w:tentative="1">
      <w:start w:val="1"/>
      <w:numFmt w:val="bullet"/>
      <w:lvlText w:val=""/>
      <w:lvlJc w:val="left"/>
      <w:pPr>
        <w:ind w:left="7888" w:hanging="360"/>
      </w:pPr>
      <w:rPr>
        <w:rFonts w:ascii="Wingdings" w:hAnsi="Wingdings" w:hint="default"/>
      </w:rPr>
    </w:lvl>
  </w:abstractNum>
  <w:abstractNum w:abstractNumId="21">
    <w:nsid w:val="2B3F4F37"/>
    <w:multiLevelType w:val="hybridMultilevel"/>
    <w:tmpl w:val="0374BEB8"/>
    <w:lvl w:ilvl="0" w:tplc="9C9209F8">
      <w:start w:val="1"/>
      <w:numFmt w:val="bullet"/>
      <w:lvlText w:val="-"/>
      <w:lvlJc w:val="left"/>
      <w:pPr>
        <w:ind w:left="1069" w:hanging="360"/>
      </w:pPr>
      <w:rPr>
        <w:rFonts w:ascii="Verdana" w:eastAsia="Times New Roman" w:hAnsi="Verdana" w:cs="Times New Roman"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2">
    <w:nsid w:val="2D380383"/>
    <w:multiLevelType w:val="hybridMultilevel"/>
    <w:tmpl w:val="33BAC4F8"/>
    <w:lvl w:ilvl="0" w:tplc="083427D8">
      <w:start w:val="1"/>
      <w:numFmt w:val="lowerLetter"/>
      <w:lvlText w:val="%1)"/>
      <w:lvlJc w:val="left"/>
      <w:pPr>
        <w:ind w:left="862" w:hanging="360"/>
      </w:pPr>
      <w:rPr>
        <w:rFonts w:hint="default"/>
        <w:b/>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3">
    <w:nsid w:val="2F3374D3"/>
    <w:multiLevelType w:val="hybridMultilevel"/>
    <w:tmpl w:val="EA16F52C"/>
    <w:lvl w:ilvl="0" w:tplc="29B805A8">
      <w:start w:val="1"/>
      <w:numFmt w:val="upperRoman"/>
      <w:lvlText w:val="%1."/>
      <w:lvlJc w:val="left"/>
      <w:pPr>
        <w:ind w:left="1080" w:hanging="72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2F9B17A3"/>
    <w:multiLevelType w:val="hybridMultilevel"/>
    <w:tmpl w:val="13E46566"/>
    <w:lvl w:ilvl="0" w:tplc="4E9044D0">
      <w:start w:val="1"/>
      <w:numFmt w:val="lowerRoman"/>
      <w:lvlText w:val="%1)"/>
      <w:lvlJc w:val="left"/>
      <w:pPr>
        <w:ind w:left="1212" w:hanging="360"/>
      </w:pPr>
      <w:rPr>
        <w:rFonts w:hint="default"/>
        <w:b w:val="0"/>
      </w:rPr>
    </w:lvl>
    <w:lvl w:ilvl="1" w:tplc="340A0019">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25">
    <w:nsid w:val="3ACC563B"/>
    <w:multiLevelType w:val="multilevel"/>
    <w:tmpl w:val="D04805E8"/>
    <w:lvl w:ilvl="0">
      <w:start w:val="4"/>
      <w:numFmt w:val="decimal"/>
      <w:lvlText w:val="%1"/>
      <w:lvlJc w:val="left"/>
      <w:pPr>
        <w:ind w:left="375" w:hanging="375"/>
      </w:pPr>
      <w:rPr>
        <w:rFonts w:hint="default"/>
      </w:rPr>
    </w:lvl>
    <w:lvl w:ilvl="1">
      <w:start w:val="4"/>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3AFF1A26"/>
    <w:multiLevelType w:val="hybridMultilevel"/>
    <w:tmpl w:val="5E961C3C"/>
    <w:lvl w:ilvl="0" w:tplc="684ED48E">
      <w:start w:val="1"/>
      <w:numFmt w:val="lowerLetter"/>
      <w:lvlText w:val="%1)"/>
      <w:lvlJc w:val="left"/>
      <w:pPr>
        <w:ind w:left="4330" w:hanging="360"/>
      </w:pPr>
      <w:rPr>
        <w:rFonts w:hint="default"/>
      </w:rPr>
    </w:lvl>
    <w:lvl w:ilvl="1" w:tplc="340A0019" w:tentative="1">
      <w:start w:val="1"/>
      <w:numFmt w:val="lowerLetter"/>
      <w:lvlText w:val="%2."/>
      <w:lvlJc w:val="left"/>
      <w:pPr>
        <w:ind w:left="5050" w:hanging="360"/>
      </w:pPr>
    </w:lvl>
    <w:lvl w:ilvl="2" w:tplc="340A001B" w:tentative="1">
      <w:start w:val="1"/>
      <w:numFmt w:val="lowerRoman"/>
      <w:lvlText w:val="%3."/>
      <w:lvlJc w:val="right"/>
      <w:pPr>
        <w:ind w:left="5770" w:hanging="180"/>
      </w:pPr>
    </w:lvl>
    <w:lvl w:ilvl="3" w:tplc="340A000F" w:tentative="1">
      <w:start w:val="1"/>
      <w:numFmt w:val="decimal"/>
      <w:lvlText w:val="%4."/>
      <w:lvlJc w:val="left"/>
      <w:pPr>
        <w:ind w:left="6490" w:hanging="360"/>
      </w:pPr>
    </w:lvl>
    <w:lvl w:ilvl="4" w:tplc="340A0019" w:tentative="1">
      <w:start w:val="1"/>
      <w:numFmt w:val="lowerLetter"/>
      <w:lvlText w:val="%5."/>
      <w:lvlJc w:val="left"/>
      <w:pPr>
        <w:ind w:left="7210" w:hanging="360"/>
      </w:pPr>
    </w:lvl>
    <w:lvl w:ilvl="5" w:tplc="340A001B" w:tentative="1">
      <w:start w:val="1"/>
      <w:numFmt w:val="lowerRoman"/>
      <w:lvlText w:val="%6."/>
      <w:lvlJc w:val="right"/>
      <w:pPr>
        <w:ind w:left="7930" w:hanging="180"/>
      </w:pPr>
    </w:lvl>
    <w:lvl w:ilvl="6" w:tplc="340A000F" w:tentative="1">
      <w:start w:val="1"/>
      <w:numFmt w:val="decimal"/>
      <w:lvlText w:val="%7."/>
      <w:lvlJc w:val="left"/>
      <w:pPr>
        <w:ind w:left="8650" w:hanging="360"/>
      </w:pPr>
    </w:lvl>
    <w:lvl w:ilvl="7" w:tplc="340A0019" w:tentative="1">
      <w:start w:val="1"/>
      <w:numFmt w:val="lowerLetter"/>
      <w:lvlText w:val="%8."/>
      <w:lvlJc w:val="left"/>
      <w:pPr>
        <w:ind w:left="9370" w:hanging="360"/>
      </w:pPr>
    </w:lvl>
    <w:lvl w:ilvl="8" w:tplc="340A001B" w:tentative="1">
      <w:start w:val="1"/>
      <w:numFmt w:val="lowerRoman"/>
      <w:lvlText w:val="%9."/>
      <w:lvlJc w:val="right"/>
      <w:pPr>
        <w:ind w:left="10090" w:hanging="180"/>
      </w:pPr>
    </w:lvl>
  </w:abstractNum>
  <w:abstractNum w:abstractNumId="27">
    <w:nsid w:val="3F2D73BA"/>
    <w:multiLevelType w:val="hybridMultilevel"/>
    <w:tmpl w:val="3DAC450E"/>
    <w:lvl w:ilvl="0" w:tplc="B60448CC">
      <w:start w:val="1"/>
      <w:numFmt w:val="decimal"/>
      <w:lvlText w:val="%1."/>
      <w:lvlJc w:val="left"/>
      <w:pPr>
        <w:ind w:left="839" w:hanging="55"/>
      </w:pPr>
      <w:rPr>
        <w:rFonts w:ascii="Verdana" w:hAnsi="Verdana" w:hint="default"/>
        <w:b/>
        <w:i w:val="0"/>
        <w:color w:val="auto"/>
        <w:spacing w:val="-1"/>
        <w:w w:val="90"/>
        <w:sz w:val="20"/>
        <w:szCs w:val="20"/>
      </w:rPr>
    </w:lvl>
    <w:lvl w:ilvl="1" w:tplc="C0F4F9F4">
      <w:start w:val="1"/>
      <w:numFmt w:val="upperRoman"/>
      <w:lvlText w:val="%2."/>
      <w:lvlJc w:val="left"/>
      <w:pPr>
        <w:ind w:left="855" w:hanging="713"/>
      </w:pPr>
      <w:rPr>
        <w:rFonts w:ascii="Verdana" w:eastAsia="Times New Roman" w:hAnsi="Verdana" w:cs="Times New Roman" w:hint="default"/>
        <w:b/>
        <w:color w:val="auto"/>
        <w:w w:val="106"/>
        <w:sz w:val="22"/>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28">
    <w:nsid w:val="44F475F2"/>
    <w:multiLevelType w:val="hybridMultilevel"/>
    <w:tmpl w:val="EA16F52C"/>
    <w:lvl w:ilvl="0" w:tplc="29B805A8">
      <w:start w:val="1"/>
      <w:numFmt w:val="upperRoman"/>
      <w:lvlText w:val="%1."/>
      <w:lvlJc w:val="left"/>
      <w:pPr>
        <w:ind w:left="1080" w:hanging="72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5BB67EC"/>
    <w:multiLevelType w:val="hybridMultilevel"/>
    <w:tmpl w:val="81785A8E"/>
    <w:lvl w:ilvl="0" w:tplc="687CB36A">
      <w:start w:val="1"/>
      <w:numFmt w:val="lowerRoman"/>
      <w:lvlText w:val="%1)"/>
      <w:lvlJc w:val="left"/>
      <w:pPr>
        <w:ind w:left="1212" w:hanging="360"/>
      </w:pPr>
      <w:rPr>
        <w:rFonts w:hint="default"/>
        <w:b w:val="0"/>
      </w:rPr>
    </w:lvl>
    <w:lvl w:ilvl="1" w:tplc="340A0019">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30">
    <w:nsid w:val="46712B1A"/>
    <w:multiLevelType w:val="hybridMultilevel"/>
    <w:tmpl w:val="EA16F52C"/>
    <w:lvl w:ilvl="0" w:tplc="29B805A8">
      <w:start w:val="1"/>
      <w:numFmt w:val="upperRoman"/>
      <w:lvlText w:val="%1."/>
      <w:lvlJc w:val="left"/>
      <w:pPr>
        <w:ind w:left="1080" w:hanging="72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482B54B0"/>
    <w:multiLevelType w:val="hybridMultilevel"/>
    <w:tmpl w:val="EA16F52C"/>
    <w:lvl w:ilvl="0" w:tplc="29B805A8">
      <w:start w:val="1"/>
      <w:numFmt w:val="upperRoman"/>
      <w:lvlText w:val="%1."/>
      <w:lvlJc w:val="left"/>
      <w:pPr>
        <w:ind w:left="1080" w:hanging="72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49CC5948"/>
    <w:multiLevelType w:val="multilevel"/>
    <w:tmpl w:val="B9C8A3C2"/>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4BF06F00"/>
    <w:multiLevelType w:val="hybridMultilevel"/>
    <w:tmpl w:val="530A2F82"/>
    <w:lvl w:ilvl="0" w:tplc="33965DFA">
      <w:start w:val="1"/>
      <w:numFmt w:val="bullet"/>
      <w:lvlText w:val="-"/>
      <w:lvlJc w:val="left"/>
      <w:pPr>
        <w:ind w:left="1800" w:hanging="360"/>
      </w:pPr>
      <w:rPr>
        <w:rFonts w:ascii="Courier New" w:hAnsi="Courier New"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4">
    <w:nsid w:val="4E1C4BD0"/>
    <w:multiLevelType w:val="hybridMultilevel"/>
    <w:tmpl w:val="2FD44F3A"/>
    <w:lvl w:ilvl="0" w:tplc="CEFC4A7E">
      <w:start w:val="1"/>
      <w:numFmt w:val="lowerLetter"/>
      <w:lvlText w:val="%1."/>
      <w:lvlJc w:val="left"/>
      <w:pPr>
        <w:ind w:left="107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nsid w:val="4EA84C2E"/>
    <w:multiLevelType w:val="hybridMultilevel"/>
    <w:tmpl w:val="8594E5AC"/>
    <w:lvl w:ilvl="0" w:tplc="15DE59F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08703C3"/>
    <w:multiLevelType w:val="hybridMultilevel"/>
    <w:tmpl w:val="22B841C4"/>
    <w:lvl w:ilvl="0" w:tplc="565A0D98">
      <w:start w:val="1"/>
      <w:numFmt w:val="lowerRoman"/>
      <w:lvlText w:val="%1)"/>
      <w:lvlJc w:val="left"/>
      <w:pPr>
        <w:ind w:left="1212" w:hanging="360"/>
      </w:pPr>
      <w:rPr>
        <w:rFonts w:hint="default"/>
        <w:b w:val="0"/>
      </w:rPr>
    </w:lvl>
    <w:lvl w:ilvl="1" w:tplc="340A0019">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37">
    <w:nsid w:val="5A390A4A"/>
    <w:multiLevelType w:val="hybridMultilevel"/>
    <w:tmpl w:val="8CBA50C8"/>
    <w:lvl w:ilvl="0" w:tplc="99EEE4C8">
      <w:start w:val="1"/>
      <w:numFmt w:val="bullet"/>
      <w:lvlText w:val=""/>
      <w:lvlJc w:val="left"/>
      <w:pPr>
        <w:ind w:left="1353" w:hanging="360"/>
      </w:pPr>
      <w:rPr>
        <w:rFonts w:ascii="Symbol" w:hAnsi="Symbol" w:hint="default"/>
      </w:rPr>
    </w:lvl>
    <w:lvl w:ilvl="1" w:tplc="340A0003">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38">
    <w:nsid w:val="5AAC4BD2"/>
    <w:multiLevelType w:val="hybridMultilevel"/>
    <w:tmpl w:val="0674E346"/>
    <w:lvl w:ilvl="0" w:tplc="45E60D28">
      <w:start w:val="1"/>
      <w:numFmt w:val="decimal"/>
      <w:lvlText w:val="%1."/>
      <w:lvlJc w:val="left"/>
      <w:pPr>
        <w:ind w:left="3479"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5DCD5C2A"/>
    <w:multiLevelType w:val="multilevel"/>
    <w:tmpl w:val="F1B8C6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5F231420"/>
    <w:multiLevelType w:val="hybridMultilevel"/>
    <w:tmpl w:val="7E342ECA"/>
    <w:lvl w:ilvl="0" w:tplc="340A0017">
      <w:start w:val="1"/>
      <w:numFmt w:val="lowerLetter"/>
      <w:lvlText w:val="%1)"/>
      <w:lvlJc w:val="left"/>
      <w:pPr>
        <w:ind w:left="1146"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nsid w:val="5F9B7697"/>
    <w:multiLevelType w:val="hybridMultilevel"/>
    <w:tmpl w:val="6EA8BD36"/>
    <w:lvl w:ilvl="0" w:tplc="5504DFDA">
      <w:start w:val="1"/>
      <w:numFmt w:val="lowerLetter"/>
      <w:lvlText w:val="%1)"/>
      <w:lvlJc w:val="left"/>
      <w:pPr>
        <w:ind w:left="720" w:hanging="360"/>
      </w:pPr>
      <w:rPr>
        <w:rFonts w:hint="default"/>
        <w:b/>
      </w:rPr>
    </w:lvl>
    <w:lvl w:ilvl="1" w:tplc="C6A8B4BE">
      <w:numFmt w:val="bullet"/>
      <w:lvlText w:val="•"/>
      <w:lvlJc w:val="left"/>
      <w:pPr>
        <w:ind w:left="1785" w:hanging="705"/>
      </w:pPr>
      <w:rPr>
        <w:rFonts w:ascii="Verdana" w:eastAsia="Times New Roman" w:hAnsi="Verdana"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63D8294D"/>
    <w:multiLevelType w:val="hybridMultilevel"/>
    <w:tmpl w:val="241E0C36"/>
    <w:lvl w:ilvl="0" w:tplc="BC14CE9E">
      <w:start w:val="1"/>
      <w:numFmt w:val="lowerRoman"/>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655C47BB"/>
    <w:multiLevelType w:val="hybridMultilevel"/>
    <w:tmpl w:val="A2C61592"/>
    <w:lvl w:ilvl="0" w:tplc="D8908F36">
      <w:start w:val="1"/>
      <w:numFmt w:val="decimal"/>
      <w:lvlText w:val="%1."/>
      <w:lvlJc w:val="left"/>
      <w:pPr>
        <w:ind w:left="839" w:hanging="55"/>
      </w:pPr>
      <w:rPr>
        <w:rFonts w:ascii="Verdana" w:hAnsi="Verdana" w:hint="default"/>
        <w:b/>
        <w:i w:val="0"/>
        <w:color w:val="auto"/>
        <w:spacing w:val="-1"/>
        <w:w w:val="90"/>
        <w:sz w:val="22"/>
        <w:szCs w:val="20"/>
      </w:rPr>
    </w:lvl>
    <w:lvl w:ilvl="1" w:tplc="C37E5546">
      <w:start w:val="1"/>
      <w:numFmt w:val="upperRoman"/>
      <w:lvlText w:val="%2."/>
      <w:lvlJc w:val="left"/>
      <w:pPr>
        <w:ind w:left="855" w:hanging="713"/>
      </w:pPr>
      <w:rPr>
        <w:rFonts w:ascii="Verdana" w:eastAsia="Times New Roman" w:hAnsi="Verdana" w:cs="Times New Roman" w:hint="default"/>
        <w:b/>
        <w:w w:val="106"/>
        <w:sz w:val="20"/>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44">
    <w:nsid w:val="659558E0"/>
    <w:multiLevelType w:val="hybridMultilevel"/>
    <w:tmpl w:val="4D8A002C"/>
    <w:lvl w:ilvl="0" w:tplc="AAAAC01A">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5">
    <w:nsid w:val="69E127EE"/>
    <w:multiLevelType w:val="hybridMultilevel"/>
    <w:tmpl w:val="8594E5AC"/>
    <w:lvl w:ilvl="0" w:tplc="15DE59F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6B973D75"/>
    <w:multiLevelType w:val="multilevel"/>
    <w:tmpl w:val="D21E8020"/>
    <w:lvl w:ilvl="0">
      <w:start w:val="2"/>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520" w:hanging="2520"/>
      </w:pPr>
      <w:rPr>
        <w:rFonts w:hint="default"/>
        <w:u w:val="single"/>
      </w:rPr>
    </w:lvl>
  </w:abstractNum>
  <w:abstractNum w:abstractNumId="47">
    <w:nsid w:val="6C6356A5"/>
    <w:multiLevelType w:val="hybridMultilevel"/>
    <w:tmpl w:val="C0727FB6"/>
    <w:lvl w:ilvl="0" w:tplc="684ED48E">
      <w:start w:val="1"/>
      <w:numFmt w:val="lowerLetter"/>
      <w:lvlText w:val="%1)"/>
      <w:lvlJc w:val="left"/>
      <w:pPr>
        <w:ind w:left="4330" w:hanging="360"/>
      </w:pPr>
      <w:rPr>
        <w:rFonts w:hint="default"/>
      </w:rPr>
    </w:lvl>
    <w:lvl w:ilvl="1" w:tplc="340A0019" w:tentative="1">
      <w:start w:val="1"/>
      <w:numFmt w:val="lowerLetter"/>
      <w:lvlText w:val="%2."/>
      <w:lvlJc w:val="left"/>
      <w:pPr>
        <w:ind w:left="5050" w:hanging="360"/>
      </w:pPr>
    </w:lvl>
    <w:lvl w:ilvl="2" w:tplc="340A001B" w:tentative="1">
      <w:start w:val="1"/>
      <w:numFmt w:val="lowerRoman"/>
      <w:lvlText w:val="%3."/>
      <w:lvlJc w:val="right"/>
      <w:pPr>
        <w:ind w:left="5770" w:hanging="180"/>
      </w:pPr>
    </w:lvl>
    <w:lvl w:ilvl="3" w:tplc="340A000F" w:tentative="1">
      <w:start w:val="1"/>
      <w:numFmt w:val="decimal"/>
      <w:lvlText w:val="%4."/>
      <w:lvlJc w:val="left"/>
      <w:pPr>
        <w:ind w:left="6490" w:hanging="360"/>
      </w:pPr>
    </w:lvl>
    <w:lvl w:ilvl="4" w:tplc="340A0019" w:tentative="1">
      <w:start w:val="1"/>
      <w:numFmt w:val="lowerLetter"/>
      <w:lvlText w:val="%5."/>
      <w:lvlJc w:val="left"/>
      <w:pPr>
        <w:ind w:left="7210" w:hanging="360"/>
      </w:pPr>
    </w:lvl>
    <w:lvl w:ilvl="5" w:tplc="340A001B" w:tentative="1">
      <w:start w:val="1"/>
      <w:numFmt w:val="lowerRoman"/>
      <w:lvlText w:val="%6."/>
      <w:lvlJc w:val="right"/>
      <w:pPr>
        <w:ind w:left="7930" w:hanging="180"/>
      </w:pPr>
    </w:lvl>
    <w:lvl w:ilvl="6" w:tplc="340A000F" w:tentative="1">
      <w:start w:val="1"/>
      <w:numFmt w:val="decimal"/>
      <w:lvlText w:val="%7."/>
      <w:lvlJc w:val="left"/>
      <w:pPr>
        <w:ind w:left="8650" w:hanging="360"/>
      </w:pPr>
    </w:lvl>
    <w:lvl w:ilvl="7" w:tplc="340A0019" w:tentative="1">
      <w:start w:val="1"/>
      <w:numFmt w:val="lowerLetter"/>
      <w:lvlText w:val="%8."/>
      <w:lvlJc w:val="left"/>
      <w:pPr>
        <w:ind w:left="9370" w:hanging="360"/>
      </w:pPr>
    </w:lvl>
    <w:lvl w:ilvl="8" w:tplc="340A001B" w:tentative="1">
      <w:start w:val="1"/>
      <w:numFmt w:val="lowerRoman"/>
      <w:lvlText w:val="%9."/>
      <w:lvlJc w:val="right"/>
      <w:pPr>
        <w:ind w:left="10090" w:hanging="180"/>
      </w:pPr>
    </w:lvl>
  </w:abstractNum>
  <w:abstractNum w:abstractNumId="48">
    <w:nsid w:val="6E0A4ED3"/>
    <w:multiLevelType w:val="hybridMultilevel"/>
    <w:tmpl w:val="CDEEB6D6"/>
    <w:lvl w:ilvl="0" w:tplc="E7AA0BE6">
      <w:start w:val="1"/>
      <w:numFmt w:val="lowerLetter"/>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nsid w:val="7CC02F49"/>
    <w:multiLevelType w:val="hybridMultilevel"/>
    <w:tmpl w:val="7D72F5D6"/>
    <w:lvl w:ilvl="0" w:tplc="BA10AC08">
      <w:numFmt w:val="bullet"/>
      <w:lvlText w:val="•"/>
      <w:lvlJc w:val="left"/>
      <w:pPr>
        <w:ind w:left="1287" w:hanging="294"/>
      </w:pPr>
      <w:rPr>
        <w:rFonts w:hint="default"/>
        <w:w w:val="113"/>
      </w:rPr>
    </w:lvl>
    <w:lvl w:ilvl="1" w:tplc="508EC378">
      <w:numFmt w:val="bullet"/>
      <w:lvlText w:val="•"/>
      <w:lvlJc w:val="left"/>
      <w:pPr>
        <w:ind w:left="2302" w:hanging="294"/>
      </w:pPr>
      <w:rPr>
        <w:rFonts w:hint="default"/>
      </w:rPr>
    </w:lvl>
    <w:lvl w:ilvl="2" w:tplc="66C875E0">
      <w:numFmt w:val="bullet"/>
      <w:lvlText w:val="•"/>
      <w:lvlJc w:val="left"/>
      <w:pPr>
        <w:ind w:left="3324" w:hanging="294"/>
      </w:pPr>
      <w:rPr>
        <w:rFonts w:hint="default"/>
      </w:rPr>
    </w:lvl>
    <w:lvl w:ilvl="3" w:tplc="852ECB5C">
      <w:numFmt w:val="bullet"/>
      <w:lvlText w:val="•"/>
      <w:lvlJc w:val="left"/>
      <w:pPr>
        <w:ind w:left="4346" w:hanging="294"/>
      </w:pPr>
      <w:rPr>
        <w:rFonts w:hint="default"/>
      </w:rPr>
    </w:lvl>
    <w:lvl w:ilvl="4" w:tplc="001A5264">
      <w:numFmt w:val="bullet"/>
      <w:lvlText w:val="•"/>
      <w:lvlJc w:val="left"/>
      <w:pPr>
        <w:ind w:left="5368" w:hanging="294"/>
      </w:pPr>
      <w:rPr>
        <w:rFonts w:hint="default"/>
      </w:rPr>
    </w:lvl>
    <w:lvl w:ilvl="5" w:tplc="22BE308C">
      <w:numFmt w:val="bullet"/>
      <w:lvlText w:val="•"/>
      <w:lvlJc w:val="left"/>
      <w:pPr>
        <w:ind w:left="6390" w:hanging="294"/>
      </w:pPr>
      <w:rPr>
        <w:rFonts w:hint="default"/>
      </w:rPr>
    </w:lvl>
    <w:lvl w:ilvl="6" w:tplc="BD98E73E">
      <w:numFmt w:val="bullet"/>
      <w:lvlText w:val="•"/>
      <w:lvlJc w:val="left"/>
      <w:pPr>
        <w:ind w:left="7412" w:hanging="294"/>
      </w:pPr>
      <w:rPr>
        <w:rFonts w:hint="default"/>
      </w:rPr>
    </w:lvl>
    <w:lvl w:ilvl="7" w:tplc="CBDC5A7C">
      <w:numFmt w:val="bullet"/>
      <w:lvlText w:val="•"/>
      <w:lvlJc w:val="left"/>
      <w:pPr>
        <w:ind w:left="8434" w:hanging="294"/>
      </w:pPr>
      <w:rPr>
        <w:rFonts w:hint="default"/>
      </w:rPr>
    </w:lvl>
    <w:lvl w:ilvl="8" w:tplc="C73AA73C">
      <w:numFmt w:val="bullet"/>
      <w:lvlText w:val="•"/>
      <w:lvlJc w:val="left"/>
      <w:pPr>
        <w:ind w:left="9456" w:hanging="294"/>
      </w:pPr>
      <w:rPr>
        <w:rFonts w:hint="default"/>
      </w:rPr>
    </w:lvl>
  </w:abstractNum>
  <w:num w:numId="1">
    <w:abstractNumId w:val="49"/>
  </w:num>
  <w:num w:numId="2">
    <w:abstractNumId w:val="27"/>
  </w:num>
  <w:num w:numId="3">
    <w:abstractNumId w:val="6"/>
  </w:num>
  <w:num w:numId="4">
    <w:abstractNumId w:val="41"/>
  </w:num>
  <w:num w:numId="5">
    <w:abstractNumId w:val="38"/>
  </w:num>
  <w:num w:numId="6">
    <w:abstractNumId w:val="22"/>
  </w:num>
  <w:num w:numId="7">
    <w:abstractNumId w:val="24"/>
  </w:num>
  <w:num w:numId="8">
    <w:abstractNumId w:val="20"/>
  </w:num>
  <w:num w:numId="9">
    <w:abstractNumId w:val="29"/>
  </w:num>
  <w:num w:numId="10">
    <w:abstractNumId w:val="3"/>
  </w:num>
  <w:num w:numId="11">
    <w:abstractNumId w:val="37"/>
  </w:num>
  <w:num w:numId="12">
    <w:abstractNumId w:val="9"/>
  </w:num>
  <w:num w:numId="13">
    <w:abstractNumId w:val="1"/>
  </w:num>
  <w:num w:numId="14">
    <w:abstractNumId w:val="16"/>
  </w:num>
  <w:num w:numId="15">
    <w:abstractNumId w:val="4"/>
  </w:num>
  <w:num w:numId="16">
    <w:abstractNumId w:val="18"/>
  </w:num>
  <w:num w:numId="17">
    <w:abstractNumId w:val="43"/>
  </w:num>
  <w:num w:numId="18">
    <w:abstractNumId w:val="15"/>
  </w:num>
  <w:num w:numId="19">
    <w:abstractNumId w:val="14"/>
  </w:num>
  <w:num w:numId="20">
    <w:abstractNumId w:val="2"/>
  </w:num>
  <w:num w:numId="21">
    <w:abstractNumId w:val="8"/>
  </w:num>
  <w:num w:numId="22">
    <w:abstractNumId w:val="0"/>
  </w:num>
  <w:num w:numId="23">
    <w:abstractNumId w:val="48"/>
  </w:num>
  <w:num w:numId="24">
    <w:abstractNumId w:val="42"/>
  </w:num>
  <w:num w:numId="25">
    <w:abstractNumId w:val="40"/>
  </w:num>
  <w:num w:numId="26">
    <w:abstractNumId w:val="19"/>
  </w:num>
  <w:num w:numId="27">
    <w:abstractNumId w:val="17"/>
  </w:num>
  <w:num w:numId="28">
    <w:abstractNumId w:val="33"/>
  </w:num>
  <w:num w:numId="29">
    <w:abstractNumId w:val="34"/>
  </w:num>
  <w:num w:numId="30">
    <w:abstractNumId w:val="46"/>
  </w:num>
  <w:num w:numId="31">
    <w:abstractNumId w:val="25"/>
  </w:num>
  <w:num w:numId="32">
    <w:abstractNumId w:val="32"/>
  </w:num>
  <w:num w:numId="33">
    <w:abstractNumId w:val="21"/>
  </w:num>
  <w:num w:numId="34">
    <w:abstractNumId w:val="39"/>
  </w:num>
  <w:num w:numId="35">
    <w:abstractNumId w:val="12"/>
  </w:num>
  <w:num w:numId="36">
    <w:abstractNumId w:val="35"/>
  </w:num>
  <w:num w:numId="37">
    <w:abstractNumId w:val="45"/>
  </w:num>
  <w:num w:numId="38">
    <w:abstractNumId w:val="31"/>
  </w:num>
  <w:num w:numId="39">
    <w:abstractNumId w:val="11"/>
  </w:num>
  <w:num w:numId="40">
    <w:abstractNumId w:val="30"/>
  </w:num>
  <w:num w:numId="41">
    <w:abstractNumId w:val="23"/>
  </w:num>
  <w:num w:numId="42">
    <w:abstractNumId w:val="28"/>
  </w:num>
  <w:num w:numId="43">
    <w:abstractNumId w:val="36"/>
  </w:num>
  <w:num w:numId="44">
    <w:abstractNumId w:val="13"/>
  </w:num>
  <w:num w:numId="45">
    <w:abstractNumId w:val="5"/>
  </w:num>
  <w:num w:numId="46">
    <w:abstractNumId w:val="10"/>
  </w:num>
  <w:num w:numId="47">
    <w:abstractNumId w:val="26"/>
  </w:num>
  <w:num w:numId="48">
    <w:abstractNumId w:val="47"/>
  </w:num>
  <w:num w:numId="49">
    <w:abstractNumId w:val="44"/>
  </w:num>
  <w:num w:numId="5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defaultTabStop w:val="454"/>
  <w:hyphenationZone w:val="425"/>
  <w:drawingGridHorizontalSpacing w:val="110"/>
  <w:displayHorizontalDrawingGridEvery w:val="2"/>
  <w:characterSpacingControl w:val="doNotCompress"/>
  <w:hdrShapeDefaults>
    <o:shapedefaults v:ext="edit" spidmax="4098"/>
    <o:shapelayout v:ext="edit">
      <o:idmap v:ext="edit" data="4"/>
    </o:shapelayout>
  </w:hdrShapeDefaults>
  <w:footnotePr>
    <w:numFmt w:val="chicago"/>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FF"/>
    <w:rsid w:val="00005A78"/>
    <w:rsid w:val="00005C65"/>
    <w:rsid w:val="00007913"/>
    <w:rsid w:val="00015FDF"/>
    <w:rsid w:val="00017256"/>
    <w:rsid w:val="00021C3C"/>
    <w:rsid w:val="000258A4"/>
    <w:rsid w:val="000264DB"/>
    <w:rsid w:val="0003569B"/>
    <w:rsid w:val="00037065"/>
    <w:rsid w:val="0003711F"/>
    <w:rsid w:val="00037C17"/>
    <w:rsid w:val="00041C2A"/>
    <w:rsid w:val="00045CA2"/>
    <w:rsid w:val="00066894"/>
    <w:rsid w:val="00067010"/>
    <w:rsid w:val="00070D5F"/>
    <w:rsid w:val="000721B6"/>
    <w:rsid w:val="0007431F"/>
    <w:rsid w:val="0007490C"/>
    <w:rsid w:val="000835D6"/>
    <w:rsid w:val="0008642A"/>
    <w:rsid w:val="000900B7"/>
    <w:rsid w:val="00092243"/>
    <w:rsid w:val="000929F8"/>
    <w:rsid w:val="00092F7C"/>
    <w:rsid w:val="00093CE6"/>
    <w:rsid w:val="00095DBB"/>
    <w:rsid w:val="00097B79"/>
    <w:rsid w:val="000A0FDC"/>
    <w:rsid w:val="000A2285"/>
    <w:rsid w:val="000B2377"/>
    <w:rsid w:val="000B2696"/>
    <w:rsid w:val="000B4498"/>
    <w:rsid w:val="000C26CF"/>
    <w:rsid w:val="000C29B4"/>
    <w:rsid w:val="000C7AEA"/>
    <w:rsid w:val="000D33FC"/>
    <w:rsid w:val="000D5C78"/>
    <w:rsid w:val="000D696F"/>
    <w:rsid w:val="000E2371"/>
    <w:rsid w:val="000E2775"/>
    <w:rsid w:val="000E3E1A"/>
    <w:rsid w:val="000E5675"/>
    <w:rsid w:val="000E78D0"/>
    <w:rsid w:val="000F04A5"/>
    <w:rsid w:val="000F5350"/>
    <w:rsid w:val="000F71BF"/>
    <w:rsid w:val="0010087C"/>
    <w:rsid w:val="00102194"/>
    <w:rsid w:val="001073D2"/>
    <w:rsid w:val="0011274C"/>
    <w:rsid w:val="00113D8F"/>
    <w:rsid w:val="00114490"/>
    <w:rsid w:val="00114777"/>
    <w:rsid w:val="001178CB"/>
    <w:rsid w:val="00122F9B"/>
    <w:rsid w:val="00126793"/>
    <w:rsid w:val="00131B5E"/>
    <w:rsid w:val="00132112"/>
    <w:rsid w:val="0013667C"/>
    <w:rsid w:val="00143AE4"/>
    <w:rsid w:val="001451C8"/>
    <w:rsid w:val="001506FF"/>
    <w:rsid w:val="00150F25"/>
    <w:rsid w:val="00172441"/>
    <w:rsid w:val="001725EC"/>
    <w:rsid w:val="00173B1B"/>
    <w:rsid w:val="0018165F"/>
    <w:rsid w:val="00186EDD"/>
    <w:rsid w:val="001872A7"/>
    <w:rsid w:val="00192821"/>
    <w:rsid w:val="001A1E74"/>
    <w:rsid w:val="001A2C0B"/>
    <w:rsid w:val="001A5D58"/>
    <w:rsid w:val="001B2C85"/>
    <w:rsid w:val="001B371F"/>
    <w:rsid w:val="001B6BDC"/>
    <w:rsid w:val="001C6782"/>
    <w:rsid w:val="001D3903"/>
    <w:rsid w:val="001D68D7"/>
    <w:rsid w:val="001E284E"/>
    <w:rsid w:val="001E2870"/>
    <w:rsid w:val="001E359A"/>
    <w:rsid w:val="001F05DB"/>
    <w:rsid w:val="001F11AA"/>
    <w:rsid w:val="001F17C6"/>
    <w:rsid w:val="001F1CBC"/>
    <w:rsid w:val="001F25A8"/>
    <w:rsid w:val="001F73AE"/>
    <w:rsid w:val="00202B4D"/>
    <w:rsid w:val="00203EA2"/>
    <w:rsid w:val="00206CFA"/>
    <w:rsid w:val="00211668"/>
    <w:rsid w:val="002145A1"/>
    <w:rsid w:val="0021768F"/>
    <w:rsid w:val="0021780D"/>
    <w:rsid w:val="00221F45"/>
    <w:rsid w:val="00223459"/>
    <w:rsid w:val="00224BB3"/>
    <w:rsid w:val="00227AC7"/>
    <w:rsid w:val="002315AF"/>
    <w:rsid w:val="002360FF"/>
    <w:rsid w:val="00246B2E"/>
    <w:rsid w:val="002523C4"/>
    <w:rsid w:val="002611A7"/>
    <w:rsid w:val="00264AF0"/>
    <w:rsid w:val="002767D5"/>
    <w:rsid w:val="00277C75"/>
    <w:rsid w:val="0028145E"/>
    <w:rsid w:val="00286D9E"/>
    <w:rsid w:val="002944BD"/>
    <w:rsid w:val="00295657"/>
    <w:rsid w:val="002A10E2"/>
    <w:rsid w:val="002A46CB"/>
    <w:rsid w:val="002A549C"/>
    <w:rsid w:val="002B218C"/>
    <w:rsid w:val="002B62FB"/>
    <w:rsid w:val="002B6E1F"/>
    <w:rsid w:val="002C1DB9"/>
    <w:rsid w:val="002C20DE"/>
    <w:rsid w:val="002C2E6A"/>
    <w:rsid w:val="002C650E"/>
    <w:rsid w:val="002C7026"/>
    <w:rsid w:val="002D1BA5"/>
    <w:rsid w:val="002D44F5"/>
    <w:rsid w:val="002E3105"/>
    <w:rsid w:val="002E3D03"/>
    <w:rsid w:val="002E4A27"/>
    <w:rsid w:val="002E6FCD"/>
    <w:rsid w:val="002F17DF"/>
    <w:rsid w:val="002F7C48"/>
    <w:rsid w:val="0030064E"/>
    <w:rsid w:val="00303B14"/>
    <w:rsid w:val="00305C78"/>
    <w:rsid w:val="00307226"/>
    <w:rsid w:val="0030740A"/>
    <w:rsid w:val="00330FFA"/>
    <w:rsid w:val="0033244D"/>
    <w:rsid w:val="003405C0"/>
    <w:rsid w:val="00340E85"/>
    <w:rsid w:val="003419F8"/>
    <w:rsid w:val="00345E5B"/>
    <w:rsid w:val="00345FF8"/>
    <w:rsid w:val="003464C1"/>
    <w:rsid w:val="00346CD3"/>
    <w:rsid w:val="00347F98"/>
    <w:rsid w:val="00356C22"/>
    <w:rsid w:val="00356E7B"/>
    <w:rsid w:val="0036039E"/>
    <w:rsid w:val="00360CE1"/>
    <w:rsid w:val="0036397A"/>
    <w:rsid w:val="003647BD"/>
    <w:rsid w:val="003A5692"/>
    <w:rsid w:val="003B5B6F"/>
    <w:rsid w:val="003B5EDD"/>
    <w:rsid w:val="003B7486"/>
    <w:rsid w:val="003C674A"/>
    <w:rsid w:val="003C7B25"/>
    <w:rsid w:val="003D037E"/>
    <w:rsid w:val="003D1387"/>
    <w:rsid w:val="003E4728"/>
    <w:rsid w:val="003E51A0"/>
    <w:rsid w:val="003E6850"/>
    <w:rsid w:val="003E697C"/>
    <w:rsid w:val="003F77AD"/>
    <w:rsid w:val="004001B0"/>
    <w:rsid w:val="00400CA4"/>
    <w:rsid w:val="00402E5F"/>
    <w:rsid w:val="0040519C"/>
    <w:rsid w:val="00406AE3"/>
    <w:rsid w:val="00411E8D"/>
    <w:rsid w:val="00413F5C"/>
    <w:rsid w:val="0042046B"/>
    <w:rsid w:val="0042635E"/>
    <w:rsid w:val="00430AA0"/>
    <w:rsid w:val="00433A50"/>
    <w:rsid w:val="0044164E"/>
    <w:rsid w:val="00444BAD"/>
    <w:rsid w:val="00445E50"/>
    <w:rsid w:val="004471BB"/>
    <w:rsid w:val="004523DC"/>
    <w:rsid w:val="00455D10"/>
    <w:rsid w:val="00460DA1"/>
    <w:rsid w:val="00461E70"/>
    <w:rsid w:val="0046514F"/>
    <w:rsid w:val="00472B34"/>
    <w:rsid w:val="00472BE9"/>
    <w:rsid w:val="00473CB7"/>
    <w:rsid w:val="00474CFF"/>
    <w:rsid w:val="00477D92"/>
    <w:rsid w:val="00484DF4"/>
    <w:rsid w:val="00494B4D"/>
    <w:rsid w:val="004A0622"/>
    <w:rsid w:val="004A3EDB"/>
    <w:rsid w:val="004A5BCD"/>
    <w:rsid w:val="004A6A70"/>
    <w:rsid w:val="004C4F5F"/>
    <w:rsid w:val="004C73B2"/>
    <w:rsid w:val="004D0016"/>
    <w:rsid w:val="004D11D9"/>
    <w:rsid w:val="004D6043"/>
    <w:rsid w:val="004E202F"/>
    <w:rsid w:val="004E3A8C"/>
    <w:rsid w:val="004E4010"/>
    <w:rsid w:val="004E4876"/>
    <w:rsid w:val="004E75A1"/>
    <w:rsid w:val="004F1E47"/>
    <w:rsid w:val="004F2511"/>
    <w:rsid w:val="004F38F3"/>
    <w:rsid w:val="004F5B26"/>
    <w:rsid w:val="004F6621"/>
    <w:rsid w:val="005056C3"/>
    <w:rsid w:val="00516FF6"/>
    <w:rsid w:val="00532868"/>
    <w:rsid w:val="00532A0A"/>
    <w:rsid w:val="00533C32"/>
    <w:rsid w:val="0054713D"/>
    <w:rsid w:val="005542FB"/>
    <w:rsid w:val="00554632"/>
    <w:rsid w:val="00555D7B"/>
    <w:rsid w:val="00556FD0"/>
    <w:rsid w:val="00562F0E"/>
    <w:rsid w:val="0058635C"/>
    <w:rsid w:val="00586CFA"/>
    <w:rsid w:val="00591CA0"/>
    <w:rsid w:val="005945FF"/>
    <w:rsid w:val="005A1E3D"/>
    <w:rsid w:val="005A3799"/>
    <w:rsid w:val="005A55E4"/>
    <w:rsid w:val="005B353E"/>
    <w:rsid w:val="005B642E"/>
    <w:rsid w:val="005B7344"/>
    <w:rsid w:val="005C60D5"/>
    <w:rsid w:val="005C7C7C"/>
    <w:rsid w:val="005D1F5E"/>
    <w:rsid w:val="005D5422"/>
    <w:rsid w:val="005D5662"/>
    <w:rsid w:val="005D58D8"/>
    <w:rsid w:val="005E34BD"/>
    <w:rsid w:val="005E4C95"/>
    <w:rsid w:val="005E6829"/>
    <w:rsid w:val="005E786B"/>
    <w:rsid w:val="005F04D6"/>
    <w:rsid w:val="005F2638"/>
    <w:rsid w:val="005F478C"/>
    <w:rsid w:val="0060190C"/>
    <w:rsid w:val="00603C55"/>
    <w:rsid w:val="00603FC4"/>
    <w:rsid w:val="00612A0A"/>
    <w:rsid w:val="006136C1"/>
    <w:rsid w:val="006136D4"/>
    <w:rsid w:val="006213E4"/>
    <w:rsid w:val="00621DB2"/>
    <w:rsid w:val="00623A45"/>
    <w:rsid w:val="00625C5B"/>
    <w:rsid w:val="00625F9F"/>
    <w:rsid w:val="0063346F"/>
    <w:rsid w:val="00637885"/>
    <w:rsid w:val="00643762"/>
    <w:rsid w:val="006455C3"/>
    <w:rsid w:val="00651E64"/>
    <w:rsid w:val="006555A7"/>
    <w:rsid w:val="0065694B"/>
    <w:rsid w:val="0069134B"/>
    <w:rsid w:val="006A2693"/>
    <w:rsid w:val="006B0E1D"/>
    <w:rsid w:val="006C389F"/>
    <w:rsid w:val="006D1166"/>
    <w:rsid w:val="006D1CA4"/>
    <w:rsid w:val="006E0CA4"/>
    <w:rsid w:val="006E20E8"/>
    <w:rsid w:val="006F097A"/>
    <w:rsid w:val="006F2043"/>
    <w:rsid w:val="006F4E6B"/>
    <w:rsid w:val="006F73A6"/>
    <w:rsid w:val="006F7E89"/>
    <w:rsid w:val="00700995"/>
    <w:rsid w:val="00703F47"/>
    <w:rsid w:val="0071027E"/>
    <w:rsid w:val="00722846"/>
    <w:rsid w:val="007268B1"/>
    <w:rsid w:val="00727417"/>
    <w:rsid w:val="0073247C"/>
    <w:rsid w:val="0073545C"/>
    <w:rsid w:val="00744EF9"/>
    <w:rsid w:val="00745AA4"/>
    <w:rsid w:val="00751441"/>
    <w:rsid w:val="007563FD"/>
    <w:rsid w:val="00757901"/>
    <w:rsid w:val="00761BC4"/>
    <w:rsid w:val="00765AA5"/>
    <w:rsid w:val="00765B3F"/>
    <w:rsid w:val="00771027"/>
    <w:rsid w:val="00775553"/>
    <w:rsid w:val="007936B7"/>
    <w:rsid w:val="007956E5"/>
    <w:rsid w:val="00797EA0"/>
    <w:rsid w:val="007A0308"/>
    <w:rsid w:val="007A1012"/>
    <w:rsid w:val="007B29F3"/>
    <w:rsid w:val="007B3843"/>
    <w:rsid w:val="007B4094"/>
    <w:rsid w:val="007C03EF"/>
    <w:rsid w:val="007C0C3A"/>
    <w:rsid w:val="007C0C96"/>
    <w:rsid w:val="007C28DB"/>
    <w:rsid w:val="007C5B31"/>
    <w:rsid w:val="007D182F"/>
    <w:rsid w:val="007E0BC3"/>
    <w:rsid w:val="007E4F3F"/>
    <w:rsid w:val="007F72CC"/>
    <w:rsid w:val="00803C21"/>
    <w:rsid w:val="0080459D"/>
    <w:rsid w:val="00804719"/>
    <w:rsid w:val="00810F85"/>
    <w:rsid w:val="0081198D"/>
    <w:rsid w:val="00817401"/>
    <w:rsid w:val="00821D62"/>
    <w:rsid w:val="00823140"/>
    <w:rsid w:val="008304C9"/>
    <w:rsid w:val="00844D62"/>
    <w:rsid w:val="00844E66"/>
    <w:rsid w:val="008474B7"/>
    <w:rsid w:val="00851E13"/>
    <w:rsid w:val="0085572F"/>
    <w:rsid w:val="00865A94"/>
    <w:rsid w:val="00866DC0"/>
    <w:rsid w:val="00867301"/>
    <w:rsid w:val="00871206"/>
    <w:rsid w:val="0087353F"/>
    <w:rsid w:val="00873C9C"/>
    <w:rsid w:val="00877EB6"/>
    <w:rsid w:val="008809C5"/>
    <w:rsid w:val="00886BBE"/>
    <w:rsid w:val="00887B26"/>
    <w:rsid w:val="00895FAE"/>
    <w:rsid w:val="0089650B"/>
    <w:rsid w:val="008B44AD"/>
    <w:rsid w:val="008C0B4F"/>
    <w:rsid w:val="008C1291"/>
    <w:rsid w:val="008C16CB"/>
    <w:rsid w:val="008C4C31"/>
    <w:rsid w:val="008D207A"/>
    <w:rsid w:val="008D6F31"/>
    <w:rsid w:val="008E4666"/>
    <w:rsid w:val="008E64B9"/>
    <w:rsid w:val="008F1EE4"/>
    <w:rsid w:val="008F2150"/>
    <w:rsid w:val="008F45F2"/>
    <w:rsid w:val="008F616B"/>
    <w:rsid w:val="00907D63"/>
    <w:rsid w:val="0091302B"/>
    <w:rsid w:val="009136B4"/>
    <w:rsid w:val="00914F4E"/>
    <w:rsid w:val="00932540"/>
    <w:rsid w:val="0093291C"/>
    <w:rsid w:val="00936A29"/>
    <w:rsid w:val="00936F68"/>
    <w:rsid w:val="0094060F"/>
    <w:rsid w:val="009434FC"/>
    <w:rsid w:val="009445B7"/>
    <w:rsid w:val="00951433"/>
    <w:rsid w:val="0095206F"/>
    <w:rsid w:val="009557B1"/>
    <w:rsid w:val="00972B8A"/>
    <w:rsid w:val="00974584"/>
    <w:rsid w:val="00975C9B"/>
    <w:rsid w:val="0098258A"/>
    <w:rsid w:val="009844F4"/>
    <w:rsid w:val="009879DB"/>
    <w:rsid w:val="00992574"/>
    <w:rsid w:val="00992B25"/>
    <w:rsid w:val="00993841"/>
    <w:rsid w:val="00993EC5"/>
    <w:rsid w:val="00995A7B"/>
    <w:rsid w:val="00995E6D"/>
    <w:rsid w:val="009A0CF1"/>
    <w:rsid w:val="009A12E4"/>
    <w:rsid w:val="009A521B"/>
    <w:rsid w:val="009A5A03"/>
    <w:rsid w:val="009A7849"/>
    <w:rsid w:val="009A7EDE"/>
    <w:rsid w:val="009B024A"/>
    <w:rsid w:val="009B2134"/>
    <w:rsid w:val="009B2350"/>
    <w:rsid w:val="009B5F5A"/>
    <w:rsid w:val="009C39D0"/>
    <w:rsid w:val="009C3FE0"/>
    <w:rsid w:val="009D4B07"/>
    <w:rsid w:val="009E7678"/>
    <w:rsid w:val="009F00F6"/>
    <w:rsid w:val="009F2F59"/>
    <w:rsid w:val="009F7342"/>
    <w:rsid w:val="00A05EE1"/>
    <w:rsid w:val="00A11F3E"/>
    <w:rsid w:val="00A1747E"/>
    <w:rsid w:val="00A21002"/>
    <w:rsid w:val="00A23A01"/>
    <w:rsid w:val="00A262A0"/>
    <w:rsid w:val="00A3237C"/>
    <w:rsid w:val="00A34B62"/>
    <w:rsid w:val="00A6126E"/>
    <w:rsid w:val="00A62207"/>
    <w:rsid w:val="00A67020"/>
    <w:rsid w:val="00A7091A"/>
    <w:rsid w:val="00A80489"/>
    <w:rsid w:val="00A83BAB"/>
    <w:rsid w:val="00A862D7"/>
    <w:rsid w:val="00A87746"/>
    <w:rsid w:val="00A92E26"/>
    <w:rsid w:val="00A95E44"/>
    <w:rsid w:val="00A961E5"/>
    <w:rsid w:val="00AA2EF0"/>
    <w:rsid w:val="00AA6C49"/>
    <w:rsid w:val="00AA765B"/>
    <w:rsid w:val="00AB1B65"/>
    <w:rsid w:val="00AB6603"/>
    <w:rsid w:val="00AB78CC"/>
    <w:rsid w:val="00AC21E7"/>
    <w:rsid w:val="00AC40D4"/>
    <w:rsid w:val="00AD2486"/>
    <w:rsid w:val="00AD6FCD"/>
    <w:rsid w:val="00AE6114"/>
    <w:rsid w:val="00AE74C0"/>
    <w:rsid w:val="00AE7D5D"/>
    <w:rsid w:val="00B047C1"/>
    <w:rsid w:val="00B10F39"/>
    <w:rsid w:val="00B12A50"/>
    <w:rsid w:val="00B14991"/>
    <w:rsid w:val="00B16420"/>
    <w:rsid w:val="00B20790"/>
    <w:rsid w:val="00B21421"/>
    <w:rsid w:val="00B253EA"/>
    <w:rsid w:val="00B26BDC"/>
    <w:rsid w:val="00B30C24"/>
    <w:rsid w:val="00B32516"/>
    <w:rsid w:val="00B34A39"/>
    <w:rsid w:val="00B35BE4"/>
    <w:rsid w:val="00B36C98"/>
    <w:rsid w:val="00B41BCB"/>
    <w:rsid w:val="00B53D38"/>
    <w:rsid w:val="00B55DA9"/>
    <w:rsid w:val="00B5747D"/>
    <w:rsid w:val="00B649EC"/>
    <w:rsid w:val="00B7650B"/>
    <w:rsid w:val="00B769A7"/>
    <w:rsid w:val="00B77759"/>
    <w:rsid w:val="00B81770"/>
    <w:rsid w:val="00B920B1"/>
    <w:rsid w:val="00B92A3A"/>
    <w:rsid w:val="00B96425"/>
    <w:rsid w:val="00B97A84"/>
    <w:rsid w:val="00BC14CA"/>
    <w:rsid w:val="00BC3008"/>
    <w:rsid w:val="00BC3879"/>
    <w:rsid w:val="00BC540B"/>
    <w:rsid w:val="00BC6125"/>
    <w:rsid w:val="00BD60C2"/>
    <w:rsid w:val="00BE0D3B"/>
    <w:rsid w:val="00BE2BB2"/>
    <w:rsid w:val="00BF3E68"/>
    <w:rsid w:val="00BF551B"/>
    <w:rsid w:val="00C029E5"/>
    <w:rsid w:val="00C30869"/>
    <w:rsid w:val="00C31E67"/>
    <w:rsid w:val="00C320DC"/>
    <w:rsid w:val="00C3353D"/>
    <w:rsid w:val="00C33F9B"/>
    <w:rsid w:val="00C36692"/>
    <w:rsid w:val="00C43664"/>
    <w:rsid w:val="00C45886"/>
    <w:rsid w:val="00C50438"/>
    <w:rsid w:val="00C55651"/>
    <w:rsid w:val="00C565CA"/>
    <w:rsid w:val="00C62B75"/>
    <w:rsid w:val="00C63BA7"/>
    <w:rsid w:val="00C67794"/>
    <w:rsid w:val="00C841D8"/>
    <w:rsid w:val="00C87E95"/>
    <w:rsid w:val="00C92A9C"/>
    <w:rsid w:val="00C967F5"/>
    <w:rsid w:val="00C96CDC"/>
    <w:rsid w:val="00CA0052"/>
    <w:rsid w:val="00CA10A0"/>
    <w:rsid w:val="00CA3334"/>
    <w:rsid w:val="00CA4459"/>
    <w:rsid w:val="00CA6937"/>
    <w:rsid w:val="00CB3893"/>
    <w:rsid w:val="00CB45D5"/>
    <w:rsid w:val="00CB6385"/>
    <w:rsid w:val="00CC385F"/>
    <w:rsid w:val="00CC714B"/>
    <w:rsid w:val="00CD3117"/>
    <w:rsid w:val="00CD5C0A"/>
    <w:rsid w:val="00CE29EB"/>
    <w:rsid w:val="00CF0591"/>
    <w:rsid w:val="00D04DCB"/>
    <w:rsid w:val="00D2154F"/>
    <w:rsid w:val="00D218AD"/>
    <w:rsid w:val="00D22407"/>
    <w:rsid w:val="00D3374C"/>
    <w:rsid w:val="00D33FB6"/>
    <w:rsid w:val="00D406EE"/>
    <w:rsid w:val="00D426FF"/>
    <w:rsid w:val="00D43FC3"/>
    <w:rsid w:val="00D441B0"/>
    <w:rsid w:val="00D46DA9"/>
    <w:rsid w:val="00D47534"/>
    <w:rsid w:val="00D649A1"/>
    <w:rsid w:val="00D66938"/>
    <w:rsid w:val="00D67C1A"/>
    <w:rsid w:val="00D7081F"/>
    <w:rsid w:val="00D71FA8"/>
    <w:rsid w:val="00D72085"/>
    <w:rsid w:val="00D756C3"/>
    <w:rsid w:val="00D80D2B"/>
    <w:rsid w:val="00D811F7"/>
    <w:rsid w:val="00D8690E"/>
    <w:rsid w:val="00D87305"/>
    <w:rsid w:val="00D91626"/>
    <w:rsid w:val="00D953B3"/>
    <w:rsid w:val="00D96A74"/>
    <w:rsid w:val="00DA2C4E"/>
    <w:rsid w:val="00DA4008"/>
    <w:rsid w:val="00DA7AF1"/>
    <w:rsid w:val="00DB08CF"/>
    <w:rsid w:val="00DB0B50"/>
    <w:rsid w:val="00DC3E62"/>
    <w:rsid w:val="00DC471C"/>
    <w:rsid w:val="00DC6827"/>
    <w:rsid w:val="00DC6ED2"/>
    <w:rsid w:val="00DD68BD"/>
    <w:rsid w:val="00DE250D"/>
    <w:rsid w:val="00DE367D"/>
    <w:rsid w:val="00DE36C1"/>
    <w:rsid w:val="00DE3E6C"/>
    <w:rsid w:val="00DE6AD2"/>
    <w:rsid w:val="00DE714C"/>
    <w:rsid w:val="00DF14DB"/>
    <w:rsid w:val="00DF621D"/>
    <w:rsid w:val="00E00465"/>
    <w:rsid w:val="00E0468F"/>
    <w:rsid w:val="00E07869"/>
    <w:rsid w:val="00E143EC"/>
    <w:rsid w:val="00E1572A"/>
    <w:rsid w:val="00E17857"/>
    <w:rsid w:val="00E40443"/>
    <w:rsid w:val="00E44F72"/>
    <w:rsid w:val="00E50576"/>
    <w:rsid w:val="00E506D8"/>
    <w:rsid w:val="00E57130"/>
    <w:rsid w:val="00E60401"/>
    <w:rsid w:val="00E67772"/>
    <w:rsid w:val="00E71E46"/>
    <w:rsid w:val="00E7642E"/>
    <w:rsid w:val="00E76BB4"/>
    <w:rsid w:val="00E77C82"/>
    <w:rsid w:val="00E83A93"/>
    <w:rsid w:val="00E8492E"/>
    <w:rsid w:val="00E84FE6"/>
    <w:rsid w:val="00E910D5"/>
    <w:rsid w:val="00E94226"/>
    <w:rsid w:val="00E9790C"/>
    <w:rsid w:val="00EA1950"/>
    <w:rsid w:val="00EA3023"/>
    <w:rsid w:val="00EA3426"/>
    <w:rsid w:val="00EB3534"/>
    <w:rsid w:val="00EB756F"/>
    <w:rsid w:val="00EC76A0"/>
    <w:rsid w:val="00ED017D"/>
    <w:rsid w:val="00EE20AC"/>
    <w:rsid w:val="00EE274C"/>
    <w:rsid w:val="00EE4779"/>
    <w:rsid w:val="00EE4EE5"/>
    <w:rsid w:val="00EF1718"/>
    <w:rsid w:val="00EF58F1"/>
    <w:rsid w:val="00F052D7"/>
    <w:rsid w:val="00F06380"/>
    <w:rsid w:val="00F06CC9"/>
    <w:rsid w:val="00F10D35"/>
    <w:rsid w:val="00F21437"/>
    <w:rsid w:val="00F22AF7"/>
    <w:rsid w:val="00F30BF3"/>
    <w:rsid w:val="00F329A7"/>
    <w:rsid w:val="00F34194"/>
    <w:rsid w:val="00F35378"/>
    <w:rsid w:val="00F50844"/>
    <w:rsid w:val="00F5123E"/>
    <w:rsid w:val="00F5410D"/>
    <w:rsid w:val="00F546F2"/>
    <w:rsid w:val="00F55DA7"/>
    <w:rsid w:val="00F66085"/>
    <w:rsid w:val="00F75B5E"/>
    <w:rsid w:val="00F85D8B"/>
    <w:rsid w:val="00F867AB"/>
    <w:rsid w:val="00F87058"/>
    <w:rsid w:val="00F94C60"/>
    <w:rsid w:val="00F976E6"/>
    <w:rsid w:val="00FA1214"/>
    <w:rsid w:val="00FB02C3"/>
    <w:rsid w:val="00FB36B3"/>
    <w:rsid w:val="00FC0C1E"/>
    <w:rsid w:val="00FC1BE3"/>
    <w:rsid w:val="00FC3D01"/>
    <w:rsid w:val="00FC6721"/>
    <w:rsid w:val="00FF0011"/>
    <w:rsid w:val="00FF363E"/>
    <w:rsid w:val="00FF47F2"/>
    <w:rsid w:val="00FF48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720C57A6-3524-438D-9855-2ADDE886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3AE"/>
    <w:rPr>
      <w:rFonts w:ascii="Arial" w:eastAsia="Arial" w:hAnsi="Arial" w:cs="Arial"/>
      <w:lang w:val="es-CL"/>
    </w:rPr>
  </w:style>
  <w:style w:type="paragraph" w:styleId="Ttulo1">
    <w:name w:val="heading 1"/>
    <w:basedOn w:val="Normal"/>
    <w:uiPriority w:val="1"/>
    <w:qFormat/>
    <w:pPr>
      <w:ind w:left="1414"/>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34"/>
    <w:qFormat/>
    <w:pPr>
      <w:ind w:left="1287" w:hanging="294"/>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F04A5"/>
    <w:rPr>
      <w:sz w:val="16"/>
      <w:szCs w:val="16"/>
    </w:rPr>
  </w:style>
  <w:style w:type="paragraph" w:styleId="Textocomentario">
    <w:name w:val="annotation text"/>
    <w:basedOn w:val="Normal"/>
    <w:link w:val="TextocomentarioCar"/>
    <w:uiPriority w:val="99"/>
    <w:semiHidden/>
    <w:unhideWhenUsed/>
    <w:rsid w:val="000F04A5"/>
    <w:rPr>
      <w:sz w:val="20"/>
      <w:szCs w:val="20"/>
    </w:rPr>
  </w:style>
  <w:style w:type="character" w:customStyle="1" w:styleId="TextocomentarioCar">
    <w:name w:val="Texto comentario Car"/>
    <w:basedOn w:val="Fuentedeprrafopredeter"/>
    <w:link w:val="Textocomentario"/>
    <w:uiPriority w:val="99"/>
    <w:semiHidden/>
    <w:rsid w:val="000F04A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F04A5"/>
    <w:rPr>
      <w:b/>
      <w:bCs/>
    </w:rPr>
  </w:style>
  <w:style w:type="character" w:customStyle="1" w:styleId="AsuntodelcomentarioCar">
    <w:name w:val="Asunto del comentario Car"/>
    <w:basedOn w:val="TextocomentarioCar"/>
    <w:link w:val="Asuntodelcomentario"/>
    <w:uiPriority w:val="99"/>
    <w:semiHidden/>
    <w:rsid w:val="000F04A5"/>
    <w:rPr>
      <w:rFonts w:ascii="Arial" w:eastAsia="Arial" w:hAnsi="Arial" w:cs="Arial"/>
      <w:b/>
      <w:bCs/>
      <w:sz w:val="20"/>
      <w:szCs w:val="20"/>
    </w:rPr>
  </w:style>
  <w:style w:type="paragraph" w:styleId="Textodeglobo">
    <w:name w:val="Balloon Text"/>
    <w:basedOn w:val="Normal"/>
    <w:link w:val="TextodegloboCar"/>
    <w:uiPriority w:val="99"/>
    <w:semiHidden/>
    <w:unhideWhenUsed/>
    <w:rsid w:val="000F04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04A5"/>
    <w:rPr>
      <w:rFonts w:ascii="Segoe UI" w:eastAsia="Arial" w:hAnsi="Segoe UI" w:cs="Segoe UI"/>
      <w:sz w:val="18"/>
      <w:szCs w:val="18"/>
    </w:rPr>
  </w:style>
  <w:style w:type="paragraph" w:styleId="Encabezado">
    <w:name w:val="header"/>
    <w:basedOn w:val="Normal"/>
    <w:link w:val="EncabezadoCar"/>
    <w:uiPriority w:val="99"/>
    <w:unhideWhenUsed/>
    <w:rsid w:val="001073D2"/>
    <w:pPr>
      <w:tabs>
        <w:tab w:val="center" w:pos="4419"/>
        <w:tab w:val="right" w:pos="8838"/>
      </w:tabs>
    </w:pPr>
  </w:style>
  <w:style w:type="character" w:customStyle="1" w:styleId="EncabezadoCar">
    <w:name w:val="Encabezado Car"/>
    <w:basedOn w:val="Fuentedeprrafopredeter"/>
    <w:link w:val="Encabezado"/>
    <w:uiPriority w:val="99"/>
    <w:rsid w:val="001073D2"/>
    <w:rPr>
      <w:rFonts w:ascii="Arial" w:eastAsia="Arial" w:hAnsi="Arial" w:cs="Arial"/>
    </w:rPr>
  </w:style>
  <w:style w:type="paragraph" w:styleId="Piedepgina">
    <w:name w:val="footer"/>
    <w:basedOn w:val="Normal"/>
    <w:link w:val="PiedepginaCar"/>
    <w:uiPriority w:val="99"/>
    <w:unhideWhenUsed/>
    <w:rsid w:val="001073D2"/>
    <w:pPr>
      <w:tabs>
        <w:tab w:val="center" w:pos="4419"/>
        <w:tab w:val="right" w:pos="8838"/>
      </w:tabs>
    </w:pPr>
  </w:style>
  <w:style w:type="character" w:customStyle="1" w:styleId="PiedepginaCar">
    <w:name w:val="Pie de página Car"/>
    <w:basedOn w:val="Fuentedeprrafopredeter"/>
    <w:link w:val="Piedepgina"/>
    <w:uiPriority w:val="99"/>
    <w:rsid w:val="001073D2"/>
    <w:rPr>
      <w:rFonts w:ascii="Arial" w:eastAsia="Arial" w:hAnsi="Arial" w:cs="Arial"/>
    </w:rPr>
  </w:style>
  <w:style w:type="paragraph" w:styleId="NormalWeb">
    <w:name w:val="Normal (Web)"/>
    <w:basedOn w:val="Normal"/>
    <w:rsid w:val="00C50438"/>
    <w:pPr>
      <w:widowControl/>
      <w:autoSpaceDE/>
      <w:autoSpaceDN/>
      <w:spacing w:before="120" w:after="100" w:afterAutospacing="1" w:line="225" w:lineRule="atLeast"/>
    </w:pPr>
    <w:rPr>
      <w:rFonts w:ascii="Times New Roman" w:eastAsia="Times New Roman" w:hAnsi="Times New Roman" w:cs="Times New Roman"/>
      <w:color w:val="666666"/>
      <w:sz w:val="24"/>
      <w:szCs w:val="24"/>
      <w:lang w:val="es-ES" w:eastAsia="es-ES"/>
    </w:rPr>
  </w:style>
  <w:style w:type="table" w:styleId="Tablaconcuadrcula">
    <w:name w:val="Table Grid"/>
    <w:basedOn w:val="Tablanormal"/>
    <w:uiPriority w:val="39"/>
    <w:rsid w:val="00C33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841D8"/>
    <w:rPr>
      <w:sz w:val="20"/>
      <w:szCs w:val="20"/>
    </w:rPr>
  </w:style>
  <w:style w:type="character" w:customStyle="1" w:styleId="TextonotapieCar">
    <w:name w:val="Texto nota pie Car"/>
    <w:basedOn w:val="Fuentedeprrafopredeter"/>
    <w:link w:val="Textonotapie"/>
    <w:uiPriority w:val="99"/>
    <w:semiHidden/>
    <w:rsid w:val="00C841D8"/>
    <w:rPr>
      <w:rFonts w:ascii="Arial" w:eastAsia="Arial" w:hAnsi="Arial" w:cs="Arial"/>
      <w:sz w:val="20"/>
      <w:szCs w:val="20"/>
      <w:lang w:val="es-CL"/>
    </w:rPr>
  </w:style>
  <w:style w:type="character" w:styleId="Refdenotaalpie">
    <w:name w:val="footnote reference"/>
    <w:basedOn w:val="Fuentedeprrafopredeter"/>
    <w:uiPriority w:val="99"/>
    <w:semiHidden/>
    <w:unhideWhenUsed/>
    <w:rsid w:val="00C841D8"/>
    <w:rPr>
      <w:vertAlign w:val="superscript"/>
    </w:rPr>
  </w:style>
  <w:style w:type="paragraph" w:styleId="Revisin">
    <w:name w:val="Revision"/>
    <w:hidden/>
    <w:uiPriority w:val="99"/>
    <w:semiHidden/>
    <w:rsid w:val="004F2511"/>
    <w:pPr>
      <w:widowControl/>
      <w:autoSpaceDE/>
      <w:autoSpaceDN/>
    </w:pPr>
    <w:rPr>
      <w:rFonts w:ascii="Arial" w:eastAsia="Arial" w:hAnsi="Arial" w:cs="Arial"/>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8232">
      <w:bodyDiv w:val="1"/>
      <w:marLeft w:val="0"/>
      <w:marRight w:val="0"/>
      <w:marTop w:val="0"/>
      <w:marBottom w:val="0"/>
      <w:divBdr>
        <w:top w:val="none" w:sz="0" w:space="0" w:color="auto"/>
        <w:left w:val="none" w:sz="0" w:space="0" w:color="auto"/>
        <w:bottom w:val="none" w:sz="0" w:space="0" w:color="auto"/>
        <w:right w:val="none" w:sz="0" w:space="0" w:color="auto"/>
      </w:divBdr>
    </w:div>
    <w:div w:id="80949352">
      <w:bodyDiv w:val="1"/>
      <w:marLeft w:val="0"/>
      <w:marRight w:val="0"/>
      <w:marTop w:val="0"/>
      <w:marBottom w:val="0"/>
      <w:divBdr>
        <w:top w:val="none" w:sz="0" w:space="0" w:color="auto"/>
        <w:left w:val="none" w:sz="0" w:space="0" w:color="auto"/>
        <w:bottom w:val="none" w:sz="0" w:space="0" w:color="auto"/>
        <w:right w:val="none" w:sz="0" w:space="0" w:color="auto"/>
      </w:divBdr>
    </w:div>
    <w:div w:id="403112426">
      <w:bodyDiv w:val="1"/>
      <w:marLeft w:val="0"/>
      <w:marRight w:val="0"/>
      <w:marTop w:val="0"/>
      <w:marBottom w:val="0"/>
      <w:divBdr>
        <w:top w:val="none" w:sz="0" w:space="0" w:color="auto"/>
        <w:left w:val="none" w:sz="0" w:space="0" w:color="auto"/>
        <w:bottom w:val="none" w:sz="0" w:space="0" w:color="auto"/>
        <w:right w:val="none" w:sz="0" w:space="0" w:color="auto"/>
      </w:divBdr>
    </w:div>
    <w:div w:id="726074062">
      <w:bodyDiv w:val="1"/>
      <w:marLeft w:val="0"/>
      <w:marRight w:val="0"/>
      <w:marTop w:val="0"/>
      <w:marBottom w:val="0"/>
      <w:divBdr>
        <w:top w:val="none" w:sz="0" w:space="0" w:color="auto"/>
        <w:left w:val="none" w:sz="0" w:space="0" w:color="auto"/>
        <w:bottom w:val="none" w:sz="0" w:space="0" w:color="auto"/>
        <w:right w:val="none" w:sz="0" w:space="0" w:color="auto"/>
      </w:divBdr>
    </w:div>
    <w:div w:id="1305085318">
      <w:bodyDiv w:val="1"/>
      <w:marLeft w:val="0"/>
      <w:marRight w:val="0"/>
      <w:marTop w:val="0"/>
      <w:marBottom w:val="0"/>
      <w:divBdr>
        <w:top w:val="none" w:sz="0" w:space="0" w:color="auto"/>
        <w:left w:val="none" w:sz="0" w:space="0" w:color="auto"/>
        <w:bottom w:val="none" w:sz="0" w:space="0" w:color="auto"/>
        <w:right w:val="none" w:sz="0" w:space="0" w:color="auto"/>
      </w:divBdr>
    </w:div>
    <w:div w:id="1666974902">
      <w:bodyDiv w:val="1"/>
      <w:marLeft w:val="0"/>
      <w:marRight w:val="0"/>
      <w:marTop w:val="0"/>
      <w:marBottom w:val="0"/>
      <w:divBdr>
        <w:top w:val="none" w:sz="0" w:space="0" w:color="auto"/>
        <w:left w:val="none" w:sz="0" w:space="0" w:color="auto"/>
        <w:bottom w:val="none" w:sz="0" w:space="0" w:color="auto"/>
        <w:right w:val="none" w:sz="0" w:space="0" w:color="auto"/>
      </w:divBdr>
    </w:div>
    <w:div w:id="1819299762">
      <w:bodyDiv w:val="1"/>
      <w:marLeft w:val="0"/>
      <w:marRight w:val="0"/>
      <w:marTop w:val="0"/>
      <w:marBottom w:val="0"/>
      <w:divBdr>
        <w:top w:val="none" w:sz="0" w:space="0" w:color="auto"/>
        <w:left w:val="none" w:sz="0" w:space="0" w:color="auto"/>
        <w:bottom w:val="none" w:sz="0" w:space="0" w:color="auto"/>
        <w:right w:val="none" w:sz="0" w:space="0" w:color="auto"/>
      </w:divBdr>
    </w:div>
    <w:div w:id="183730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3C74-B2B6-4A7B-B8EC-D132D075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9435</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Santoro Pletikosic</dc:creator>
  <cp:lastModifiedBy>Leticia Baquedano Duran</cp:lastModifiedBy>
  <cp:revision>2</cp:revision>
  <cp:lastPrinted>2019-06-03T16:33:00Z</cp:lastPrinted>
  <dcterms:created xsi:type="dcterms:W3CDTF">2019-06-17T12:56:00Z</dcterms:created>
  <dcterms:modified xsi:type="dcterms:W3CDTF">2019-06-17T12:56:00Z</dcterms:modified>
</cp:coreProperties>
</file>