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C463" w14:textId="77777777" w:rsidR="005E3724" w:rsidRPr="0029208A" w:rsidRDefault="003541CD" w:rsidP="003541CD">
      <w:pPr>
        <w:ind w:left="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R</w:t>
      </w:r>
      <w:r w:rsidR="005E3724" w:rsidRPr="0029208A">
        <w:rPr>
          <w:rFonts w:ascii="Tahoma" w:eastAsia="Arial" w:hAnsi="Tahoma" w:cs="Tahoma"/>
          <w:b/>
          <w:color w:val="000000"/>
          <w:sz w:val="21"/>
          <w:szCs w:val="21"/>
          <w:lang w:val="es-CL" w:eastAsia="es-CL"/>
        </w:rPr>
        <w:t>ESOLUCION EXENTA N°</w:t>
      </w:r>
    </w:p>
    <w:p w14:paraId="7A7D025F" w14:textId="77777777" w:rsidR="00490430" w:rsidRPr="0029208A" w:rsidRDefault="00490430" w:rsidP="003541CD">
      <w:pPr>
        <w:ind w:left="4395"/>
        <w:jc w:val="both"/>
        <w:rPr>
          <w:rFonts w:ascii="Tahoma" w:eastAsia="Arial" w:hAnsi="Tahoma" w:cs="Tahoma"/>
          <w:b/>
          <w:color w:val="000000"/>
          <w:sz w:val="21"/>
          <w:szCs w:val="21"/>
          <w:lang w:val="es-CL" w:eastAsia="es-CL"/>
        </w:rPr>
      </w:pPr>
    </w:p>
    <w:p w14:paraId="28D0F2BF" w14:textId="77777777" w:rsidR="00490430" w:rsidRPr="0029208A" w:rsidRDefault="00490430" w:rsidP="003541CD">
      <w:pPr>
        <w:ind w:left="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VALPARAÍSO,</w:t>
      </w:r>
    </w:p>
    <w:p w14:paraId="72FD4327" w14:textId="77777777" w:rsidR="000667E5" w:rsidRPr="0029208A" w:rsidRDefault="000667E5" w:rsidP="001E6360">
      <w:pPr>
        <w:ind w:left="4395"/>
        <w:jc w:val="both"/>
        <w:rPr>
          <w:rFonts w:ascii="Tahoma" w:eastAsia="Arial" w:hAnsi="Tahoma" w:cs="Tahoma"/>
          <w:b/>
          <w:color w:val="000000"/>
          <w:sz w:val="21"/>
          <w:szCs w:val="21"/>
          <w:lang w:val="es-CL" w:eastAsia="es-CL"/>
        </w:rPr>
      </w:pPr>
    </w:p>
    <w:p w14:paraId="79063117" w14:textId="77777777" w:rsidR="001A4CDD" w:rsidRPr="0029208A" w:rsidRDefault="005E3724" w:rsidP="001A4CDD">
      <w:pPr>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 xml:space="preserve">                                                     </w:t>
      </w:r>
      <w:r w:rsidR="003A2987" w:rsidRPr="0029208A">
        <w:rPr>
          <w:rFonts w:ascii="Tahoma" w:eastAsia="Arial" w:hAnsi="Tahoma" w:cs="Tahoma"/>
          <w:b/>
          <w:color w:val="000000"/>
          <w:sz w:val="21"/>
          <w:szCs w:val="21"/>
          <w:lang w:val="es-CL" w:eastAsia="es-CL"/>
        </w:rPr>
        <w:t xml:space="preserve">                                                </w:t>
      </w:r>
      <w:r w:rsidR="000667E5" w:rsidRPr="0029208A">
        <w:rPr>
          <w:rFonts w:ascii="Tahoma" w:eastAsia="Arial" w:hAnsi="Tahoma" w:cs="Tahoma"/>
          <w:b/>
          <w:color w:val="000000"/>
          <w:sz w:val="21"/>
          <w:szCs w:val="21"/>
          <w:lang w:val="es-CL" w:eastAsia="es-CL"/>
        </w:rPr>
        <w:t xml:space="preserve">          </w:t>
      </w:r>
    </w:p>
    <w:p w14:paraId="7D963E5B" w14:textId="77777777" w:rsidR="00AF7000" w:rsidRPr="0029208A" w:rsidRDefault="005E3724" w:rsidP="001A4CDD">
      <w:pPr>
        <w:ind w:firstLine="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VISTOS:</w:t>
      </w:r>
      <w:r w:rsidR="00C45DDF" w:rsidRPr="0029208A">
        <w:rPr>
          <w:rFonts w:ascii="Tahoma" w:eastAsia="Arial" w:hAnsi="Tahoma" w:cs="Tahoma"/>
          <w:b/>
          <w:color w:val="000000"/>
          <w:sz w:val="21"/>
          <w:szCs w:val="21"/>
          <w:lang w:val="es-CL" w:eastAsia="es-CL"/>
        </w:rPr>
        <w:t xml:space="preserve"> </w:t>
      </w:r>
    </w:p>
    <w:p w14:paraId="07E324C5" w14:textId="77777777" w:rsidR="005A4FA9" w:rsidRDefault="005A4FA9" w:rsidP="005A4FA9">
      <w:pPr>
        <w:jc w:val="both"/>
        <w:rPr>
          <w:rFonts w:ascii="Verdana" w:hAnsi="Verdana"/>
          <w:sz w:val="20"/>
          <w:szCs w:val="20"/>
        </w:rPr>
      </w:pPr>
    </w:p>
    <w:p w14:paraId="300648D9" w14:textId="0C2E3244" w:rsidR="005A4FA9" w:rsidRPr="0029208A" w:rsidRDefault="005A4FA9" w:rsidP="00C6581D">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Lo dispuesto en la Ordenanza de Aduanas, cuyo texto refundido, coordinado y sistematizado se aprobó por D.F.L. N° 30, del Ministerio de Hacienda, publicado en</w:t>
      </w:r>
      <w:r w:rsidR="00EA7745">
        <w:rPr>
          <w:rFonts w:ascii="Tahoma" w:eastAsia="Arial" w:hAnsi="Tahoma" w:cs="Tahoma"/>
          <w:color w:val="000000"/>
          <w:sz w:val="21"/>
          <w:szCs w:val="21"/>
          <w:lang w:val="es-CL" w:eastAsia="es-CL"/>
        </w:rPr>
        <w:t xml:space="preserve"> el Diario Oficial del 04.06.</w:t>
      </w:r>
      <w:r w:rsidR="00E811D3">
        <w:rPr>
          <w:rFonts w:ascii="Tahoma" w:eastAsia="Arial" w:hAnsi="Tahoma" w:cs="Tahoma"/>
          <w:color w:val="000000"/>
          <w:sz w:val="21"/>
          <w:szCs w:val="21"/>
          <w:lang w:val="es-CL" w:eastAsia="es-CL"/>
        </w:rPr>
        <w:t>20</w:t>
      </w:r>
      <w:r w:rsidR="00EA7745">
        <w:rPr>
          <w:rFonts w:ascii="Tahoma" w:eastAsia="Arial" w:hAnsi="Tahoma" w:cs="Tahoma"/>
          <w:color w:val="000000"/>
          <w:sz w:val="21"/>
          <w:szCs w:val="21"/>
          <w:lang w:val="es-CL" w:eastAsia="es-CL"/>
        </w:rPr>
        <w:t>05</w:t>
      </w:r>
      <w:r w:rsidRPr="0029208A">
        <w:rPr>
          <w:rFonts w:ascii="Tahoma" w:eastAsia="Arial" w:hAnsi="Tahoma" w:cs="Tahoma"/>
          <w:color w:val="000000"/>
          <w:sz w:val="21"/>
          <w:szCs w:val="21"/>
          <w:lang w:val="es-CL" w:eastAsia="es-CL"/>
        </w:rPr>
        <w:t>. </w:t>
      </w:r>
    </w:p>
    <w:p w14:paraId="0DB6DE28" w14:textId="32343845" w:rsidR="00740D2B" w:rsidRPr="0029208A" w:rsidRDefault="00740D2B" w:rsidP="00C6581D">
      <w:pPr>
        <w:jc w:val="both"/>
        <w:textAlignment w:val="baseline"/>
        <w:rPr>
          <w:rFonts w:ascii="Tahoma" w:eastAsia="Arial" w:hAnsi="Tahoma" w:cs="Tahoma"/>
          <w:color w:val="000000"/>
          <w:sz w:val="21"/>
          <w:szCs w:val="21"/>
          <w:lang w:val="es-CL" w:eastAsia="es-CL"/>
        </w:rPr>
      </w:pPr>
    </w:p>
    <w:p w14:paraId="1A2C64E3" w14:textId="63DE0457" w:rsidR="005A4FA9" w:rsidRPr="0029208A" w:rsidRDefault="005A4FA9" w:rsidP="00C6581D">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El Compendio de Normas Aduane</w:t>
      </w:r>
      <w:r w:rsidR="00E811D3">
        <w:rPr>
          <w:rFonts w:ascii="Tahoma" w:eastAsia="Arial" w:hAnsi="Tahoma" w:cs="Tahoma"/>
          <w:color w:val="000000"/>
          <w:sz w:val="21"/>
          <w:szCs w:val="21"/>
          <w:lang w:val="es-CL" w:eastAsia="es-CL"/>
        </w:rPr>
        <w:t>ras, aprobado por Resolución N°1</w:t>
      </w:r>
      <w:r w:rsidRPr="0029208A">
        <w:rPr>
          <w:rFonts w:ascii="Tahoma" w:eastAsia="Arial" w:hAnsi="Tahoma" w:cs="Tahoma"/>
          <w:color w:val="000000"/>
          <w:sz w:val="21"/>
          <w:szCs w:val="21"/>
          <w:lang w:val="es-CL" w:eastAsia="es-CL"/>
        </w:rPr>
        <w:t xml:space="preserve">300, de 14.03.2006, del Director Nacional de Aduanas, y sus modificaciones. </w:t>
      </w:r>
    </w:p>
    <w:p w14:paraId="34272352" w14:textId="77777777" w:rsidR="005A4FA9" w:rsidRPr="0029208A" w:rsidRDefault="005A4FA9" w:rsidP="00C6581D">
      <w:pPr>
        <w:jc w:val="both"/>
        <w:textAlignment w:val="baseline"/>
        <w:rPr>
          <w:rFonts w:ascii="Tahoma" w:eastAsia="Arial" w:hAnsi="Tahoma" w:cs="Tahoma"/>
          <w:color w:val="000000"/>
          <w:sz w:val="21"/>
          <w:szCs w:val="21"/>
          <w:lang w:val="es-CL" w:eastAsia="es-CL"/>
        </w:rPr>
      </w:pPr>
    </w:p>
    <w:p w14:paraId="3B449E5D" w14:textId="5072D381" w:rsidR="00EF4826" w:rsidRPr="0029208A" w:rsidRDefault="000D2CFB" w:rsidP="00C6581D">
      <w:pPr>
        <w:ind w:firstLine="4395"/>
        <w:jc w:val="both"/>
        <w:textAlignment w:val="baseline"/>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La Resolución Exenta N°</w:t>
      </w:r>
      <w:r w:rsidR="005A4FA9" w:rsidRPr="0029208A">
        <w:rPr>
          <w:rFonts w:ascii="Tahoma" w:eastAsia="Arial" w:hAnsi="Tahoma" w:cs="Tahoma"/>
          <w:color w:val="000000"/>
          <w:sz w:val="21"/>
          <w:szCs w:val="21"/>
          <w:lang w:val="es-CL" w:eastAsia="es-CL"/>
        </w:rPr>
        <w:t>3626</w:t>
      </w:r>
      <w:r w:rsidR="00EF4826" w:rsidRPr="0029208A">
        <w:rPr>
          <w:rFonts w:ascii="Tahoma" w:eastAsia="Arial" w:hAnsi="Tahoma" w:cs="Tahoma"/>
          <w:color w:val="000000"/>
          <w:sz w:val="21"/>
          <w:szCs w:val="21"/>
          <w:lang w:val="es-CL" w:eastAsia="es-CL"/>
        </w:rPr>
        <w:t>,</w:t>
      </w:r>
      <w:r w:rsidR="005A4FA9" w:rsidRPr="0029208A">
        <w:rPr>
          <w:rFonts w:ascii="Tahoma" w:eastAsia="Arial" w:hAnsi="Tahoma" w:cs="Tahoma"/>
          <w:color w:val="000000"/>
          <w:sz w:val="21"/>
          <w:szCs w:val="21"/>
          <w:lang w:val="es-CL" w:eastAsia="es-CL"/>
        </w:rPr>
        <w:t xml:space="preserve"> de </w:t>
      </w:r>
      <w:r w:rsidR="00E811D3">
        <w:rPr>
          <w:rFonts w:ascii="Tahoma" w:eastAsia="Arial" w:hAnsi="Tahoma" w:cs="Tahoma"/>
          <w:color w:val="000000"/>
          <w:sz w:val="21"/>
          <w:szCs w:val="21"/>
          <w:lang w:val="es-CL" w:eastAsia="es-CL"/>
        </w:rPr>
        <w:t>17.08.</w:t>
      </w:r>
      <w:r w:rsidR="005A4FA9" w:rsidRPr="0029208A">
        <w:rPr>
          <w:rFonts w:ascii="Tahoma" w:eastAsia="Arial" w:hAnsi="Tahoma" w:cs="Tahoma"/>
          <w:color w:val="000000"/>
          <w:sz w:val="21"/>
          <w:szCs w:val="21"/>
          <w:lang w:val="es-CL" w:eastAsia="es-CL"/>
        </w:rPr>
        <w:t>2018</w:t>
      </w:r>
      <w:r w:rsidR="00EF4826" w:rsidRPr="0029208A">
        <w:rPr>
          <w:rFonts w:ascii="Tahoma" w:eastAsia="Arial" w:hAnsi="Tahoma" w:cs="Tahoma"/>
          <w:color w:val="000000"/>
          <w:sz w:val="21"/>
          <w:szCs w:val="21"/>
          <w:lang w:val="es-CL" w:eastAsia="es-CL"/>
        </w:rPr>
        <w:t>, del Director Nacional de Aduanas,</w:t>
      </w:r>
      <w:r w:rsidR="005A4FA9" w:rsidRPr="0029208A">
        <w:rPr>
          <w:rFonts w:ascii="Tahoma" w:eastAsia="Arial" w:hAnsi="Tahoma" w:cs="Tahoma"/>
          <w:color w:val="000000"/>
          <w:sz w:val="21"/>
          <w:szCs w:val="21"/>
          <w:lang w:val="es-CL" w:eastAsia="es-CL"/>
        </w:rPr>
        <w:t xml:space="preserve"> que incorpor</w:t>
      </w:r>
      <w:r w:rsidR="00977BE0">
        <w:rPr>
          <w:rFonts w:ascii="Tahoma" w:eastAsia="Arial" w:hAnsi="Tahoma" w:cs="Tahoma"/>
          <w:color w:val="000000"/>
          <w:sz w:val="21"/>
          <w:szCs w:val="21"/>
          <w:lang w:val="es-CL" w:eastAsia="es-CL"/>
        </w:rPr>
        <w:t>ó</w:t>
      </w:r>
      <w:r w:rsidR="00EF4826" w:rsidRPr="0029208A">
        <w:rPr>
          <w:rFonts w:ascii="Tahoma" w:eastAsia="Arial" w:hAnsi="Tahoma" w:cs="Tahoma"/>
          <w:color w:val="000000"/>
          <w:sz w:val="21"/>
          <w:szCs w:val="21"/>
          <w:lang w:val="es-CL" w:eastAsia="es-CL"/>
        </w:rPr>
        <w:t xml:space="preserve"> el Apéndice XV al Capítulo 3</w:t>
      </w:r>
      <w:r w:rsidR="005A4FA9" w:rsidRPr="0029208A">
        <w:rPr>
          <w:rFonts w:ascii="Tahoma" w:eastAsia="Arial" w:hAnsi="Tahoma" w:cs="Tahoma"/>
          <w:color w:val="000000"/>
          <w:sz w:val="21"/>
          <w:szCs w:val="21"/>
          <w:lang w:val="es-CL" w:eastAsia="es-CL"/>
        </w:rPr>
        <w:t xml:space="preserve"> del Compendio de Normas Aduaneras</w:t>
      </w:r>
      <w:r w:rsidR="00977BE0">
        <w:rPr>
          <w:rFonts w:ascii="Tahoma" w:eastAsia="Arial" w:hAnsi="Tahoma" w:cs="Tahoma"/>
          <w:color w:val="000000"/>
          <w:sz w:val="21"/>
          <w:szCs w:val="21"/>
          <w:lang w:val="es-CL" w:eastAsia="es-CL"/>
        </w:rPr>
        <w:t>,</w:t>
      </w:r>
      <w:r w:rsidR="005A4FA9" w:rsidRPr="0029208A">
        <w:rPr>
          <w:rFonts w:ascii="Tahoma" w:eastAsia="Arial" w:hAnsi="Tahoma" w:cs="Tahoma"/>
          <w:color w:val="000000"/>
          <w:sz w:val="21"/>
          <w:szCs w:val="21"/>
          <w:lang w:val="es-CL" w:eastAsia="es-CL"/>
        </w:rPr>
        <w:t xml:space="preserve"> respecto de los requisitos y obligaciones que deberán cumplir los organismos de inspección y organismos calibradores de estanques que asistirán al Servicio Nacional de Aduanas en los procesos de medición, toma de muestra y calibración de estanques de Gráneles Líquidos.</w:t>
      </w:r>
    </w:p>
    <w:p w14:paraId="00EB626C" w14:textId="33CD5980" w:rsidR="00EF4826" w:rsidRPr="0029208A" w:rsidRDefault="00EF4826" w:rsidP="00C6581D">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w:t>
      </w:r>
      <w:r w:rsidR="002255BD">
        <w:rPr>
          <w:rFonts w:ascii="Tahoma" w:eastAsia="SimSun" w:hAnsi="Tahoma" w:cs="Tahoma"/>
          <w:sz w:val="21"/>
          <w:szCs w:val="21"/>
        </w:rPr>
        <w:t>Oficio Ordinario N°209</w:t>
      </w:r>
      <w:r w:rsidR="00006126">
        <w:rPr>
          <w:rFonts w:ascii="Tahoma" w:eastAsia="SimSun" w:hAnsi="Tahoma" w:cs="Tahoma"/>
          <w:sz w:val="21"/>
          <w:szCs w:val="21"/>
        </w:rPr>
        <w:t>,</w:t>
      </w:r>
      <w:r w:rsidR="002255BD">
        <w:rPr>
          <w:rFonts w:ascii="Tahoma" w:eastAsia="SimSun" w:hAnsi="Tahoma" w:cs="Tahoma"/>
          <w:sz w:val="21"/>
          <w:szCs w:val="21"/>
        </w:rPr>
        <w:t xml:space="preserve"> de 11.05.2021, del Director Regional de la Aduana de Antofagasta</w:t>
      </w:r>
      <w:r w:rsidRPr="0029208A">
        <w:rPr>
          <w:rFonts w:ascii="Tahoma" w:eastAsia="Arial" w:hAnsi="Tahoma" w:cs="Tahoma"/>
          <w:color w:val="000000"/>
          <w:sz w:val="21"/>
          <w:szCs w:val="21"/>
          <w:lang w:val="es-CL" w:eastAsia="es-CL"/>
        </w:rPr>
        <w:t xml:space="preserve">, </w:t>
      </w:r>
      <w:r w:rsidR="00831C31">
        <w:rPr>
          <w:rFonts w:ascii="Tahoma" w:eastAsia="Arial" w:hAnsi="Tahoma" w:cs="Tahoma"/>
          <w:color w:val="000000"/>
          <w:sz w:val="21"/>
          <w:szCs w:val="21"/>
          <w:lang w:val="es-CL" w:eastAsia="es-CL"/>
        </w:rPr>
        <w:t>derivado a través del Oficio Ordinario N°</w:t>
      </w:r>
      <w:r w:rsidR="002255BD">
        <w:rPr>
          <w:rFonts w:ascii="Tahoma" w:eastAsia="SimSun" w:hAnsi="Tahoma" w:cs="Tahoma"/>
          <w:sz w:val="21"/>
          <w:szCs w:val="21"/>
        </w:rPr>
        <w:t>3814,</w:t>
      </w:r>
      <w:r w:rsidR="00831C31">
        <w:rPr>
          <w:rFonts w:ascii="Tahoma" w:eastAsia="Arial" w:hAnsi="Tahoma" w:cs="Tahoma"/>
          <w:color w:val="000000"/>
          <w:sz w:val="21"/>
          <w:szCs w:val="21"/>
          <w:lang w:val="es-CL" w:eastAsia="es-CL"/>
        </w:rPr>
        <w:t xml:space="preserve"> de </w:t>
      </w:r>
      <w:r w:rsidR="002255BD">
        <w:rPr>
          <w:rFonts w:ascii="Tahoma" w:eastAsia="SimSun" w:hAnsi="Tahoma" w:cs="Tahoma"/>
          <w:sz w:val="21"/>
          <w:szCs w:val="21"/>
        </w:rPr>
        <w:t>05.07.2021,</w:t>
      </w:r>
      <w:r w:rsidR="00831C31">
        <w:rPr>
          <w:rFonts w:ascii="Tahoma" w:eastAsia="Arial" w:hAnsi="Tahoma" w:cs="Tahoma"/>
          <w:color w:val="000000"/>
          <w:sz w:val="21"/>
          <w:szCs w:val="21"/>
          <w:lang w:val="es-CL" w:eastAsia="es-CL"/>
        </w:rPr>
        <w:t xml:space="preserve"> de la Subdirección de Fiscalización, </w:t>
      </w:r>
      <w:r w:rsidRPr="0029208A">
        <w:rPr>
          <w:rFonts w:ascii="Tahoma" w:eastAsia="Arial" w:hAnsi="Tahoma" w:cs="Tahoma"/>
          <w:color w:val="000000"/>
          <w:sz w:val="21"/>
          <w:szCs w:val="21"/>
          <w:lang w:val="es-CL" w:eastAsia="es-CL"/>
        </w:rPr>
        <w:t>que solicita la revisión de la n</w:t>
      </w:r>
      <w:r w:rsidR="002255BD">
        <w:rPr>
          <w:rFonts w:ascii="Tahoma" w:eastAsia="Arial" w:hAnsi="Tahoma" w:cs="Tahoma"/>
          <w:color w:val="000000"/>
          <w:sz w:val="21"/>
          <w:szCs w:val="21"/>
          <w:lang w:val="es-CL" w:eastAsia="es-CL"/>
        </w:rPr>
        <w:t>ormativa contenida en el Anexo 4</w:t>
      </w:r>
      <w:r w:rsidRPr="0029208A">
        <w:rPr>
          <w:rFonts w:ascii="Tahoma" w:eastAsia="Arial" w:hAnsi="Tahoma" w:cs="Tahoma"/>
          <w:color w:val="000000"/>
          <w:sz w:val="21"/>
          <w:szCs w:val="21"/>
          <w:lang w:val="es-CL" w:eastAsia="es-CL"/>
        </w:rPr>
        <w:t xml:space="preserve"> del Apéndice XV del Capítulo 3 de</w:t>
      </w:r>
      <w:r w:rsidR="00FF60CB">
        <w:rPr>
          <w:rFonts w:ascii="Tahoma" w:eastAsia="Arial" w:hAnsi="Tahoma" w:cs="Tahoma"/>
          <w:color w:val="000000"/>
          <w:sz w:val="21"/>
          <w:szCs w:val="21"/>
          <w:lang w:val="es-CL" w:eastAsia="es-CL"/>
        </w:rPr>
        <w:t>l Compendio de Normas Aduaneras, de acuerdo a la presentación de la empresa ENAEX S.A.</w:t>
      </w:r>
    </w:p>
    <w:p w14:paraId="1FEDE7FC" w14:textId="77777777" w:rsidR="005A4FA9" w:rsidRPr="0029208A" w:rsidRDefault="005A4FA9" w:rsidP="00C6581D">
      <w:pPr>
        <w:jc w:val="both"/>
        <w:textAlignment w:val="baseline"/>
        <w:rPr>
          <w:rFonts w:ascii="Tahoma" w:eastAsia="Arial" w:hAnsi="Tahoma" w:cs="Tahoma"/>
          <w:color w:val="000000"/>
          <w:sz w:val="21"/>
          <w:szCs w:val="21"/>
          <w:lang w:val="es-CL" w:eastAsia="es-CL"/>
        </w:rPr>
      </w:pPr>
    </w:p>
    <w:p w14:paraId="3ED632F9" w14:textId="71895CE4" w:rsidR="005A4FA9" w:rsidRDefault="005A4FA9" w:rsidP="00C6581D">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w:t>
      </w:r>
      <w:r w:rsidR="00EF4826" w:rsidRPr="0029208A">
        <w:rPr>
          <w:rFonts w:ascii="Tahoma" w:eastAsia="Arial" w:hAnsi="Tahoma" w:cs="Tahoma"/>
          <w:color w:val="000000"/>
          <w:sz w:val="21"/>
          <w:szCs w:val="21"/>
          <w:lang w:val="es-CL" w:eastAsia="es-CL"/>
        </w:rPr>
        <w:t xml:space="preserve">Oficio </w:t>
      </w:r>
      <w:r w:rsidR="00831C31">
        <w:rPr>
          <w:rFonts w:ascii="Tahoma" w:eastAsia="Arial" w:hAnsi="Tahoma" w:cs="Tahoma"/>
          <w:color w:val="000000"/>
          <w:sz w:val="21"/>
          <w:szCs w:val="21"/>
          <w:lang w:val="es-CL" w:eastAsia="es-CL"/>
        </w:rPr>
        <w:t xml:space="preserve">Ordinario </w:t>
      </w:r>
      <w:r w:rsidR="00BD7464">
        <w:rPr>
          <w:rFonts w:ascii="Tahoma" w:eastAsia="Arial" w:hAnsi="Tahoma" w:cs="Tahoma"/>
          <w:color w:val="000000"/>
          <w:sz w:val="21"/>
          <w:szCs w:val="21"/>
          <w:lang w:val="es-CL" w:eastAsia="es-CL"/>
        </w:rPr>
        <w:t>N°4243</w:t>
      </w:r>
      <w:r w:rsidR="00EF4826" w:rsidRPr="0029208A">
        <w:rPr>
          <w:rFonts w:ascii="Tahoma" w:eastAsia="Arial" w:hAnsi="Tahoma" w:cs="Tahoma"/>
          <w:color w:val="000000"/>
          <w:sz w:val="21"/>
          <w:szCs w:val="21"/>
          <w:lang w:val="es-CL" w:eastAsia="es-CL"/>
        </w:rPr>
        <w:t xml:space="preserve">, de </w:t>
      </w:r>
      <w:r w:rsidR="00BD7464">
        <w:rPr>
          <w:rFonts w:ascii="Tahoma" w:eastAsia="Arial" w:hAnsi="Tahoma" w:cs="Tahoma"/>
          <w:color w:val="000000"/>
          <w:sz w:val="21"/>
          <w:szCs w:val="21"/>
          <w:lang w:val="es-CL" w:eastAsia="es-CL"/>
        </w:rPr>
        <w:t>22</w:t>
      </w:r>
      <w:r w:rsidR="00C23131">
        <w:rPr>
          <w:rFonts w:ascii="Tahoma" w:eastAsia="Arial" w:hAnsi="Tahoma" w:cs="Tahoma"/>
          <w:color w:val="000000"/>
          <w:sz w:val="21"/>
          <w:szCs w:val="21"/>
          <w:lang w:val="es-CL" w:eastAsia="es-CL"/>
        </w:rPr>
        <w:t>.</w:t>
      </w:r>
      <w:r w:rsidR="00BD7464">
        <w:rPr>
          <w:rFonts w:ascii="Tahoma" w:eastAsia="Arial" w:hAnsi="Tahoma" w:cs="Tahoma"/>
          <w:color w:val="000000"/>
          <w:sz w:val="21"/>
          <w:szCs w:val="21"/>
          <w:lang w:val="es-CL" w:eastAsia="es-CL"/>
        </w:rPr>
        <w:t>07</w:t>
      </w:r>
      <w:r w:rsidR="00831C31">
        <w:rPr>
          <w:rFonts w:ascii="Tahoma" w:eastAsia="Arial" w:hAnsi="Tahoma" w:cs="Tahoma"/>
          <w:color w:val="000000"/>
          <w:sz w:val="21"/>
          <w:szCs w:val="21"/>
          <w:lang w:val="es-CL" w:eastAsia="es-CL"/>
        </w:rPr>
        <w:t>.</w:t>
      </w:r>
      <w:r w:rsidR="00C23131">
        <w:rPr>
          <w:rFonts w:ascii="Tahoma" w:eastAsia="Arial" w:hAnsi="Tahoma" w:cs="Tahoma"/>
          <w:color w:val="000000"/>
          <w:sz w:val="21"/>
          <w:szCs w:val="21"/>
          <w:lang w:val="es-CL" w:eastAsia="es-CL"/>
        </w:rPr>
        <w:t>2021</w:t>
      </w:r>
      <w:r w:rsidR="00EF4826" w:rsidRPr="0029208A">
        <w:rPr>
          <w:rFonts w:ascii="Tahoma" w:eastAsia="Arial" w:hAnsi="Tahoma" w:cs="Tahoma"/>
          <w:color w:val="000000"/>
          <w:sz w:val="21"/>
          <w:szCs w:val="21"/>
          <w:lang w:val="es-CL" w:eastAsia="es-CL"/>
        </w:rPr>
        <w:t>, de la Subdirección Técnica, que</w:t>
      </w:r>
      <w:r w:rsidR="000A28BC" w:rsidRPr="0029208A">
        <w:rPr>
          <w:rFonts w:ascii="Tahoma" w:eastAsia="Arial" w:hAnsi="Tahoma" w:cs="Tahoma"/>
          <w:color w:val="000000"/>
          <w:sz w:val="21"/>
          <w:szCs w:val="21"/>
          <w:lang w:val="es-CL" w:eastAsia="es-CL"/>
        </w:rPr>
        <w:t xml:space="preserve"> </w:t>
      </w:r>
      <w:r w:rsidR="00BD7464">
        <w:rPr>
          <w:rFonts w:ascii="Tahoma" w:eastAsia="Arial" w:hAnsi="Tahoma" w:cs="Tahoma"/>
          <w:color w:val="000000"/>
          <w:sz w:val="21"/>
          <w:szCs w:val="21"/>
          <w:lang w:val="es-CL" w:eastAsia="es-CL"/>
        </w:rPr>
        <w:t xml:space="preserve">informa </w:t>
      </w:r>
      <w:r w:rsidR="00C23131">
        <w:rPr>
          <w:rFonts w:ascii="Tahoma" w:eastAsia="Arial" w:hAnsi="Tahoma" w:cs="Tahoma"/>
          <w:color w:val="000000"/>
          <w:sz w:val="21"/>
          <w:szCs w:val="21"/>
          <w:lang w:val="es-CL" w:eastAsia="es-CL"/>
        </w:rPr>
        <w:t>el análisis de</w:t>
      </w:r>
      <w:r w:rsidR="00EF4826" w:rsidRPr="0029208A">
        <w:rPr>
          <w:rFonts w:ascii="Tahoma" w:eastAsia="Arial" w:hAnsi="Tahoma" w:cs="Tahoma"/>
          <w:color w:val="000000"/>
          <w:sz w:val="21"/>
          <w:szCs w:val="21"/>
          <w:lang w:val="es-CL" w:eastAsia="es-CL"/>
        </w:rPr>
        <w:t xml:space="preserve"> </w:t>
      </w:r>
      <w:r w:rsidR="00C23131">
        <w:rPr>
          <w:rFonts w:ascii="Tahoma" w:eastAsia="Arial" w:hAnsi="Tahoma" w:cs="Tahoma"/>
          <w:color w:val="000000"/>
          <w:sz w:val="21"/>
          <w:szCs w:val="21"/>
          <w:lang w:val="es-CL" w:eastAsia="es-CL"/>
        </w:rPr>
        <w:t>la solicitud de ENAEX</w:t>
      </w:r>
      <w:r w:rsidR="003D3EC7">
        <w:rPr>
          <w:rFonts w:ascii="Tahoma" w:eastAsia="Arial" w:hAnsi="Tahoma" w:cs="Tahoma"/>
          <w:color w:val="000000"/>
          <w:sz w:val="21"/>
          <w:szCs w:val="21"/>
          <w:lang w:val="es-CL" w:eastAsia="es-CL"/>
        </w:rPr>
        <w:t xml:space="preserve"> S.A</w:t>
      </w:r>
      <w:r w:rsidR="00C23131">
        <w:rPr>
          <w:rFonts w:ascii="Tahoma" w:eastAsia="Arial" w:hAnsi="Tahoma" w:cs="Tahoma"/>
          <w:color w:val="000000"/>
          <w:sz w:val="21"/>
          <w:szCs w:val="21"/>
          <w:lang w:val="es-CL" w:eastAsia="es-CL"/>
        </w:rPr>
        <w:t xml:space="preserve"> sobre la modificación del procedimiento para mediciones en la descarga de </w:t>
      </w:r>
      <w:r w:rsidR="00C23131">
        <w:rPr>
          <w:rFonts w:ascii="Tahoma" w:eastAsia="SimSun" w:hAnsi="Tahoma" w:cs="Tahoma"/>
          <w:sz w:val="21"/>
          <w:szCs w:val="21"/>
          <w:lang w:val="es-CL"/>
        </w:rPr>
        <w:t>Amoniaco Anhidro.</w:t>
      </w:r>
    </w:p>
    <w:p w14:paraId="70D686D5" w14:textId="77777777" w:rsidR="00C23131" w:rsidRPr="0029208A" w:rsidRDefault="00C23131" w:rsidP="00C6581D">
      <w:pPr>
        <w:ind w:firstLine="4395"/>
        <w:jc w:val="both"/>
        <w:textAlignment w:val="baseline"/>
        <w:rPr>
          <w:rFonts w:ascii="Tahoma" w:eastAsia="Arial" w:hAnsi="Tahoma" w:cs="Tahoma"/>
          <w:color w:val="000000"/>
          <w:sz w:val="21"/>
          <w:szCs w:val="21"/>
          <w:lang w:val="es-CL" w:eastAsia="es-CL"/>
        </w:rPr>
      </w:pPr>
    </w:p>
    <w:p w14:paraId="3D63A8B6" w14:textId="7FAF3907" w:rsidR="00663542" w:rsidRDefault="005A4FA9" w:rsidP="00C6581D">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w:t>
      </w:r>
      <w:r w:rsidR="00EF4826" w:rsidRPr="0029208A">
        <w:rPr>
          <w:rFonts w:ascii="Tahoma" w:eastAsia="Arial" w:hAnsi="Tahoma" w:cs="Tahoma"/>
          <w:color w:val="000000"/>
          <w:sz w:val="21"/>
          <w:szCs w:val="21"/>
          <w:lang w:val="es-CL" w:eastAsia="es-CL"/>
        </w:rPr>
        <w:t xml:space="preserve">Oficio </w:t>
      </w:r>
      <w:r w:rsidR="00831C31">
        <w:rPr>
          <w:rFonts w:ascii="Tahoma" w:eastAsia="Arial" w:hAnsi="Tahoma" w:cs="Tahoma"/>
          <w:color w:val="000000"/>
          <w:sz w:val="21"/>
          <w:szCs w:val="21"/>
          <w:lang w:val="es-CL" w:eastAsia="es-CL"/>
        </w:rPr>
        <w:t xml:space="preserve">Ordinario </w:t>
      </w:r>
      <w:r w:rsidR="00C23131">
        <w:rPr>
          <w:rFonts w:ascii="Tahoma" w:eastAsia="Arial" w:hAnsi="Tahoma" w:cs="Tahoma"/>
          <w:color w:val="000000"/>
          <w:sz w:val="21"/>
          <w:szCs w:val="21"/>
          <w:lang w:val="es-CL" w:eastAsia="es-CL"/>
        </w:rPr>
        <w:t>N°5728</w:t>
      </w:r>
      <w:r w:rsidR="00EF4826" w:rsidRPr="0029208A">
        <w:rPr>
          <w:rFonts w:ascii="Tahoma" w:eastAsia="Arial" w:hAnsi="Tahoma" w:cs="Tahoma"/>
          <w:color w:val="000000"/>
          <w:sz w:val="21"/>
          <w:szCs w:val="21"/>
          <w:lang w:val="es-CL" w:eastAsia="es-CL"/>
        </w:rPr>
        <w:t xml:space="preserve">, de </w:t>
      </w:r>
      <w:r w:rsidR="00C23131">
        <w:rPr>
          <w:rFonts w:ascii="Tahoma" w:eastAsia="Arial" w:hAnsi="Tahoma" w:cs="Tahoma"/>
          <w:color w:val="000000"/>
          <w:sz w:val="21"/>
          <w:szCs w:val="21"/>
          <w:lang w:val="es-CL" w:eastAsia="es-CL"/>
        </w:rPr>
        <w:t>22.09</w:t>
      </w:r>
      <w:r w:rsidR="00831C31">
        <w:rPr>
          <w:rFonts w:ascii="Tahoma" w:eastAsia="Arial" w:hAnsi="Tahoma" w:cs="Tahoma"/>
          <w:color w:val="000000"/>
          <w:sz w:val="21"/>
          <w:szCs w:val="21"/>
          <w:lang w:val="es-CL" w:eastAsia="es-CL"/>
        </w:rPr>
        <w:t>.</w:t>
      </w:r>
      <w:r w:rsidR="00EF4826" w:rsidRPr="0029208A">
        <w:rPr>
          <w:rFonts w:ascii="Tahoma" w:eastAsia="Arial" w:hAnsi="Tahoma" w:cs="Tahoma"/>
          <w:color w:val="000000"/>
          <w:sz w:val="21"/>
          <w:szCs w:val="21"/>
          <w:lang w:val="es-CL" w:eastAsia="es-CL"/>
        </w:rPr>
        <w:t xml:space="preserve">2022, de la Subdirección de Fiscalización, que </w:t>
      </w:r>
      <w:r w:rsidR="00C23131">
        <w:rPr>
          <w:rFonts w:ascii="Tahoma" w:eastAsia="Arial" w:hAnsi="Tahoma" w:cs="Tahoma"/>
          <w:color w:val="000000"/>
          <w:sz w:val="21"/>
          <w:szCs w:val="21"/>
          <w:lang w:val="es-CL" w:eastAsia="es-CL"/>
        </w:rPr>
        <w:t>remite los antecedentes complementarios solicitados por Dirección Regional de Antofagasta a la empresa ENAEX</w:t>
      </w:r>
      <w:r w:rsidR="003D3EC7">
        <w:rPr>
          <w:rFonts w:ascii="Tahoma" w:eastAsia="Arial" w:hAnsi="Tahoma" w:cs="Tahoma"/>
          <w:color w:val="000000"/>
          <w:sz w:val="21"/>
          <w:szCs w:val="21"/>
          <w:lang w:val="es-CL" w:eastAsia="es-CL"/>
        </w:rPr>
        <w:t xml:space="preserve"> S.A</w:t>
      </w:r>
      <w:r w:rsidR="00BD7464">
        <w:rPr>
          <w:rFonts w:ascii="Tahoma" w:eastAsia="Arial" w:hAnsi="Tahoma" w:cs="Tahoma"/>
          <w:color w:val="000000"/>
          <w:sz w:val="21"/>
          <w:szCs w:val="21"/>
          <w:lang w:val="es-CL" w:eastAsia="es-CL"/>
        </w:rPr>
        <w:t>.</w:t>
      </w:r>
    </w:p>
    <w:p w14:paraId="4AE1ADAB" w14:textId="77777777" w:rsidR="00C23131" w:rsidRPr="009927C0" w:rsidRDefault="00C23131" w:rsidP="00C6581D">
      <w:pPr>
        <w:ind w:firstLine="4395"/>
        <w:jc w:val="both"/>
        <w:textAlignment w:val="baseline"/>
        <w:rPr>
          <w:rFonts w:ascii="Tahoma" w:eastAsia="Arial" w:hAnsi="Tahoma" w:cs="Tahoma"/>
          <w:color w:val="000000"/>
          <w:sz w:val="21"/>
          <w:szCs w:val="21"/>
          <w:lang w:val="es-CL" w:eastAsia="es-CL"/>
        </w:rPr>
      </w:pPr>
    </w:p>
    <w:p w14:paraId="4FFB13C9" w14:textId="1EA23EFD" w:rsidR="009927C0" w:rsidRDefault="009927C0" w:rsidP="00C6581D">
      <w:pPr>
        <w:jc w:val="both"/>
        <w:rPr>
          <w:rFonts w:ascii="Verdana" w:hAnsi="Verdana"/>
          <w:b/>
          <w:sz w:val="20"/>
          <w:szCs w:val="20"/>
        </w:rPr>
      </w:pPr>
    </w:p>
    <w:p w14:paraId="334C35F8" w14:textId="77777777" w:rsidR="008F3590" w:rsidRDefault="0003790E" w:rsidP="00C6581D">
      <w:pPr>
        <w:ind w:firstLine="4395"/>
        <w:jc w:val="both"/>
        <w:rPr>
          <w:rFonts w:ascii="Verdana" w:hAnsi="Verdana"/>
          <w:b/>
          <w:sz w:val="20"/>
          <w:szCs w:val="20"/>
        </w:rPr>
      </w:pPr>
      <w:r w:rsidRPr="0029208A">
        <w:rPr>
          <w:rFonts w:ascii="Tahoma" w:eastAsia="Arial" w:hAnsi="Tahoma" w:cs="Tahoma"/>
          <w:b/>
          <w:color w:val="000000"/>
          <w:sz w:val="21"/>
          <w:szCs w:val="21"/>
          <w:lang w:val="es-CL" w:eastAsia="es-CL"/>
        </w:rPr>
        <w:t>CONSIDERANDO</w:t>
      </w:r>
      <w:r w:rsidRPr="0003790E">
        <w:rPr>
          <w:rFonts w:ascii="Verdana" w:hAnsi="Verdana"/>
          <w:b/>
          <w:sz w:val="20"/>
          <w:szCs w:val="20"/>
        </w:rPr>
        <w:t>:</w:t>
      </w:r>
    </w:p>
    <w:p w14:paraId="298F014E" w14:textId="77777777" w:rsidR="005A4FA9" w:rsidRPr="005A4FA9" w:rsidRDefault="005A4FA9" w:rsidP="00C6581D">
      <w:pPr>
        <w:jc w:val="both"/>
        <w:rPr>
          <w:rFonts w:ascii="Verdana" w:hAnsi="Verdana"/>
          <w:sz w:val="20"/>
          <w:szCs w:val="20"/>
        </w:rPr>
      </w:pPr>
    </w:p>
    <w:p w14:paraId="04FA9AC3" w14:textId="3E311890" w:rsidR="00BD7464" w:rsidRDefault="005A4FA9" w:rsidP="00C6581D">
      <w:pPr>
        <w:tabs>
          <w:tab w:val="left" w:pos="426"/>
        </w:tabs>
        <w:ind w:firstLine="4395"/>
        <w:jc w:val="both"/>
        <w:rPr>
          <w:rFonts w:ascii="Tahoma" w:eastAsia="SimSun" w:hAnsi="Tahoma" w:cs="Tahoma"/>
          <w:sz w:val="21"/>
          <w:szCs w:val="21"/>
          <w:lang w:val="es-CL"/>
        </w:rPr>
      </w:pPr>
      <w:r w:rsidRPr="0029208A">
        <w:rPr>
          <w:rFonts w:ascii="Tahoma" w:eastAsia="Arial" w:hAnsi="Tahoma" w:cs="Tahoma"/>
          <w:color w:val="000000"/>
          <w:sz w:val="21"/>
          <w:szCs w:val="21"/>
          <w:lang w:val="es-CL" w:eastAsia="es-CL"/>
        </w:rPr>
        <w:t xml:space="preserve">Que, </w:t>
      </w:r>
      <w:r w:rsidR="00BD7464">
        <w:rPr>
          <w:rFonts w:ascii="Tahoma" w:eastAsia="SimSun" w:hAnsi="Tahoma" w:cs="Tahoma"/>
          <w:sz w:val="21"/>
          <w:szCs w:val="21"/>
          <w:lang w:val="es-CL"/>
        </w:rPr>
        <w:t>el Anexo 4</w:t>
      </w:r>
      <w:r w:rsidR="00006126">
        <w:rPr>
          <w:rFonts w:ascii="Tahoma" w:eastAsia="SimSun" w:hAnsi="Tahoma" w:cs="Tahoma"/>
          <w:sz w:val="21"/>
          <w:szCs w:val="21"/>
          <w:lang w:val="es-CL"/>
        </w:rPr>
        <w:t>,</w:t>
      </w:r>
      <w:r w:rsidR="00BD7464" w:rsidRPr="00D76E94">
        <w:rPr>
          <w:rFonts w:ascii="Tahoma" w:eastAsia="SimSun" w:hAnsi="Tahoma" w:cs="Tahoma"/>
          <w:sz w:val="21"/>
          <w:szCs w:val="21"/>
          <w:lang w:val="es-CL"/>
        </w:rPr>
        <w:t xml:space="preserve"> del Apéndice XV</w:t>
      </w:r>
      <w:r w:rsidR="00006126">
        <w:rPr>
          <w:rFonts w:ascii="Tahoma" w:eastAsia="SimSun" w:hAnsi="Tahoma" w:cs="Tahoma"/>
          <w:sz w:val="21"/>
          <w:szCs w:val="21"/>
          <w:lang w:val="es-CL"/>
        </w:rPr>
        <w:t>,</w:t>
      </w:r>
      <w:r w:rsidR="00BD7464" w:rsidRPr="00D76E94">
        <w:rPr>
          <w:rFonts w:ascii="Tahoma" w:eastAsia="SimSun" w:hAnsi="Tahoma" w:cs="Tahoma"/>
          <w:sz w:val="21"/>
          <w:szCs w:val="21"/>
          <w:lang w:val="es-CL"/>
        </w:rPr>
        <w:t xml:space="preserve"> del Capítulo </w:t>
      </w:r>
      <w:r w:rsidR="00977BE0">
        <w:rPr>
          <w:rFonts w:ascii="Tahoma" w:eastAsia="SimSun" w:hAnsi="Tahoma" w:cs="Tahoma"/>
          <w:sz w:val="21"/>
          <w:szCs w:val="21"/>
          <w:lang w:val="es-CL"/>
        </w:rPr>
        <w:t>3</w:t>
      </w:r>
      <w:r w:rsidR="009C05CD">
        <w:rPr>
          <w:rFonts w:ascii="Tahoma" w:eastAsia="SimSun" w:hAnsi="Tahoma" w:cs="Tahoma"/>
          <w:sz w:val="21"/>
          <w:szCs w:val="21"/>
          <w:lang w:val="es-CL"/>
        </w:rPr>
        <w:t>,</w:t>
      </w:r>
      <w:r w:rsidR="00BD7464" w:rsidRPr="00D76E94">
        <w:rPr>
          <w:rFonts w:ascii="Tahoma" w:eastAsia="SimSun" w:hAnsi="Tahoma" w:cs="Tahoma"/>
          <w:sz w:val="21"/>
          <w:szCs w:val="21"/>
          <w:lang w:val="es-CL"/>
        </w:rPr>
        <w:t xml:space="preserve"> del Compendio de Normas Aduaneras, establece que </w:t>
      </w:r>
      <w:r w:rsidR="00BD7464">
        <w:rPr>
          <w:rFonts w:ascii="Tahoma" w:eastAsia="SimSun" w:hAnsi="Tahoma" w:cs="Tahoma"/>
          <w:sz w:val="21"/>
          <w:szCs w:val="21"/>
          <w:lang w:val="es-CL"/>
        </w:rPr>
        <w:t xml:space="preserve">para la medición inicial de los </w:t>
      </w:r>
      <w:r w:rsidR="00984EBF">
        <w:rPr>
          <w:rFonts w:ascii="Tahoma" w:eastAsia="SimSun" w:hAnsi="Tahoma" w:cs="Tahoma"/>
          <w:sz w:val="21"/>
          <w:szCs w:val="21"/>
          <w:lang w:val="es-CL"/>
        </w:rPr>
        <w:t>gráneles</w:t>
      </w:r>
      <w:r w:rsidR="00BD7464">
        <w:rPr>
          <w:rFonts w:ascii="Tahoma" w:eastAsia="SimSun" w:hAnsi="Tahoma" w:cs="Tahoma"/>
          <w:sz w:val="21"/>
          <w:szCs w:val="21"/>
          <w:lang w:val="es-CL"/>
        </w:rPr>
        <w:t xml:space="preserve"> líquidos se realice el cierre de </w:t>
      </w:r>
      <w:r w:rsidR="00BD7464" w:rsidRPr="00D76E94">
        <w:rPr>
          <w:rFonts w:ascii="Tahoma" w:eastAsia="SimSun" w:hAnsi="Tahoma" w:cs="Tahoma"/>
          <w:sz w:val="21"/>
          <w:szCs w:val="21"/>
          <w:lang w:val="es-CL"/>
        </w:rPr>
        <w:t>las válvulas de salida del estanque para la medición del n</w:t>
      </w:r>
      <w:r w:rsidR="00BD7464">
        <w:rPr>
          <w:rFonts w:ascii="Tahoma" w:eastAsia="SimSun" w:hAnsi="Tahoma" w:cs="Tahoma"/>
          <w:sz w:val="21"/>
          <w:szCs w:val="21"/>
          <w:lang w:val="es-CL"/>
        </w:rPr>
        <w:t>ivel y temperatura del líquido</w:t>
      </w:r>
      <w:r w:rsidR="00BD7464" w:rsidRPr="00D76E94">
        <w:rPr>
          <w:rFonts w:ascii="Tahoma" w:eastAsia="SimSun" w:hAnsi="Tahoma" w:cs="Tahoma"/>
          <w:sz w:val="21"/>
          <w:szCs w:val="21"/>
          <w:lang w:val="es-CL"/>
        </w:rPr>
        <w:t xml:space="preserve"> contenido en </w:t>
      </w:r>
      <w:r w:rsidR="00BD7464">
        <w:rPr>
          <w:rFonts w:ascii="Tahoma" w:eastAsia="SimSun" w:hAnsi="Tahoma" w:cs="Tahoma"/>
          <w:sz w:val="21"/>
          <w:szCs w:val="21"/>
          <w:lang w:val="es-CL"/>
        </w:rPr>
        <w:t>dicho</w:t>
      </w:r>
      <w:r w:rsidR="00BD7464" w:rsidRPr="00D76E94">
        <w:rPr>
          <w:rFonts w:ascii="Tahoma" w:eastAsia="SimSun" w:hAnsi="Tahoma" w:cs="Tahoma"/>
          <w:sz w:val="21"/>
          <w:szCs w:val="21"/>
          <w:lang w:val="es-CL"/>
        </w:rPr>
        <w:t xml:space="preserve"> estanque</w:t>
      </w:r>
      <w:r w:rsidR="00BD7464">
        <w:rPr>
          <w:rFonts w:ascii="Tahoma" w:eastAsia="SimSun" w:hAnsi="Tahoma" w:cs="Tahoma"/>
          <w:sz w:val="21"/>
          <w:szCs w:val="21"/>
          <w:lang w:val="es-CL"/>
        </w:rPr>
        <w:t>, así como para las mediciones finales se realizará la v</w:t>
      </w:r>
      <w:r w:rsidR="00BD7464" w:rsidRPr="00D76E94">
        <w:rPr>
          <w:rFonts w:ascii="Tahoma" w:eastAsia="SimSun" w:hAnsi="Tahoma" w:cs="Tahoma"/>
          <w:sz w:val="21"/>
          <w:szCs w:val="21"/>
          <w:lang w:val="es-CL"/>
        </w:rPr>
        <w:t>erificación de la identidad y estado del sello de válvula de salida y continuar el procedimiento según lo descrito anteriormente para las mediciones iniciales.</w:t>
      </w:r>
    </w:p>
    <w:p w14:paraId="1EC97012" w14:textId="75F2F6FF" w:rsidR="005A4FA9" w:rsidRPr="0029208A" w:rsidRDefault="005A4FA9" w:rsidP="00C6581D">
      <w:pPr>
        <w:ind w:firstLine="4395"/>
        <w:jc w:val="both"/>
        <w:rPr>
          <w:rFonts w:ascii="Tahoma" w:eastAsia="Arial" w:hAnsi="Tahoma" w:cs="Tahoma"/>
          <w:color w:val="000000"/>
          <w:sz w:val="21"/>
          <w:szCs w:val="21"/>
          <w:lang w:val="es-CL" w:eastAsia="es-CL"/>
        </w:rPr>
      </w:pPr>
    </w:p>
    <w:p w14:paraId="23360869" w14:textId="09EDDEF4" w:rsidR="00AA6C12" w:rsidRPr="0029208A" w:rsidRDefault="005A4FA9" w:rsidP="00C6581D">
      <w:pPr>
        <w:tabs>
          <w:tab w:val="left" w:pos="284"/>
          <w:tab w:val="left" w:pos="426"/>
        </w:tabs>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AA6C12" w:rsidRPr="0029208A">
        <w:rPr>
          <w:rFonts w:ascii="Tahoma" w:eastAsia="Arial" w:hAnsi="Tahoma" w:cs="Tahoma"/>
          <w:color w:val="000000"/>
          <w:sz w:val="21"/>
          <w:szCs w:val="21"/>
          <w:lang w:val="es-CL" w:eastAsia="es-CL"/>
        </w:rPr>
        <w:t xml:space="preserve">mediante el Oficio </w:t>
      </w:r>
      <w:r w:rsidR="00831C31">
        <w:rPr>
          <w:rFonts w:ascii="Tahoma" w:eastAsia="Arial" w:hAnsi="Tahoma" w:cs="Tahoma"/>
          <w:color w:val="000000"/>
          <w:sz w:val="21"/>
          <w:szCs w:val="21"/>
          <w:lang w:val="es-CL" w:eastAsia="es-CL"/>
        </w:rPr>
        <w:t xml:space="preserve">Ordinario </w:t>
      </w:r>
      <w:r w:rsidR="00BD7464">
        <w:rPr>
          <w:rFonts w:ascii="Tahoma" w:eastAsia="Arial" w:hAnsi="Tahoma" w:cs="Tahoma"/>
          <w:color w:val="000000"/>
          <w:sz w:val="21"/>
          <w:szCs w:val="21"/>
          <w:lang w:val="es-CL" w:eastAsia="es-CL"/>
        </w:rPr>
        <w:t>N°209</w:t>
      </w:r>
      <w:r w:rsidR="00E71CD3">
        <w:rPr>
          <w:rFonts w:ascii="Tahoma" w:eastAsia="Arial" w:hAnsi="Tahoma" w:cs="Tahoma"/>
          <w:color w:val="000000"/>
          <w:sz w:val="21"/>
          <w:szCs w:val="21"/>
          <w:lang w:val="es-CL" w:eastAsia="es-CL"/>
        </w:rPr>
        <w:t>,</w:t>
      </w:r>
      <w:r w:rsidR="00AA6C12" w:rsidRPr="0029208A">
        <w:rPr>
          <w:rFonts w:ascii="Tahoma" w:eastAsia="Arial" w:hAnsi="Tahoma" w:cs="Tahoma"/>
          <w:color w:val="000000"/>
          <w:sz w:val="21"/>
          <w:szCs w:val="21"/>
          <w:lang w:val="es-CL" w:eastAsia="es-CL"/>
        </w:rPr>
        <w:t xml:space="preserve"> de 2021, la Dirección Regional de la Aduana de Antofagasta plantea una solicitud </w:t>
      </w:r>
      <w:r w:rsidR="00BD7464">
        <w:rPr>
          <w:rFonts w:ascii="Tahoma" w:eastAsia="Arial" w:hAnsi="Tahoma" w:cs="Tahoma"/>
          <w:color w:val="000000"/>
          <w:sz w:val="21"/>
          <w:szCs w:val="21"/>
          <w:lang w:val="es-CL" w:eastAsia="es-CL"/>
        </w:rPr>
        <w:t xml:space="preserve">de la empresa ENAEX </w:t>
      </w:r>
      <w:r w:rsidR="00E07BEC">
        <w:rPr>
          <w:rFonts w:ascii="Tahoma" w:eastAsia="Arial" w:hAnsi="Tahoma" w:cs="Tahoma"/>
          <w:color w:val="000000"/>
          <w:sz w:val="21"/>
          <w:szCs w:val="21"/>
          <w:lang w:val="es-CL" w:eastAsia="es-CL"/>
        </w:rPr>
        <w:t xml:space="preserve">S.A </w:t>
      </w:r>
      <w:r w:rsidR="00AA6C12" w:rsidRPr="0029208A">
        <w:rPr>
          <w:rFonts w:ascii="Tahoma" w:eastAsia="Arial" w:hAnsi="Tahoma" w:cs="Tahoma"/>
          <w:color w:val="000000"/>
          <w:sz w:val="21"/>
          <w:szCs w:val="21"/>
          <w:lang w:val="es-CL" w:eastAsia="es-CL"/>
        </w:rPr>
        <w:t>para la revisión de la n</w:t>
      </w:r>
      <w:r w:rsidR="00BD7464">
        <w:rPr>
          <w:rFonts w:ascii="Tahoma" w:eastAsia="Arial" w:hAnsi="Tahoma" w:cs="Tahoma"/>
          <w:color w:val="000000"/>
          <w:sz w:val="21"/>
          <w:szCs w:val="21"/>
          <w:lang w:val="es-CL" w:eastAsia="es-CL"/>
        </w:rPr>
        <w:t>ormativa contenida en el Anexo 4</w:t>
      </w:r>
      <w:r w:rsidR="00006126">
        <w:rPr>
          <w:rFonts w:ascii="Tahoma" w:eastAsia="Arial" w:hAnsi="Tahoma" w:cs="Tahoma"/>
          <w:color w:val="000000"/>
          <w:sz w:val="21"/>
          <w:szCs w:val="21"/>
          <w:lang w:val="es-CL" w:eastAsia="es-CL"/>
        </w:rPr>
        <w:t xml:space="preserve">, señalado anteriormente, </w:t>
      </w:r>
      <w:r w:rsidR="00AA6C12" w:rsidRPr="0029208A">
        <w:rPr>
          <w:rFonts w:ascii="Tahoma" w:eastAsia="Arial" w:hAnsi="Tahoma" w:cs="Tahoma"/>
          <w:color w:val="000000"/>
          <w:sz w:val="21"/>
          <w:szCs w:val="21"/>
          <w:lang w:val="es-CL" w:eastAsia="es-CL"/>
        </w:rPr>
        <w:t>en materia de</w:t>
      </w:r>
      <w:r w:rsidR="00FD692B">
        <w:rPr>
          <w:rFonts w:ascii="Tahoma" w:eastAsia="Arial" w:hAnsi="Tahoma" w:cs="Tahoma"/>
          <w:color w:val="000000"/>
          <w:sz w:val="21"/>
          <w:szCs w:val="21"/>
          <w:lang w:val="es-CL" w:eastAsia="es-CL"/>
        </w:rPr>
        <w:t>l procedimiento de medi</w:t>
      </w:r>
      <w:r w:rsidR="00BD7464">
        <w:rPr>
          <w:rFonts w:ascii="Tahoma" w:eastAsia="Arial" w:hAnsi="Tahoma" w:cs="Tahoma"/>
          <w:color w:val="000000"/>
          <w:sz w:val="21"/>
          <w:szCs w:val="21"/>
          <w:lang w:val="es-CL" w:eastAsia="es-CL"/>
        </w:rPr>
        <w:t xml:space="preserve">ción para la confección de la respectiva Hoja de Medida en las descargas de </w:t>
      </w:r>
      <w:r w:rsidR="00BD7464">
        <w:rPr>
          <w:rFonts w:ascii="Tahoma" w:eastAsia="SimSun" w:hAnsi="Tahoma" w:cs="Tahoma"/>
          <w:sz w:val="21"/>
          <w:szCs w:val="21"/>
          <w:lang w:val="es-CL"/>
        </w:rPr>
        <w:t>Amoniaco Anhidro</w:t>
      </w:r>
      <w:r w:rsidR="00006126">
        <w:rPr>
          <w:rFonts w:ascii="Tahoma" w:eastAsia="SimSun" w:hAnsi="Tahoma" w:cs="Tahoma"/>
          <w:sz w:val="21"/>
          <w:szCs w:val="21"/>
          <w:lang w:val="es-CL"/>
        </w:rPr>
        <w:t xml:space="preserve"> (NH3)</w:t>
      </w:r>
      <w:r w:rsidR="00BD7464">
        <w:rPr>
          <w:rFonts w:ascii="Tahoma" w:eastAsia="SimSun" w:hAnsi="Tahoma" w:cs="Tahoma"/>
          <w:sz w:val="21"/>
          <w:szCs w:val="21"/>
          <w:lang w:val="es-CL"/>
        </w:rPr>
        <w:t xml:space="preserve">, </w:t>
      </w:r>
      <w:r w:rsidR="00006126">
        <w:rPr>
          <w:rFonts w:ascii="Tahoma" w:eastAsia="SimSun" w:hAnsi="Tahoma" w:cs="Tahoma"/>
          <w:sz w:val="21"/>
          <w:szCs w:val="21"/>
          <w:lang w:val="es-CL"/>
        </w:rPr>
        <w:t>planteando</w:t>
      </w:r>
      <w:r w:rsidR="00BD7464">
        <w:rPr>
          <w:rFonts w:ascii="Tahoma" w:eastAsia="SimSun" w:hAnsi="Tahoma" w:cs="Tahoma"/>
          <w:sz w:val="21"/>
          <w:szCs w:val="21"/>
          <w:lang w:val="es-CL"/>
        </w:rPr>
        <w:t xml:space="preserve"> que la normativa </w:t>
      </w:r>
      <w:r w:rsidR="00006126">
        <w:rPr>
          <w:rFonts w:ascii="Tahoma" w:eastAsia="SimSun" w:hAnsi="Tahoma" w:cs="Tahoma"/>
          <w:sz w:val="21"/>
          <w:szCs w:val="21"/>
          <w:lang w:val="es-CL"/>
        </w:rPr>
        <w:t xml:space="preserve">actual </w:t>
      </w:r>
      <w:r w:rsidR="00BD7464">
        <w:rPr>
          <w:rFonts w:ascii="Tahoma" w:eastAsia="SimSun" w:hAnsi="Tahoma" w:cs="Tahoma"/>
          <w:sz w:val="21"/>
          <w:szCs w:val="21"/>
          <w:lang w:val="es-CL"/>
        </w:rPr>
        <w:t>no se ajustaría con las operaciones que realiza el agente económico</w:t>
      </w:r>
      <w:r w:rsidR="00BD7464">
        <w:rPr>
          <w:rFonts w:ascii="Tahoma" w:eastAsia="Arial" w:hAnsi="Tahoma" w:cs="Tahoma"/>
          <w:color w:val="000000"/>
          <w:sz w:val="21"/>
          <w:szCs w:val="21"/>
          <w:lang w:val="es-CL" w:eastAsia="es-CL"/>
        </w:rPr>
        <w:t xml:space="preserve"> y</w:t>
      </w:r>
      <w:r w:rsidR="00BD7464">
        <w:rPr>
          <w:rFonts w:ascii="Tahoma" w:eastAsia="SimSun" w:hAnsi="Tahoma" w:cs="Tahoma"/>
          <w:sz w:val="21"/>
          <w:szCs w:val="21"/>
          <w:lang w:val="es-CL"/>
        </w:rPr>
        <w:t xml:space="preserve"> la imposibilidad de realizar las mediciones por parte de un </w:t>
      </w:r>
      <w:proofErr w:type="spellStart"/>
      <w:r w:rsidR="006C40B3">
        <w:rPr>
          <w:rFonts w:ascii="Tahoma" w:eastAsia="SimSun" w:hAnsi="Tahoma" w:cs="Tahoma"/>
          <w:sz w:val="21"/>
          <w:szCs w:val="21"/>
          <w:lang w:val="es-CL"/>
        </w:rPr>
        <w:t>surveyor</w:t>
      </w:r>
      <w:proofErr w:type="spellEnd"/>
      <w:r w:rsidR="00BD7464">
        <w:rPr>
          <w:rFonts w:ascii="Tahoma" w:eastAsia="SimSun" w:hAnsi="Tahoma" w:cs="Tahoma"/>
          <w:sz w:val="21"/>
          <w:szCs w:val="21"/>
          <w:lang w:val="es-CL"/>
        </w:rPr>
        <w:t>.</w:t>
      </w:r>
    </w:p>
    <w:p w14:paraId="2EDB8F85" w14:textId="44626899" w:rsidR="005A4FA9" w:rsidRPr="0029208A" w:rsidRDefault="005A4FA9" w:rsidP="00C6581D">
      <w:pPr>
        <w:jc w:val="both"/>
        <w:rPr>
          <w:rFonts w:ascii="Tahoma" w:eastAsia="Arial" w:hAnsi="Tahoma" w:cs="Tahoma"/>
          <w:color w:val="000000"/>
          <w:sz w:val="21"/>
          <w:szCs w:val="21"/>
          <w:lang w:val="es-CL" w:eastAsia="es-CL"/>
        </w:rPr>
      </w:pPr>
    </w:p>
    <w:p w14:paraId="381DB05E" w14:textId="2A1E6802" w:rsidR="005A4FA9" w:rsidRDefault="005A4FA9" w:rsidP="00C6581D">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AA6C12" w:rsidRPr="0029208A">
        <w:rPr>
          <w:rFonts w:ascii="Tahoma" w:eastAsia="Arial" w:hAnsi="Tahoma" w:cs="Tahoma"/>
          <w:color w:val="000000"/>
          <w:sz w:val="21"/>
          <w:szCs w:val="21"/>
          <w:lang w:val="es-CL" w:eastAsia="es-CL"/>
        </w:rPr>
        <w:t xml:space="preserve">a través del Oficio </w:t>
      </w:r>
      <w:r w:rsidR="00831C31">
        <w:rPr>
          <w:rFonts w:ascii="Tahoma" w:eastAsia="Arial" w:hAnsi="Tahoma" w:cs="Tahoma"/>
          <w:color w:val="000000"/>
          <w:sz w:val="21"/>
          <w:szCs w:val="21"/>
          <w:lang w:val="es-CL" w:eastAsia="es-CL"/>
        </w:rPr>
        <w:t xml:space="preserve">Ordinario </w:t>
      </w:r>
      <w:r w:rsidR="00BD7464">
        <w:rPr>
          <w:rFonts w:ascii="Tahoma" w:eastAsia="Arial" w:hAnsi="Tahoma" w:cs="Tahoma"/>
          <w:color w:val="000000"/>
          <w:sz w:val="21"/>
          <w:szCs w:val="21"/>
          <w:lang w:val="es-CL" w:eastAsia="es-CL"/>
        </w:rPr>
        <w:t>N°4243</w:t>
      </w:r>
      <w:r w:rsidR="00E71CD3">
        <w:rPr>
          <w:rFonts w:ascii="Tahoma" w:eastAsia="Arial" w:hAnsi="Tahoma" w:cs="Tahoma"/>
          <w:color w:val="000000"/>
          <w:sz w:val="21"/>
          <w:szCs w:val="21"/>
          <w:lang w:val="es-CL" w:eastAsia="es-CL"/>
        </w:rPr>
        <w:t>,</w:t>
      </w:r>
      <w:r w:rsidR="00BD7464">
        <w:rPr>
          <w:rFonts w:ascii="Tahoma" w:eastAsia="Arial" w:hAnsi="Tahoma" w:cs="Tahoma"/>
          <w:color w:val="000000"/>
          <w:sz w:val="21"/>
          <w:szCs w:val="21"/>
          <w:lang w:val="es-CL" w:eastAsia="es-CL"/>
        </w:rPr>
        <w:t xml:space="preserve"> de 2021</w:t>
      </w:r>
      <w:r w:rsidR="00AA6C12" w:rsidRPr="0029208A">
        <w:rPr>
          <w:rFonts w:ascii="Tahoma" w:eastAsia="Arial" w:hAnsi="Tahoma" w:cs="Tahoma"/>
          <w:color w:val="000000"/>
          <w:sz w:val="21"/>
          <w:szCs w:val="21"/>
          <w:lang w:val="es-CL" w:eastAsia="es-CL"/>
        </w:rPr>
        <w:t xml:space="preserve">, la Subdirección Técnica informa el análisis normativo de lo planteado por la </w:t>
      </w:r>
      <w:r w:rsidR="00BD7464">
        <w:rPr>
          <w:rFonts w:ascii="Tahoma" w:eastAsia="Arial" w:hAnsi="Tahoma" w:cs="Tahoma"/>
          <w:color w:val="000000"/>
          <w:sz w:val="21"/>
          <w:szCs w:val="21"/>
          <w:lang w:val="es-CL" w:eastAsia="es-CL"/>
        </w:rPr>
        <w:t>empresa ENAEX</w:t>
      </w:r>
      <w:r w:rsidR="009C05CD">
        <w:rPr>
          <w:rFonts w:ascii="Tahoma" w:eastAsia="Arial" w:hAnsi="Tahoma" w:cs="Tahoma"/>
          <w:color w:val="000000"/>
          <w:sz w:val="21"/>
          <w:szCs w:val="21"/>
          <w:lang w:val="es-CL" w:eastAsia="es-CL"/>
        </w:rPr>
        <w:t xml:space="preserve"> S.A</w:t>
      </w:r>
      <w:r w:rsidR="00AA6C12" w:rsidRPr="0029208A">
        <w:rPr>
          <w:rFonts w:ascii="Tahoma" w:eastAsia="Arial" w:hAnsi="Tahoma" w:cs="Tahoma"/>
          <w:color w:val="000000"/>
          <w:sz w:val="21"/>
          <w:szCs w:val="21"/>
          <w:lang w:val="es-CL" w:eastAsia="es-CL"/>
        </w:rPr>
        <w:t xml:space="preserve">, señalando que </w:t>
      </w:r>
      <w:r w:rsidR="00BD7464">
        <w:rPr>
          <w:rFonts w:ascii="Tahoma" w:eastAsia="SimSun" w:hAnsi="Tahoma" w:cs="Tahoma"/>
          <w:sz w:val="21"/>
          <w:szCs w:val="21"/>
          <w:lang w:val="es-CL"/>
        </w:rPr>
        <w:t>si bien se ha determinado que este granel liquido corresponde a una carga peligrosa</w:t>
      </w:r>
      <w:r w:rsidR="00006126">
        <w:rPr>
          <w:rFonts w:ascii="Tahoma" w:eastAsia="SimSun" w:hAnsi="Tahoma" w:cs="Tahoma"/>
          <w:sz w:val="21"/>
          <w:szCs w:val="21"/>
          <w:lang w:val="es-CL"/>
        </w:rPr>
        <w:t>,</w:t>
      </w:r>
      <w:r w:rsidR="00BD7464">
        <w:rPr>
          <w:rFonts w:ascii="Tahoma" w:eastAsia="SimSun" w:hAnsi="Tahoma" w:cs="Tahoma"/>
          <w:sz w:val="21"/>
          <w:szCs w:val="21"/>
          <w:lang w:val="es-CL"/>
        </w:rPr>
        <w:t xml:space="preserve"> calificada como tal por la autoridad sanitaria, no es posible determinar si la solicitud de modificación a la normat</w:t>
      </w:r>
      <w:r w:rsidR="00006126">
        <w:rPr>
          <w:rFonts w:ascii="Tahoma" w:eastAsia="SimSun" w:hAnsi="Tahoma" w:cs="Tahoma"/>
          <w:sz w:val="21"/>
          <w:szCs w:val="21"/>
          <w:lang w:val="es-CL"/>
        </w:rPr>
        <w:t>iva actual presentada por ENAEX</w:t>
      </w:r>
      <w:r w:rsidR="00BD7464">
        <w:rPr>
          <w:rFonts w:ascii="Tahoma" w:eastAsia="SimSun" w:hAnsi="Tahoma" w:cs="Tahoma"/>
          <w:sz w:val="21"/>
          <w:szCs w:val="21"/>
          <w:lang w:val="es-CL"/>
        </w:rPr>
        <w:t xml:space="preserve"> </w:t>
      </w:r>
      <w:r w:rsidR="009C05CD">
        <w:rPr>
          <w:rFonts w:ascii="Tahoma" w:eastAsia="SimSun" w:hAnsi="Tahoma" w:cs="Tahoma"/>
          <w:sz w:val="21"/>
          <w:szCs w:val="21"/>
          <w:lang w:val="es-CL"/>
        </w:rPr>
        <w:t>en materia de mediciones en la descarga de graneles líquidos</w:t>
      </w:r>
      <w:r w:rsidR="00BD7464">
        <w:rPr>
          <w:rFonts w:ascii="Tahoma" w:eastAsia="SimSun" w:hAnsi="Tahoma" w:cs="Tahoma"/>
          <w:sz w:val="21"/>
          <w:szCs w:val="21"/>
          <w:lang w:val="es-CL"/>
        </w:rPr>
        <w:t>, obedece a consideraciones de seguridad de las personas o al</w:t>
      </w:r>
      <w:r w:rsidR="00BD7464" w:rsidRPr="00A17384">
        <w:rPr>
          <w:rFonts w:ascii="Tahoma" w:eastAsia="SimSun" w:hAnsi="Tahoma" w:cs="Tahoma"/>
          <w:sz w:val="21"/>
          <w:szCs w:val="21"/>
          <w:lang w:val="es-CL"/>
        </w:rPr>
        <w:t xml:space="preserve"> medio ambiente</w:t>
      </w:r>
      <w:r w:rsidR="00E07BEC">
        <w:rPr>
          <w:rFonts w:ascii="Tahoma" w:eastAsia="SimSun" w:hAnsi="Tahoma" w:cs="Tahoma"/>
          <w:sz w:val="21"/>
          <w:szCs w:val="21"/>
          <w:lang w:val="es-CL"/>
        </w:rPr>
        <w:t xml:space="preserve">, </w:t>
      </w:r>
      <w:r w:rsidR="00BD7464">
        <w:rPr>
          <w:rFonts w:ascii="Tahoma" w:eastAsia="SimSun" w:hAnsi="Tahoma" w:cs="Tahoma"/>
          <w:sz w:val="21"/>
          <w:szCs w:val="21"/>
          <w:lang w:val="es-CL"/>
        </w:rPr>
        <w:t>r</w:t>
      </w:r>
      <w:r w:rsidR="00E07BEC">
        <w:rPr>
          <w:rFonts w:ascii="Tahoma" w:eastAsia="SimSun" w:hAnsi="Tahoma" w:cs="Tahoma"/>
          <w:sz w:val="21"/>
          <w:szCs w:val="21"/>
          <w:lang w:val="es-CL"/>
        </w:rPr>
        <w:t>especto a</w:t>
      </w:r>
      <w:r w:rsidR="00BD7464">
        <w:rPr>
          <w:rFonts w:ascii="Tahoma" w:eastAsia="SimSun" w:hAnsi="Tahoma" w:cs="Tahoma"/>
          <w:sz w:val="21"/>
          <w:szCs w:val="21"/>
          <w:lang w:val="es-CL"/>
        </w:rPr>
        <w:t xml:space="preserve"> las características de este químico </w:t>
      </w:r>
      <w:r w:rsidR="00E07BEC">
        <w:rPr>
          <w:rFonts w:ascii="Tahoma" w:eastAsia="SimSun" w:hAnsi="Tahoma" w:cs="Tahoma"/>
          <w:sz w:val="21"/>
          <w:szCs w:val="21"/>
          <w:lang w:val="es-CL"/>
        </w:rPr>
        <w:t>como</w:t>
      </w:r>
      <w:r w:rsidR="00BD7464">
        <w:rPr>
          <w:rFonts w:ascii="Tahoma" w:eastAsia="SimSun" w:hAnsi="Tahoma" w:cs="Tahoma"/>
          <w:sz w:val="21"/>
          <w:szCs w:val="21"/>
          <w:lang w:val="es-CL"/>
        </w:rPr>
        <w:t xml:space="preserve"> su </w:t>
      </w:r>
      <w:r w:rsidR="00E07BEC">
        <w:rPr>
          <w:rFonts w:ascii="Tahoma" w:eastAsia="SimSun" w:hAnsi="Tahoma" w:cs="Tahoma"/>
          <w:sz w:val="21"/>
          <w:szCs w:val="21"/>
          <w:lang w:val="es-CL"/>
        </w:rPr>
        <w:t xml:space="preserve">alto nivel de </w:t>
      </w:r>
      <w:r w:rsidR="00BD7464">
        <w:rPr>
          <w:rFonts w:ascii="Tahoma" w:eastAsia="SimSun" w:hAnsi="Tahoma" w:cs="Tahoma"/>
          <w:sz w:val="21"/>
          <w:szCs w:val="21"/>
          <w:lang w:val="es-CL"/>
        </w:rPr>
        <w:t>corrosión, toxicidad u otros peligros</w:t>
      </w:r>
      <w:r w:rsidR="00E07BEC">
        <w:rPr>
          <w:rFonts w:ascii="Tahoma" w:eastAsia="SimSun" w:hAnsi="Tahoma" w:cs="Tahoma"/>
          <w:sz w:val="21"/>
          <w:szCs w:val="21"/>
          <w:lang w:val="es-CL"/>
        </w:rPr>
        <w:t>,</w:t>
      </w:r>
      <w:r w:rsidR="00BD7464">
        <w:rPr>
          <w:rFonts w:ascii="Tahoma" w:eastAsia="SimSun" w:hAnsi="Tahoma" w:cs="Tahoma"/>
          <w:sz w:val="21"/>
          <w:szCs w:val="21"/>
          <w:lang w:val="es-CL"/>
        </w:rPr>
        <w:t xml:space="preserve"> o si esta solicitud responde a consideraciones económicas u operativas</w:t>
      </w:r>
      <w:r w:rsidR="0016284D" w:rsidRPr="0029208A">
        <w:rPr>
          <w:rFonts w:ascii="Tahoma" w:eastAsia="Arial" w:hAnsi="Tahoma" w:cs="Tahoma"/>
          <w:color w:val="000000"/>
          <w:sz w:val="21"/>
          <w:szCs w:val="21"/>
          <w:lang w:val="es-CL" w:eastAsia="es-CL"/>
        </w:rPr>
        <w:t>.</w:t>
      </w:r>
    </w:p>
    <w:p w14:paraId="50206A19" w14:textId="06932304" w:rsidR="00A86DA1" w:rsidRDefault="00A86DA1" w:rsidP="00C6581D">
      <w:pPr>
        <w:ind w:firstLine="4395"/>
        <w:jc w:val="both"/>
        <w:rPr>
          <w:rFonts w:ascii="Tahoma" w:eastAsia="Arial" w:hAnsi="Tahoma" w:cs="Tahoma"/>
          <w:color w:val="000000"/>
          <w:sz w:val="21"/>
          <w:szCs w:val="21"/>
          <w:lang w:val="es-CL" w:eastAsia="es-CL"/>
        </w:rPr>
      </w:pPr>
    </w:p>
    <w:p w14:paraId="35F2EA34" w14:textId="4570343E" w:rsidR="00A86DA1" w:rsidRPr="0029208A" w:rsidRDefault="00A86DA1" w:rsidP="00A86DA1">
      <w:pPr>
        <w:pStyle w:val="Textoindependiente2"/>
        <w:spacing w:line="240" w:lineRule="auto"/>
        <w:ind w:firstLine="4395"/>
        <w:jc w:val="both"/>
        <w:rPr>
          <w:rFonts w:ascii="Tahoma" w:eastAsia="Arial" w:hAnsi="Tahoma" w:cs="Tahoma"/>
          <w:color w:val="000000"/>
          <w:sz w:val="21"/>
          <w:szCs w:val="21"/>
          <w:lang w:val="es-CL" w:eastAsia="es-CL"/>
        </w:rPr>
      </w:pPr>
      <w:r w:rsidRPr="009927C0">
        <w:rPr>
          <w:rFonts w:ascii="Tahoma" w:eastAsia="Arial" w:hAnsi="Tahoma" w:cs="Tahoma"/>
          <w:color w:val="000000"/>
          <w:sz w:val="21"/>
          <w:szCs w:val="21"/>
          <w:lang w:val="es-CL" w:eastAsia="es-CL"/>
        </w:rPr>
        <w:t xml:space="preserve">Que, </w:t>
      </w:r>
      <w:r>
        <w:rPr>
          <w:rFonts w:ascii="Tahoma" w:eastAsia="Arial" w:hAnsi="Tahoma" w:cs="Tahoma"/>
          <w:color w:val="000000"/>
          <w:sz w:val="21"/>
          <w:szCs w:val="21"/>
          <w:lang w:val="es-CL" w:eastAsia="es-CL"/>
        </w:rPr>
        <w:t xml:space="preserve">el </w:t>
      </w:r>
      <w:r w:rsidRPr="00020DB8">
        <w:rPr>
          <w:rFonts w:ascii="Tahoma" w:eastAsia="Arial" w:hAnsi="Tahoma" w:cs="Tahoma"/>
          <w:color w:val="000000"/>
          <w:sz w:val="21"/>
          <w:szCs w:val="21"/>
          <w:lang w:val="es-CL" w:eastAsia="es-CL"/>
        </w:rPr>
        <w:t>Amoniaco Anhidro</w:t>
      </w:r>
      <w:r w:rsidR="00E71CD3">
        <w:rPr>
          <w:rFonts w:ascii="Tahoma" w:eastAsia="Arial" w:hAnsi="Tahoma" w:cs="Tahoma"/>
          <w:color w:val="000000"/>
          <w:sz w:val="21"/>
          <w:szCs w:val="21"/>
          <w:lang w:val="es-CL" w:eastAsia="es-CL"/>
        </w:rPr>
        <w:t xml:space="preserve"> (NH3)</w:t>
      </w:r>
      <w:r w:rsidR="008459A4">
        <w:rPr>
          <w:rFonts w:ascii="Tahoma" w:eastAsia="Arial" w:hAnsi="Tahoma" w:cs="Tahoma"/>
          <w:color w:val="000000"/>
          <w:sz w:val="21"/>
          <w:szCs w:val="21"/>
          <w:lang w:val="es-CL" w:eastAsia="es-CL"/>
        </w:rPr>
        <w:t>,</w:t>
      </w:r>
      <w:r w:rsidRPr="00020DB8">
        <w:rPr>
          <w:rFonts w:ascii="Tahoma" w:eastAsia="Arial" w:hAnsi="Tahoma" w:cs="Tahoma"/>
          <w:color w:val="000000"/>
          <w:sz w:val="21"/>
          <w:szCs w:val="21"/>
          <w:lang w:val="es-CL" w:eastAsia="es-CL"/>
        </w:rPr>
        <w:t xml:space="preserve"> </w:t>
      </w:r>
      <w:r w:rsidR="00E71CD3">
        <w:rPr>
          <w:rFonts w:ascii="Tahoma" w:eastAsia="Arial" w:hAnsi="Tahoma" w:cs="Tahoma"/>
          <w:color w:val="000000"/>
          <w:sz w:val="21"/>
          <w:szCs w:val="21"/>
          <w:lang w:val="es-CL" w:eastAsia="es-CL"/>
        </w:rPr>
        <w:t>clasificado</w:t>
      </w:r>
      <w:r w:rsidRPr="00020DB8">
        <w:rPr>
          <w:rFonts w:ascii="Tahoma" w:eastAsia="Arial" w:hAnsi="Tahoma" w:cs="Tahoma"/>
          <w:color w:val="000000"/>
          <w:sz w:val="21"/>
          <w:szCs w:val="21"/>
          <w:lang w:val="es-CL" w:eastAsia="es-CL"/>
        </w:rPr>
        <w:t xml:space="preserve"> </w:t>
      </w:r>
      <w:r w:rsidR="00E71CD3">
        <w:rPr>
          <w:rFonts w:ascii="Tahoma" w:eastAsia="Arial" w:hAnsi="Tahoma" w:cs="Tahoma"/>
          <w:color w:val="000000"/>
          <w:sz w:val="21"/>
          <w:szCs w:val="21"/>
          <w:lang w:val="es-CL" w:eastAsia="es-CL"/>
        </w:rPr>
        <w:t>en el</w:t>
      </w:r>
      <w:r w:rsidRPr="00020DB8">
        <w:rPr>
          <w:rFonts w:ascii="Tahoma" w:eastAsia="Arial" w:hAnsi="Tahoma" w:cs="Tahoma"/>
          <w:color w:val="000000"/>
          <w:sz w:val="21"/>
          <w:szCs w:val="21"/>
          <w:lang w:val="es-CL" w:eastAsia="es-CL"/>
        </w:rPr>
        <w:t xml:space="preserve"> código arancelario 2814</w:t>
      </w:r>
      <w:r w:rsidR="00E71CD3">
        <w:rPr>
          <w:rFonts w:ascii="Tahoma" w:eastAsia="Arial" w:hAnsi="Tahoma" w:cs="Tahoma"/>
          <w:color w:val="000000"/>
          <w:sz w:val="21"/>
          <w:szCs w:val="21"/>
          <w:lang w:val="es-CL" w:eastAsia="es-CL"/>
        </w:rPr>
        <w:t>.</w:t>
      </w:r>
      <w:r w:rsidRPr="00020DB8">
        <w:rPr>
          <w:rFonts w:ascii="Tahoma" w:eastAsia="Arial" w:hAnsi="Tahoma" w:cs="Tahoma"/>
          <w:color w:val="000000"/>
          <w:sz w:val="21"/>
          <w:szCs w:val="21"/>
          <w:lang w:val="es-CL" w:eastAsia="es-CL"/>
        </w:rPr>
        <w:t>1000, es considerada una sustancia química peligrosa regulada en los artículos 90 y 93 del Código Sanitario y su importación se encuentra normada a través de la Ley</w:t>
      </w:r>
      <w:r w:rsidR="00EA7745">
        <w:rPr>
          <w:rFonts w:ascii="Tahoma" w:eastAsia="Arial" w:hAnsi="Tahoma" w:cs="Tahoma"/>
          <w:color w:val="000000"/>
          <w:sz w:val="21"/>
          <w:szCs w:val="21"/>
          <w:lang w:val="es-CL" w:eastAsia="es-CL"/>
        </w:rPr>
        <w:t xml:space="preserve"> N°</w:t>
      </w:r>
      <w:r w:rsidRPr="00020DB8">
        <w:rPr>
          <w:rFonts w:ascii="Tahoma" w:eastAsia="Arial" w:hAnsi="Tahoma" w:cs="Tahoma"/>
          <w:color w:val="000000"/>
          <w:sz w:val="21"/>
          <w:szCs w:val="21"/>
          <w:lang w:val="es-CL" w:eastAsia="es-CL"/>
        </w:rPr>
        <w:t xml:space="preserve">18.164, cuyo artículo 2º establece las normas de carácter aduanero, disponiendo que para cursar cualquier destinación aduanera respecto de sustancias tóxicas o peligrosas para la salud, el Servicio Nacional de Aduanas exigirá un certificado emitido por la autoridad sanitaria respectiva en que se señale el lugar autorizado donde deberán depositarse las mismas, la ruta y las </w:t>
      </w:r>
      <w:r w:rsidRPr="00020DB8">
        <w:rPr>
          <w:rFonts w:ascii="Tahoma" w:eastAsia="Arial" w:hAnsi="Tahoma" w:cs="Tahoma"/>
          <w:color w:val="000000"/>
          <w:sz w:val="21"/>
          <w:szCs w:val="21"/>
          <w:lang w:val="es-CL" w:eastAsia="es-CL"/>
        </w:rPr>
        <w:lastRenderedPageBreak/>
        <w:t xml:space="preserve">condiciones de transporte que deberá utilizarse para efectuar su traslado desde los recintos aduaneros hasta el lugar de depósito indicado, además de ser identificada como una sustancia peligrosa </w:t>
      </w:r>
      <w:r>
        <w:rPr>
          <w:rFonts w:ascii="Tahoma" w:eastAsia="Arial" w:hAnsi="Tahoma" w:cs="Tahoma"/>
          <w:color w:val="000000"/>
          <w:sz w:val="21"/>
          <w:szCs w:val="21"/>
          <w:lang w:val="es-CL" w:eastAsia="es-CL"/>
        </w:rPr>
        <w:t>por parte de la autoridad sanitaria</w:t>
      </w:r>
      <w:r w:rsidRPr="009927C0">
        <w:rPr>
          <w:rFonts w:ascii="Tahoma" w:eastAsia="Arial" w:hAnsi="Tahoma" w:cs="Tahoma"/>
          <w:color w:val="000000"/>
          <w:sz w:val="21"/>
          <w:szCs w:val="21"/>
          <w:lang w:val="es-CL" w:eastAsia="es-CL"/>
        </w:rPr>
        <w:t>.</w:t>
      </w:r>
    </w:p>
    <w:p w14:paraId="7004062E" w14:textId="7C9101C4" w:rsidR="00DE4E36" w:rsidRDefault="005A4FA9" w:rsidP="00C6581D">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16284D" w:rsidRPr="0029208A">
        <w:rPr>
          <w:rFonts w:ascii="Tahoma" w:eastAsia="Arial" w:hAnsi="Tahoma" w:cs="Tahoma"/>
          <w:color w:val="000000"/>
          <w:sz w:val="21"/>
          <w:szCs w:val="21"/>
          <w:lang w:val="es-CL" w:eastAsia="es-CL"/>
        </w:rPr>
        <w:t xml:space="preserve">a través del Oficio </w:t>
      </w:r>
      <w:r w:rsidR="00831C31">
        <w:rPr>
          <w:rFonts w:ascii="Tahoma" w:eastAsia="Arial" w:hAnsi="Tahoma" w:cs="Tahoma"/>
          <w:color w:val="000000"/>
          <w:sz w:val="21"/>
          <w:szCs w:val="21"/>
          <w:lang w:val="es-CL" w:eastAsia="es-CL"/>
        </w:rPr>
        <w:t xml:space="preserve">Ordinario </w:t>
      </w:r>
      <w:r w:rsidR="007F4BA0">
        <w:rPr>
          <w:rFonts w:ascii="Tahoma" w:eastAsia="Arial" w:hAnsi="Tahoma" w:cs="Tahoma"/>
          <w:color w:val="000000"/>
          <w:sz w:val="21"/>
          <w:szCs w:val="21"/>
          <w:lang w:val="es-CL" w:eastAsia="es-CL"/>
        </w:rPr>
        <w:t>N°5728</w:t>
      </w:r>
      <w:r w:rsidR="00E71CD3">
        <w:rPr>
          <w:rFonts w:ascii="Tahoma" w:eastAsia="Arial" w:hAnsi="Tahoma" w:cs="Tahoma"/>
          <w:color w:val="000000"/>
          <w:sz w:val="21"/>
          <w:szCs w:val="21"/>
          <w:lang w:val="es-CL" w:eastAsia="es-CL"/>
        </w:rPr>
        <w:t>,</w:t>
      </w:r>
      <w:r w:rsidR="0016284D" w:rsidRPr="0029208A">
        <w:rPr>
          <w:rFonts w:ascii="Tahoma" w:eastAsia="Arial" w:hAnsi="Tahoma" w:cs="Tahoma"/>
          <w:color w:val="000000"/>
          <w:sz w:val="21"/>
          <w:szCs w:val="21"/>
          <w:lang w:val="es-CL" w:eastAsia="es-CL"/>
        </w:rPr>
        <w:t xml:space="preserve"> de 2022, la Subdirección de Fiscalización informa </w:t>
      </w:r>
      <w:r w:rsidR="007F4BA0">
        <w:rPr>
          <w:rFonts w:ascii="Tahoma" w:eastAsia="Arial" w:hAnsi="Tahoma" w:cs="Tahoma"/>
          <w:color w:val="000000"/>
          <w:sz w:val="21"/>
          <w:szCs w:val="21"/>
          <w:lang w:val="es-CL" w:eastAsia="es-CL"/>
        </w:rPr>
        <w:t xml:space="preserve">los antecedentes complementarios presentados por ENAEX, los cuales permiten concluir que </w:t>
      </w:r>
      <w:r w:rsidR="0060514F">
        <w:rPr>
          <w:rFonts w:ascii="Tahoma" w:eastAsia="Arial" w:hAnsi="Tahoma" w:cs="Tahoma"/>
          <w:color w:val="000000"/>
          <w:sz w:val="21"/>
          <w:szCs w:val="21"/>
          <w:lang w:val="es-CL" w:eastAsia="es-CL"/>
        </w:rPr>
        <w:t xml:space="preserve">existen causales de seguridad, </w:t>
      </w:r>
      <w:r w:rsidR="007F4BA0">
        <w:rPr>
          <w:rFonts w:ascii="Tahoma" w:eastAsia="Arial" w:hAnsi="Tahoma" w:cs="Tahoma"/>
          <w:color w:val="000000"/>
          <w:sz w:val="21"/>
          <w:szCs w:val="21"/>
          <w:lang w:val="es-CL" w:eastAsia="es-CL"/>
        </w:rPr>
        <w:t>operacionales</w:t>
      </w:r>
      <w:r w:rsidR="0060514F">
        <w:rPr>
          <w:rFonts w:ascii="Tahoma" w:eastAsia="Arial" w:hAnsi="Tahoma" w:cs="Tahoma"/>
          <w:color w:val="000000"/>
          <w:sz w:val="21"/>
          <w:szCs w:val="21"/>
          <w:lang w:val="es-CL" w:eastAsia="es-CL"/>
        </w:rPr>
        <w:t xml:space="preserve"> y ambientales</w:t>
      </w:r>
      <w:r w:rsidR="007F4BA0">
        <w:rPr>
          <w:rFonts w:ascii="Tahoma" w:eastAsia="Arial" w:hAnsi="Tahoma" w:cs="Tahoma"/>
          <w:color w:val="000000"/>
          <w:sz w:val="21"/>
          <w:szCs w:val="21"/>
          <w:lang w:val="es-CL" w:eastAsia="es-CL"/>
        </w:rPr>
        <w:t xml:space="preserve">, dado el tipo de químico que se descarga y manipula, que hace necesario </w:t>
      </w:r>
      <w:r w:rsidR="00A86DA1">
        <w:rPr>
          <w:rFonts w:ascii="Tahoma" w:eastAsia="Arial" w:hAnsi="Tahoma" w:cs="Tahoma"/>
          <w:color w:val="000000"/>
          <w:sz w:val="21"/>
          <w:szCs w:val="21"/>
          <w:lang w:val="es-CL" w:eastAsia="es-CL"/>
        </w:rPr>
        <w:t>establecer un</w:t>
      </w:r>
      <w:r w:rsidR="007F4BA0">
        <w:rPr>
          <w:rFonts w:ascii="Tahoma" w:eastAsia="Arial" w:hAnsi="Tahoma" w:cs="Tahoma"/>
          <w:color w:val="000000"/>
          <w:sz w:val="21"/>
          <w:szCs w:val="21"/>
          <w:lang w:val="es-CL" w:eastAsia="es-CL"/>
        </w:rPr>
        <w:t xml:space="preserve"> procedimiento que permita realizar la medición y confección de la respectiva Hoja de Medida</w:t>
      </w:r>
      <w:r w:rsidR="00FF60CB">
        <w:rPr>
          <w:rFonts w:ascii="Tahoma" w:eastAsia="Arial" w:hAnsi="Tahoma" w:cs="Tahoma"/>
          <w:color w:val="000000"/>
          <w:sz w:val="21"/>
          <w:szCs w:val="21"/>
          <w:lang w:val="es-CL" w:eastAsia="es-CL"/>
        </w:rPr>
        <w:t xml:space="preserve"> para la descarga de </w:t>
      </w:r>
      <w:r w:rsidR="00FF60CB">
        <w:rPr>
          <w:rFonts w:ascii="Tahoma" w:eastAsia="SimSun" w:hAnsi="Tahoma" w:cs="Tahoma"/>
          <w:sz w:val="21"/>
          <w:szCs w:val="21"/>
          <w:lang w:val="es-CL"/>
        </w:rPr>
        <w:t>Amoniaco Anhidro</w:t>
      </w:r>
      <w:r w:rsidR="00E07BEC">
        <w:rPr>
          <w:rFonts w:ascii="Tahoma" w:eastAsia="Arial" w:hAnsi="Tahoma" w:cs="Tahoma"/>
          <w:color w:val="000000"/>
          <w:sz w:val="21"/>
          <w:szCs w:val="21"/>
          <w:lang w:val="es-CL" w:eastAsia="es-CL"/>
        </w:rPr>
        <w:t>, conciliando aspectos de seguridad y sanitarios.</w:t>
      </w:r>
      <w:r w:rsidR="007F4BA0">
        <w:rPr>
          <w:rFonts w:ascii="Tahoma" w:eastAsia="Arial" w:hAnsi="Tahoma" w:cs="Tahoma"/>
          <w:color w:val="000000"/>
          <w:sz w:val="21"/>
          <w:szCs w:val="21"/>
          <w:lang w:val="es-CL" w:eastAsia="es-CL"/>
        </w:rPr>
        <w:t xml:space="preserve"> </w:t>
      </w:r>
    </w:p>
    <w:p w14:paraId="74FFD33C" w14:textId="15578ADA" w:rsidR="009927C0" w:rsidRDefault="009927C0" w:rsidP="00C6581D">
      <w:pPr>
        <w:ind w:firstLine="4395"/>
        <w:jc w:val="both"/>
        <w:rPr>
          <w:rFonts w:ascii="Tahoma" w:eastAsia="Arial" w:hAnsi="Tahoma" w:cs="Tahoma"/>
          <w:color w:val="000000"/>
          <w:sz w:val="21"/>
          <w:szCs w:val="21"/>
          <w:lang w:val="es-CL" w:eastAsia="es-CL"/>
        </w:rPr>
      </w:pPr>
    </w:p>
    <w:p w14:paraId="40902A61" w14:textId="46434A14" w:rsidR="00020DB8" w:rsidRDefault="00020DB8" w:rsidP="00E07BEC">
      <w:pPr>
        <w:pStyle w:val="Revisin"/>
        <w:ind w:firstLine="4395"/>
        <w:jc w:val="both"/>
        <w:rPr>
          <w:rFonts w:ascii="Tahoma" w:eastAsia="SimSun" w:hAnsi="Tahoma" w:cs="Tahoma"/>
          <w:sz w:val="21"/>
          <w:szCs w:val="21"/>
          <w:lang w:val="es-CL"/>
        </w:rPr>
      </w:pPr>
      <w:r>
        <w:rPr>
          <w:rFonts w:ascii="Tahoma" w:eastAsia="Arial" w:hAnsi="Tahoma" w:cs="Tahoma"/>
          <w:color w:val="000000"/>
          <w:sz w:val="21"/>
          <w:szCs w:val="21"/>
          <w:lang w:val="es-CL" w:eastAsia="es-CL"/>
        </w:rPr>
        <w:t xml:space="preserve">Que, el actual procedimiento establecido en el </w:t>
      </w:r>
      <w:r>
        <w:rPr>
          <w:rFonts w:ascii="Tahoma" w:eastAsia="SimSun" w:hAnsi="Tahoma" w:cs="Tahoma"/>
          <w:sz w:val="21"/>
          <w:szCs w:val="21"/>
          <w:lang w:val="es-CL"/>
        </w:rPr>
        <w:t>Anexo 4 del Apéndice XV</w:t>
      </w:r>
      <w:r w:rsidR="005A70C6">
        <w:rPr>
          <w:rFonts w:ascii="Tahoma" w:eastAsia="SimSun" w:hAnsi="Tahoma" w:cs="Tahoma"/>
          <w:sz w:val="21"/>
          <w:szCs w:val="21"/>
          <w:lang w:val="es-CL"/>
        </w:rPr>
        <w:t>,</w:t>
      </w:r>
      <w:r w:rsidR="006375AF">
        <w:rPr>
          <w:rFonts w:ascii="Tahoma" w:eastAsia="SimSun" w:hAnsi="Tahoma" w:cs="Tahoma"/>
          <w:sz w:val="21"/>
          <w:szCs w:val="21"/>
          <w:lang w:val="es-CL"/>
        </w:rPr>
        <w:t xml:space="preserve"> del Capítulo </w:t>
      </w:r>
      <w:r w:rsidR="009C05CD">
        <w:rPr>
          <w:rFonts w:ascii="Tahoma" w:eastAsia="SimSun" w:hAnsi="Tahoma" w:cs="Tahoma"/>
          <w:sz w:val="21"/>
          <w:szCs w:val="21"/>
          <w:lang w:val="es-CL"/>
        </w:rPr>
        <w:t>3</w:t>
      </w:r>
      <w:r w:rsidR="005A70C6">
        <w:rPr>
          <w:rFonts w:ascii="Tahoma" w:eastAsia="SimSun" w:hAnsi="Tahoma" w:cs="Tahoma"/>
          <w:sz w:val="21"/>
          <w:szCs w:val="21"/>
          <w:lang w:val="es-CL"/>
        </w:rPr>
        <w:t>,</w:t>
      </w:r>
      <w:r>
        <w:rPr>
          <w:rFonts w:ascii="Tahoma" w:eastAsia="SimSun" w:hAnsi="Tahoma" w:cs="Tahoma"/>
          <w:sz w:val="21"/>
          <w:szCs w:val="21"/>
          <w:lang w:val="es-CL"/>
        </w:rPr>
        <w:t xml:space="preserve"> del Compendio de Normas Aduaneras, compromete </w:t>
      </w:r>
      <w:r w:rsidR="00A065D2">
        <w:rPr>
          <w:rFonts w:ascii="Tahoma" w:eastAsia="SimSun" w:hAnsi="Tahoma" w:cs="Tahoma"/>
          <w:sz w:val="21"/>
          <w:szCs w:val="21"/>
          <w:lang w:val="es-CL"/>
        </w:rPr>
        <w:t>aspectos de seguridad y salud a las personas y al</w:t>
      </w:r>
      <w:r w:rsidR="00A065D2" w:rsidRPr="00A17384">
        <w:rPr>
          <w:rFonts w:ascii="Tahoma" w:eastAsia="SimSun" w:hAnsi="Tahoma" w:cs="Tahoma"/>
          <w:sz w:val="21"/>
          <w:szCs w:val="21"/>
          <w:lang w:val="es-CL"/>
        </w:rPr>
        <w:t xml:space="preserve"> medio ambiente</w:t>
      </w:r>
      <w:r w:rsidR="00A065D2">
        <w:rPr>
          <w:rFonts w:ascii="Tahoma" w:eastAsia="SimSun" w:hAnsi="Tahoma" w:cs="Tahoma"/>
          <w:sz w:val="21"/>
          <w:szCs w:val="21"/>
          <w:lang w:val="es-CL"/>
        </w:rPr>
        <w:t xml:space="preserve"> por las características de este químico</w:t>
      </w:r>
      <w:r w:rsidR="004C123A">
        <w:rPr>
          <w:rFonts w:ascii="Tahoma" w:eastAsia="SimSun" w:hAnsi="Tahoma" w:cs="Tahoma"/>
          <w:sz w:val="21"/>
          <w:szCs w:val="21"/>
          <w:lang w:val="es-CL"/>
        </w:rPr>
        <w:t>,</w:t>
      </w:r>
      <w:r w:rsidR="00A065D2">
        <w:rPr>
          <w:rFonts w:ascii="Tahoma" w:eastAsia="SimSun" w:hAnsi="Tahoma" w:cs="Tahoma"/>
          <w:sz w:val="21"/>
          <w:szCs w:val="21"/>
          <w:lang w:val="es-CL"/>
        </w:rPr>
        <w:t xml:space="preserve"> respe</w:t>
      </w:r>
      <w:r w:rsidR="005A70C6">
        <w:rPr>
          <w:rFonts w:ascii="Tahoma" w:eastAsia="SimSun" w:hAnsi="Tahoma" w:cs="Tahoma"/>
          <w:sz w:val="21"/>
          <w:szCs w:val="21"/>
          <w:lang w:val="es-CL"/>
        </w:rPr>
        <w:t>cto a su corrosividad</w:t>
      </w:r>
      <w:r w:rsidR="00A065D2">
        <w:rPr>
          <w:rFonts w:ascii="Tahoma" w:eastAsia="SimSun" w:hAnsi="Tahoma" w:cs="Tahoma"/>
          <w:sz w:val="21"/>
          <w:szCs w:val="21"/>
          <w:lang w:val="es-CL"/>
        </w:rPr>
        <w:t xml:space="preserve">, toxicidad y otros peligros identificados, </w:t>
      </w:r>
      <w:r w:rsidR="004C123A">
        <w:rPr>
          <w:rFonts w:ascii="Tahoma" w:eastAsia="SimSun" w:hAnsi="Tahoma" w:cs="Tahoma"/>
          <w:sz w:val="21"/>
          <w:szCs w:val="21"/>
          <w:lang w:val="es-CL"/>
        </w:rPr>
        <w:t>haciendo</w:t>
      </w:r>
      <w:r w:rsidR="00A065D2">
        <w:rPr>
          <w:rFonts w:ascii="Tahoma" w:eastAsia="SimSun" w:hAnsi="Tahoma" w:cs="Tahoma"/>
          <w:sz w:val="21"/>
          <w:szCs w:val="21"/>
          <w:lang w:val="es-CL"/>
        </w:rPr>
        <w:t xml:space="preserve"> necesario </w:t>
      </w:r>
      <w:r w:rsidR="00465CEC">
        <w:rPr>
          <w:rFonts w:ascii="Tahoma" w:eastAsia="SimSun" w:hAnsi="Tahoma" w:cs="Tahoma"/>
          <w:sz w:val="21"/>
          <w:szCs w:val="21"/>
          <w:lang w:val="es-CL"/>
        </w:rPr>
        <w:t>establecer</w:t>
      </w:r>
      <w:r w:rsidR="00A065D2">
        <w:rPr>
          <w:rFonts w:ascii="Tahoma" w:eastAsia="SimSun" w:hAnsi="Tahoma" w:cs="Tahoma"/>
          <w:sz w:val="21"/>
          <w:szCs w:val="21"/>
          <w:lang w:val="es-CL"/>
        </w:rPr>
        <w:t xml:space="preserve"> un procedimiento operacional </w:t>
      </w:r>
      <w:r w:rsidR="002750A9">
        <w:rPr>
          <w:rFonts w:ascii="Tahoma" w:eastAsia="SimSun" w:hAnsi="Tahoma" w:cs="Tahoma"/>
          <w:sz w:val="21"/>
          <w:szCs w:val="21"/>
          <w:lang w:val="es-CL"/>
        </w:rPr>
        <w:t>específico</w:t>
      </w:r>
      <w:r w:rsidR="005A70C6">
        <w:rPr>
          <w:rFonts w:ascii="Tahoma" w:eastAsia="SimSun" w:hAnsi="Tahoma" w:cs="Tahoma"/>
          <w:sz w:val="21"/>
          <w:szCs w:val="21"/>
          <w:lang w:val="es-CL"/>
        </w:rPr>
        <w:t xml:space="preserve"> </w:t>
      </w:r>
      <w:r w:rsidR="00A065D2">
        <w:rPr>
          <w:rFonts w:ascii="Tahoma" w:eastAsia="SimSun" w:hAnsi="Tahoma" w:cs="Tahoma"/>
          <w:sz w:val="21"/>
          <w:szCs w:val="21"/>
          <w:lang w:val="es-CL"/>
        </w:rPr>
        <w:t>que permita realizar las mediciones en la descarga de estas mercancías</w:t>
      </w:r>
      <w:r w:rsidR="005A70C6">
        <w:rPr>
          <w:rFonts w:ascii="Tahoma" w:eastAsia="SimSun" w:hAnsi="Tahoma" w:cs="Tahoma"/>
          <w:sz w:val="21"/>
          <w:szCs w:val="21"/>
          <w:lang w:val="es-CL"/>
        </w:rPr>
        <w:t xml:space="preserve"> que </w:t>
      </w:r>
      <w:r w:rsidR="00A552F4">
        <w:rPr>
          <w:rFonts w:ascii="Tahoma" w:eastAsia="SimSun" w:hAnsi="Tahoma" w:cs="Tahoma"/>
          <w:sz w:val="21"/>
          <w:szCs w:val="21"/>
          <w:lang w:val="es-CL"/>
        </w:rPr>
        <w:t xml:space="preserve">resguarde </w:t>
      </w:r>
      <w:r w:rsidR="00E07BEC">
        <w:rPr>
          <w:rFonts w:ascii="Tahoma" w:eastAsia="SimSun" w:hAnsi="Tahoma" w:cs="Tahoma"/>
          <w:sz w:val="21"/>
          <w:szCs w:val="21"/>
          <w:lang w:val="es-CL"/>
        </w:rPr>
        <w:t>aspectos de seguridad tanto para la salud humana como del cuidado del medio ambiente</w:t>
      </w:r>
      <w:r w:rsidR="00C90140">
        <w:rPr>
          <w:rFonts w:ascii="Tahoma" w:eastAsia="SimSun" w:hAnsi="Tahoma" w:cs="Tahoma"/>
          <w:sz w:val="21"/>
          <w:szCs w:val="21"/>
          <w:lang w:val="es-CL"/>
        </w:rPr>
        <w:t>.</w:t>
      </w:r>
    </w:p>
    <w:p w14:paraId="3D2367C2" w14:textId="77777777" w:rsidR="00C90140" w:rsidRDefault="00C90140" w:rsidP="00E07BEC">
      <w:pPr>
        <w:pStyle w:val="Revisin"/>
        <w:ind w:firstLine="4395"/>
        <w:jc w:val="both"/>
        <w:rPr>
          <w:rFonts w:ascii="Tahoma" w:eastAsia="SimSun" w:hAnsi="Tahoma" w:cs="Tahoma"/>
          <w:sz w:val="21"/>
          <w:szCs w:val="21"/>
          <w:lang w:val="es-CL"/>
        </w:rPr>
      </w:pPr>
    </w:p>
    <w:p w14:paraId="63C46FE8" w14:textId="58A06587" w:rsidR="00C90140" w:rsidRPr="00C90140" w:rsidRDefault="00C90140" w:rsidP="002750A9">
      <w:pPr>
        <w:pStyle w:val="Revisin"/>
        <w:ind w:firstLine="4395"/>
        <w:jc w:val="both"/>
        <w:rPr>
          <w:rFonts w:ascii="Tahoma" w:eastAsia="SimSun" w:hAnsi="Tahoma" w:cs="Tahoma"/>
          <w:sz w:val="21"/>
          <w:szCs w:val="21"/>
          <w:lang w:val="es-CL"/>
        </w:rPr>
      </w:pPr>
      <w:r>
        <w:rPr>
          <w:rFonts w:ascii="Tahoma" w:eastAsia="SimSun" w:hAnsi="Tahoma" w:cs="Tahoma"/>
          <w:sz w:val="21"/>
          <w:szCs w:val="21"/>
          <w:lang w:val="es-CL"/>
        </w:rPr>
        <w:t xml:space="preserve">Que, </w:t>
      </w:r>
      <w:r w:rsidRPr="00C90140">
        <w:rPr>
          <w:rFonts w:ascii="Tahoma" w:eastAsia="SimSun" w:hAnsi="Tahoma" w:cs="Tahoma"/>
          <w:sz w:val="21"/>
          <w:szCs w:val="21"/>
          <w:lang w:val="es-CL"/>
        </w:rPr>
        <w:t>atendido lo expuesto, se ha</w:t>
      </w:r>
      <w:r w:rsidR="002750A9">
        <w:rPr>
          <w:rFonts w:ascii="Tahoma" w:eastAsia="SimSun" w:hAnsi="Tahoma" w:cs="Tahoma"/>
          <w:sz w:val="21"/>
          <w:szCs w:val="21"/>
          <w:lang w:val="es-CL"/>
        </w:rPr>
        <w:t xml:space="preserve">ce necesario establecer un procedimiento específico para la medición en la descarga de mercancías cuyas características técnicas revistan riesgos para la salud de las personas y del medio ambiente, atendido su nivel de toxicidad, corrosión u otros peligros, introduciéndose un procedimiento </w:t>
      </w:r>
      <w:r w:rsidRPr="00C90140">
        <w:rPr>
          <w:rFonts w:ascii="Tahoma" w:eastAsia="SimSun" w:hAnsi="Tahoma" w:cs="Tahoma"/>
          <w:sz w:val="21"/>
          <w:szCs w:val="21"/>
          <w:lang w:val="es-CL"/>
        </w:rPr>
        <w:t>en materia de medición para descargas de Amoniaco Anhidro (NH3) a la actualmente vigente</w:t>
      </w:r>
      <w:r w:rsidR="002750A9">
        <w:rPr>
          <w:rFonts w:ascii="Tahoma" w:eastAsia="SimSun" w:hAnsi="Tahoma" w:cs="Tahoma"/>
          <w:sz w:val="21"/>
          <w:szCs w:val="21"/>
          <w:lang w:val="es-CL"/>
        </w:rPr>
        <w:t xml:space="preserve"> para medición de graneles líquidos</w:t>
      </w:r>
      <w:r w:rsidRPr="00C90140">
        <w:rPr>
          <w:rFonts w:ascii="Tahoma" w:eastAsia="SimSun" w:hAnsi="Tahoma" w:cs="Tahoma"/>
          <w:sz w:val="21"/>
          <w:szCs w:val="21"/>
          <w:lang w:val="es-CL"/>
        </w:rPr>
        <w:t xml:space="preserve">, la cual requiere la asistencia de un </w:t>
      </w:r>
      <w:proofErr w:type="spellStart"/>
      <w:r w:rsidR="00465CEC">
        <w:rPr>
          <w:rFonts w:ascii="Tahoma" w:eastAsia="SimSun" w:hAnsi="Tahoma" w:cs="Tahoma"/>
          <w:sz w:val="21"/>
          <w:szCs w:val="21"/>
          <w:lang w:val="es-CL"/>
        </w:rPr>
        <w:t>surveyor</w:t>
      </w:r>
      <w:proofErr w:type="spellEnd"/>
      <w:r w:rsidR="00A552F4">
        <w:rPr>
          <w:rFonts w:ascii="Tahoma" w:eastAsia="SimSun" w:hAnsi="Tahoma" w:cs="Tahoma"/>
          <w:sz w:val="21"/>
          <w:szCs w:val="21"/>
          <w:lang w:val="es-CL"/>
        </w:rPr>
        <w:t xml:space="preserve"> registrado ante el Servicio</w:t>
      </w:r>
      <w:r w:rsidR="00986BE9">
        <w:rPr>
          <w:rFonts w:ascii="Tahoma" w:eastAsia="SimSun" w:hAnsi="Tahoma" w:cs="Tahoma"/>
          <w:sz w:val="21"/>
          <w:szCs w:val="21"/>
          <w:lang w:val="es-CL"/>
        </w:rPr>
        <w:t xml:space="preserve"> para</w:t>
      </w:r>
      <w:r w:rsidRPr="00C90140">
        <w:rPr>
          <w:rFonts w:ascii="Tahoma" w:eastAsia="SimSun" w:hAnsi="Tahoma" w:cs="Tahoma"/>
          <w:sz w:val="21"/>
          <w:szCs w:val="21"/>
          <w:lang w:val="es-CL"/>
        </w:rPr>
        <w:t xml:space="preserve"> la verificación de las mediciones y confección de los respectivos documentos que permitan a las aduanas de control verificar las cantidades declaradas y cautelar el resguardo del interés fiscal</w:t>
      </w:r>
      <w:r>
        <w:rPr>
          <w:rFonts w:ascii="Tahoma" w:eastAsia="SimSun" w:hAnsi="Tahoma" w:cs="Tahoma"/>
          <w:sz w:val="21"/>
          <w:szCs w:val="21"/>
          <w:lang w:val="es-CL"/>
        </w:rPr>
        <w:t xml:space="preserve"> involucrado en estas operaciones</w:t>
      </w:r>
      <w:r w:rsidRPr="00C90140">
        <w:rPr>
          <w:rFonts w:ascii="Tahoma" w:eastAsia="SimSun" w:hAnsi="Tahoma" w:cs="Tahoma"/>
          <w:sz w:val="21"/>
          <w:szCs w:val="21"/>
          <w:lang w:val="es-CL"/>
        </w:rPr>
        <w:t>; y</w:t>
      </w:r>
    </w:p>
    <w:p w14:paraId="2EE998C8" w14:textId="51572183" w:rsidR="00CC1D42" w:rsidRPr="00CC1D42" w:rsidRDefault="00CC1D42" w:rsidP="00DE4E36">
      <w:pPr>
        <w:pStyle w:val="Textoindependiente2"/>
        <w:spacing w:line="240" w:lineRule="auto"/>
        <w:jc w:val="both"/>
        <w:rPr>
          <w:rFonts w:ascii="Verdana" w:hAnsi="Verdana"/>
          <w:sz w:val="20"/>
          <w:szCs w:val="20"/>
        </w:rPr>
      </w:pPr>
    </w:p>
    <w:p w14:paraId="529704A6" w14:textId="77777777" w:rsidR="005E3724" w:rsidRPr="0029208A" w:rsidRDefault="003A2987" w:rsidP="00C6581D">
      <w:pPr>
        <w:jc w:val="both"/>
        <w:rPr>
          <w:rFonts w:ascii="Tahoma" w:eastAsia="Arial" w:hAnsi="Tahoma" w:cs="Tahoma"/>
          <w:color w:val="000000"/>
          <w:sz w:val="21"/>
          <w:szCs w:val="21"/>
          <w:lang w:val="es-CL" w:eastAsia="es-CL"/>
        </w:rPr>
      </w:pPr>
      <w:r w:rsidRPr="008433F9">
        <w:rPr>
          <w:rFonts w:ascii="Verdana" w:hAnsi="Verdana"/>
          <w:b/>
          <w:sz w:val="20"/>
          <w:szCs w:val="20"/>
        </w:rPr>
        <w:t xml:space="preserve">                                                     </w:t>
      </w:r>
      <w:r w:rsidR="0030133E" w:rsidRPr="0029208A">
        <w:rPr>
          <w:rFonts w:ascii="Tahoma" w:eastAsia="Arial" w:hAnsi="Tahoma" w:cs="Tahoma"/>
          <w:b/>
          <w:color w:val="000000"/>
          <w:sz w:val="21"/>
          <w:szCs w:val="21"/>
          <w:lang w:val="es-CL" w:eastAsia="es-CL"/>
        </w:rPr>
        <w:t>TENIENDO PRESENTE</w:t>
      </w:r>
      <w:r w:rsidR="0030133E" w:rsidRPr="004C123A">
        <w:rPr>
          <w:rFonts w:ascii="Tahoma" w:eastAsia="Arial" w:hAnsi="Tahoma" w:cs="Tahoma"/>
          <w:b/>
          <w:color w:val="000000"/>
          <w:sz w:val="21"/>
          <w:szCs w:val="21"/>
          <w:lang w:val="es-CL" w:eastAsia="es-CL"/>
        </w:rPr>
        <w:t>:</w:t>
      </w:r>
      <w:r w:rsidR="004F220F" w:rsidRPr="0029208A">
        <w:rPr>
          <w:rFonts w:ascii="Tahoma" w:eastAsia="Arial" w:hAnsi="Tahoma" w:cs="Tahoma"/>
          <w:color w:val="000000"/>
          <w:sz w:val="21"/>
          <w:szCs w:val="21"/>
          <w:lang w:val="es-CL" w:eastAsia="es-CL"/>
        </w:rPr>
        <w:t xml:space="preserve"> La R</w:t>
      </w:r>
      <w:r w:rsidR="0034298C" w:rsidRPr="0029208A">
        <w:rPr>
          <w:rFonts w:ascii="Tahoma" w:eastAsia="Arial" w:hAnsi="Tahoma" w:cs="Tahoma"/>
          <w:color w:val="000000"/>
          <w:sz w:val="21"/>
          <w:szCs w:val="21"/>
          <w:lang w:val="es-CL" w:eastAsia="es-CL"/>
        </w:rPr>
        <w:t>esolución N°7 de 2019</w:t>
      </w:r>
      <w:r w:rsidR="0030133E" w:rsidRPr="0029208A">
        <w:rPr>
          <w:rFonts w:ascii="Tahoma" w:eastAsia="Arial" w:hAnsi="Tahoma" w:cs="Tahoma"/>
          <w:color w:val="000000"/>
          <w:sz w:val="21"/>
          <w:szCs w:val="21"/>
          <w:lang w:val="es-CL" w:eastAsia="es-CL"/>
        </w:rPr>
        <w:t xml:space="preserve">, de la Contraloría General de la República sobre exención del trámite de Toma de Razón, </w:t>
      </w:r>
      <w:r w:rsidR="00945603" w:rsidRPr="0029208A">
        <w:rPr>
          <w:rFonts w:ascii="Tahoma" w:eastAsia="Arial" w:hAnsi="Tahoma" w:cs="Tahoma"/>
          <w:color w:val="000000"/>
          <w:sz w:val="21"/>
          <w:szCs w:val="21"/>
          <w:lang w:val="es-CL" w:eastAsia="es-CL"/>
        </w:rPr>
        <w:t>los números 7 y 8 del artículo 4 del D.F.L.</w:t>
      </w:r>
      <w:r w:rsidR="005F468A" w:rsidRPr="0029208A">
        <w:rPr>
          <w:rFonts w:ascii="Tahoma" w:eastAsia="Arial" w:hAnsi="Tahoma" w:cs="Tahoma"/>
          <w:color w:val="000000"/>
          <w:sz w:val="21"/>
          <w:szCs w:val="21"/>
          <w:lang w:val="es-CL" w:eastAsia="es-CL"/>
        </w:rPr>
        <w:t xml:space="preserve"> N° 329, de 1979, sobre Ley O</w:t>
      </w:r>
      <w:r w:rsidR="0030133E" w:rsidRPr="0029208A">
        <w:rPr>
          <w:rFonts w:ascii="Tahoma" w:eastAsia="Arial" w:hAnsi="Tahoma" w:cs="Tahoma"/>
          <w:color w:val="000000"/>
          <w:sz w:val="21"/>
          <w:szCs w:val="21"/>
          <w:lang w:val="es-CL" w:eastAsia="es-CL"/>
        </w:rPr>
        <w:t>rgánica del Servicio Nacional de Aduanas, dicto la siguiente:</w:t>
      </w:r>
    </w:p>
    <w:p w14:paraId="67784A1D" w14:textId="67D05402" w:rsidR="000F0F68" w:rsidRPr="00831C31" w:rsidRDefault="004F220F" w:rsidP="00831C31">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14:paraId="453B5A9A" w14:textId="4D0A468E" w:rsidR="0071784C" w:rsidRPr="00F06953" w:rsidRDefault="001647DB" w:rsidP="00F06953">
      <w:pPr>
        <w:ind w:left="2832" w:firstLine="1563"/>
        <w:jc w:val="both"/>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t>RESOLUCIÓ</w:t>
      </w:r>
      <w:r w:rsidR="000F0F68" w:rsidRPr="0029208A">
        <w:rPr>
          <w:rFonts w:ascii="Tahoma" w:eastAsia="Arial" w:hAnsi="Tahoma" w:cs="Tahoma"/>
          <w:b/>
          <w:color w:val="000000"/>
          <w:sz w:val="21"/>
          <w:szCs w:val="21"/>
          <w:lang w:val="es-CL" w:eastAsia="es-CL"/>
        </w:rPr>
        <w:t>N</w:t>
      </w:r>
      <w:r w:rsidR="00C42253" w:rsidRPr="0029208A">
        <w:rPr>
          <w:rFonts w:ascii="Tahoma" w:eastAsia="Arial" w:hAnsi="Tahoma" w:cs="Tahoma"/>
          <w:b/>
          <w:color w:val="000000"/>
          <w:sz w:val="21"/>
          <w:szCs w:val="21"/>
          <w:lang w:val="es-CL" w:eastAsia="es-CL"/>
        </w:rPr>
        <w:t>:</w:t>
      </w:r>
    </w:p>
    <w:p w14:paraId="46511703" w14:textId="77777777" w:rsidR="0013118C" w:rsidRPr="0013118C" w:rsidRDefault="0013118C" w:rsidP="0013118C">
      <w:pPr>
        <w:widowControl w:val="0"/>
        <w:autoSpaceDE w:val="0"/>
        <w:autoSpaceDN w:val="0"/>
        <w:jc w:val="both"/>
        <w:rPr>
          <w:rFonts w:asciiTheme="minorHAnsi" w:eastAsia="Tahoma" w:hAnsiTheme="minorHAnsi" w:cstheme="minorHAnsi"/>
          <w:szCs w:val="22"/>
          <w:lang w:val="es-ES" w:eastAsia="en-US"/>
        </w:rPr>
      </w:pPr>
    </w:p>
    <w:p w14:paraId="7F91884B" w14:textId="18209214" w:rsidR="009F5979" w:rsidRPr="00465CEC" w:rsidRDefault="00465CEC" w:rsidP="00465CEC">
      <w:pPr>
        <w:pStyle w:val="Prrafodelista"/>
        <w:numPr>
          <w:ilvl w:val="0"/>
          <w:numId w:val="46"/>
        </w:numPr>
        <w:spacing w:line="288" w:lineRule="auto"/>
        <w:ind w:left="426" w:hanging="426"/>
        <w:jc w:val="both"/>
        <w:rPr>
          <w:rFonts w:ascii="Tahoma" w:eastAsia="Arial" w:hAnsi="Tahoma" w:cs="Tahoma"/>
          <w:color w:val="000000"/>
          <w:sz w:val="21"/>
          <w:szCs w:val="21"/>
          <w:lang w:val="es-CL" w:eastAsia="es-CL"/>
        </w:rPr>
      </w:pPr>
      <w:r w:rsidRPr="00144C5F">
        <w:rPr>
          <w:rFonts w:ascii="Tahoma" w:eastAsia="Arial" w:hAnsi="Tahoma" w:cs="Tahoma"/>
          <w:b/>
          <w:color w:val="000000"/>
          <w:sz w:val="21"/>
          <w:szCs w:val="21"/>
          <w:lang w:val="es-CL" w:eastAsia="es-CL"/>
        </w:rPr>
        <w:t>MODIFÍCASE</w:t>
      </w:r>
      <w:r>
        <w:rPr>
          <w:rFonts w:ascii="Tahoma" w:eastAsia="Arial" w:hAnsi="Tahoma" w:cs="Tahoma"/>
          <w:b/>
          <w:color w:val="000000"/>
          <w:sz w:val="21"/>
          <w:szCs w:val="21"/>
          <w:lang w:val="es-CL" w:eastAsia="es-CL"/>
        </w:rPr>
        <w:t>,</w:t>
      </w:r>
      <w:r w:rsidRPr="00144C5F">
        <w:rPr>
          <w:rFonts w:ascii="Tahoma" w:eastAsia="Arial" w:hAnsi="Tahoma" w:cs="Tahoma"/>
          <w:color w:val="000000"/>
          <w:sz w:val="21"/>
          <w:szCs w:val="21"/>
          <w:lang w:val="es-CL" w:eastAsia="es-CL"/>
        </w:rPr>
        <w:t xml:space="preserve"> el Compendio de Normas Aduaneras, como a continuación </w:t>
      </w:r>
      <w:r>
        <w:rPr>
          <w:rFonts w:ascii="Tahoma" w:eastAsia="Arial" w:hAnsi="Tahoma" w:cs="Tahoma"/>
          <w:color w:val="000000"/>
          <w:sz w:val="21"/>
          <w:szCs w:val="21"/>
          <w:lang w:val="es-CL" w:eastAsia="es-CL"/>
        </w:rPr>
        <w:t>se indica.</w:t>
      </w:r>
    </w:p>
    <w:p w14:paraId="5F3385F2" w14:textId="77777777" w:rsidR="00465CEC" w:rsidRDefault="00465CEC" w:rsidP="009F5979">
      <w:pPr>
        <w:ind w:left="709"/>
        <w:jc w:val="center"/>
        <w:rPr>
          <w:rFonts w:ascii="Tahoma" w:eastAsia="Arial" w:hAnsi="Tahoma" w:cs="Tahoma"/>
          <w:b/>
          <w:color w:val="000000"/>
          <w:sz w:val="21"/>
          <w:szCs w:val="21"/>
          <w:u w:val="single"/>
          <w:lang w:val="es-CL" w:eastAsia="es-CL"/>
        </w:rPr>
      </w:pPr>
    </w:p>
    <w:p w14:paraId="320EB0FB" w14:textId="6A7388E5" w:rsidR="00465CEC" w:rsidRPr="00632E13" w:rsidRDefault="00465CEC" w:rsidP="00465CEC">
      <w:pPr>
        <w:pStyle w:val="Prrafodelista"/>
        <w:numPr>
          <w:ilvl w:val="0"/>
          <w:numId w:val="47"/>
        </w:numPr>
        <w:spacing w:line="259" w:lineRule="auto"/>
        <w:ind w:left="426" w:firstLine="0"/>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Agréguese como </w:t>
      </w:r>
      <w:r>
        <w:rPr>
          <w:rFonts w:ascii="Tahoma" w:eastAsia="Arial" w:hAnsi="Tahoma" w:cs="Tahoma"/>
          <w:color w:val="000000"/>
          <w:sz w:val="21"/>
          <w:szCs w:val="21"/>
          <w:lang w:val="es-CL" w:eastAsia="es-CL"/>
        </w:rPr>
        <w:t>Anexo 9</w:t>
      </w:r>
      <w:r w:rsidRPr="00144C5F">
        <w:rPr>
          <w:rFonts w:ascii="Tahoma" w:eastAsia="Arial" w:hAnsi="Tahoma" w:cs="Tahoma"/>
          <w:color w:val="000000"/>
          <w:sz w:val="21"/>
          <w:szCs w:val="21"/>
          <w:lang w:val="es-CL" w:eastAsia="es-CL"/>
        </w:rPr>
        <w:t xml:space="preserve"> al </w:t>
      </w:r>
      <w:r>
        <w:rPr>
          <w:rFonts w:ascii="Tahoma" w:eastAsia="Arial" w:hAnsi="Tahoma" w:cs="Tahoma"/>
          <w:color w:val="000000"/>
          <w:sz w:val="21"/>
          <w:szCs w:val="21"/>
          <w:lang w:val="es-CL" w:eastAsia="es-CL"/>
        </w:rPr>
        <w:t>Apéndice XV</w:t>
      </w:r>
      <w:r w:rsidRPr="00144C5F">
        <w:rPr>
          <w:rFonts w:ascii="Tahoma" w:eastAsia="Arial" w:hAnsi="Tahoma" w:cs="Tahoma"/>
          <w:color w:val="000000"/>
          <w:sz w:val="21"/>
          <w:szCs w:val="21"/>
          <w:lang w:val="es-CL" w:eastAsia="es-CL"/>
        </w:rPr>
        <w:t xml:space="preserve"> del Capítulo </w:t>
      </w:r>
      <w:r>
        <w:rPr>
          <w:rFonts w:ascii="Tahoma" w:eastAsia="Arial" w:hAnsi="Tahoma" w:cs="Tahoma"/>
          <w:color w:val="000000"/>
          <w:sz w:val="21"/>
          <w:szCs w:val="21"/>
          <w:lang w:val="es-CL" w:eastAsia="es-CL"/>
        </w:rPr>
        <w:t>3</w:t>
      </w:r>
      <w:r w:rsidRPr="00144C5F">
        <w:rPr>
          <w:rFonts w:ascii="Tahoma" w:eastAsia="Arial" w:hAnsi="Tahoma" w:cs="Tahoma"/>
          <w:color w:val="000000"/>
          <w:sz w:val="21"/>
          <w:szCs w:val="21"/>
          <w:lang w:val="es-CL" w:eastAsia="es-CL"/>
        </w:rPr>
        <w:t xml:space="preserve"> el siguiente texto:</w:t>
      </w:r>
    </w:p>
    <w:p w14:paraId="4E7CFF89" w14:textId="77777777" w:rsidR="00465CEC" w:rsidRDefault="00465CEC" w:rsidP="009F5979">
      <w:pPr>
        <w:ind w:left="709"/>
        <w:jc w:val="center"/>
        <w:rPr>
          <w:rFonts w:ascii="Tahoma" w:eastAsia="Arial" w:hAnsi="Tahoma" w:cs="Tahoma"/>
          <w:b/>
          <w:color w:val="000000"/>
          <w:sz w:val="21"/>
          <w:szCs w:val="21"/>
          <w:u w:val="single"/>
          <w:lang w:val="es-CL" w:eastAsia="es-CL"/>
        </w:rPr>
      </w:pPr>
    </w:p>
    <w:p w14:paraId="1775BF4A" w14:textId="27941BFE" w:rsidR="00465CEC" w:rsidRDefault="00465CEC" w:rsidP="009F5979">
      <w:pPr>
        <w:ind w:left="709"/>
        <w:jc w:val="center"/>
        <w:rPr>
          <w:rFonts w:ascii="Tahoma" w:eastAsia="Arial" w:hAnsi="Tahoma" w:cs="Tahoma"/>
          <w:b/>
          <w:color w:val="000000"/>
          <w:sz w:val="21"/>
          <w:szCs w:val="21"/>
          <w:u w:val="single"/>
          <w:lang w:val="es-CL" w:eastAsia="es-CL"/>
        </w:rPr>
      </w:pPr>
      <w:r>
        <w:rPr>
          <w:rFonts w:ascii="Tahoma" w:eastAsia="Arial" w:hAnsi="Tahoma" w:cs="Tahoma"/>
          <w:b/>
          <w:color w:val="000000"/>
          <w:sz w:val="21"/>
          <w:szCs w:val="21"/>
          <w:u w:val="single"/>
          <w:lang w:val="es-CL" w:eastAsia="es-CL"/>
        </w:rPr>
        <w:t>PROCEDIMIENTOS DE MEDICIÓN DE SUSTANCIAS PELIGROSAS</w:t>
      </w:r>
    </w:p>
    <w:p w14:paraId="5855CFE2" w14:textId="77777777" w:rsidR="00465CEC" w:rsidRDefault="00465CEC" w:rsidP="009F5979">
      <w:pPr>
        <w:ind w:left="709"/>
        <w:jc w:val="center"/>
        <w:rPr>
          <w:rFonts w:ascii="Tahoma" w:eastAsia="Arial" w:hAnsi="Tahoma" w:cs="Tahoma"/>
          <w:b/>
          <w:color w:val="000000"/>
          <w:sz w:val="21"/>
          <w:szCs w:val="21"/>
          <w:u w:val="single"/>
          <w:lang w:val="es-CL" w:eastAsia="es-CL"/>
        </w:rPr>
      </w:pPr>
    </w:p>
    <w:p w14:paraId="1001B72D" w14:textId="77777777" w:rsidR="00465CEC" w:rsidRDefault="00465CEC" w:rsidP="009F5979">
      <w:pPr>
        <w:ind w:left="709"/>
        <w:jc w:val="center"/>
        <w:rPr>
          <w:rFonts w:ascii="Tahoma" w:eastAsia="Arial" w:hAnsi="Tahoma" w:cs="Tahoma"/>
          <w:b/>
          <w:color w:val="000000"/>
          <w:sz w:val="21"/>
          <w:szCs w:val="21"/>
          <w:u w:val="single"/>
          <w:lang w:val="es-CL" w:eastAsia="es-CL"/>
        </w:rPr>
      </w:pPr>
    </w:p>
    <w:p w14:paraId="4196B0A3" w14:textId="6DE1D0BD" w:rsidR="007F4BA0" w:rsidRPr="00465CEC" w:rsidRDefault="00465CEC" w:rsidP="00465CEC">
      <w:pPr>
        <w:pStyle w:val="Prrafodelista"/>
        <w:numPr>
          <w:ilvl w:val="0"/>
          <w:numId w:val="48"/>
        </w:numPr>
        <w:ind w:left="993"/>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t>M</w:t>
      </w:r>
      <w:r w:rsidRPr="00465CEC">
        <w:rPr>
          <w:rFonts w:ascii="Tahoma" w:eastAsia="Arial" w:hAnsi="Tahoma" w:cs="Tahoma"/>
          <w:b/>
          <w:color w:val="000000"/>
          <w:sz w:val="21"/>
          <w:szCs w:val="21"/>
          <w:lang w:val="es-CL" w:eastAsia="es-CL"/>
        </w:rPr>
        <w:t xml:space="preserve">edición para descargas de </w:t>
      </w:r>
      <w:r>
        <w:rPr>
          <w:rFonts w:ascii="Tahoma" w:eastAsia="Arial" w:hAnsi="Tahoma" w:cs="Tahoma"/>
          <w:b/>
          <w:color w:val="000000"/>
          <w:sz w:val="21"/>
          <w:szCs w:val="21"/>
          <w:lang w:val="es-CL" w:eastAsia="es-CL"/>
        </w:rPr>
        <w:t>A</w:t>
      </w:r>
      <w:r w:rsidRPr="00465CEC">
        <w:rPr>
          <w:rFonts w:ascii="Tahoma" w:eastAsia="Arial" w:hAnsi="Tahoma" w:cs="Tahoma"/>
          <w:b/>
          <w:color w:val="000000"/>
          <w:sz w:val="21"/>
          <w:szCs w:val="21"/>
          <w:lang w:val="es-CL" w:eastAsia="es-CL"/>
        </w:rPr>
        <w:t xml:space="preserve">moniaco </w:t>
      </w:r>
      <w:r>
        <w:rPr>
          <w:rFonts w:ascii="Tahoma" w:eastAsia="Arial" w:hAnsi="Tahoma" w:cs="Tahoma"/>
          <w:b/>
          <w:color w:val="000000"/>
          <w:sz w:val="21"/>
          <w:szCs w:val="21"/>
          <w:lang w:val="es-CL" w:eastAsia="es-CL"/>
        </w:rPr>
        <w:t>A</w:t>
      </w:r>
      <w:r w:rsidRPr="00465CEC">
        <w:rPr>
          <w:rFonts w:ascii="Tahoma" w:eastAsia="Arial" w:hAnsi="Tahoma" w:cs="Tahoma"/>
          <w:b/>
          <w:color w:val="000000"/>
          <w:sz w:val="21"/>
          <w:szCs w:val="21"/>
          <w:lang w:val="es-CL" w:eastAsia="es-CL"/>
        </w:rPr>
        <w:t xml:space="preserve">nhidro </w:t>
      </w:r>
      <w:r w:rsidR="00977BE0" w:rsidRPr="00465CEC">
        <w:rPr>
          <w:rFonts w:ascii="Tahoma" w:eastAsia="Arial" w:hAnsi="Tahoma" w:cs="Tahoma"/>
          <w:b/>
          <w:color w:val="000000"/>
          <w:sz w:val="21"/>
          <w:szCs w:val="21"/>
          <w:lang w:val="es-CL" w:eastAsia="es-CL"/>
        </w:rPr>
        <w:t>(NH3)</w:t>
      </w:r>
    </w:p>
    <w:p w14:paraId="0D10E088" w14:textId="7B9B3FFC" w:rsidR="007F4BA0" w:rsidRDefault="007F4BA0" w:rsidP="007F4BA0">
      <w:pPr>
        <w:jc w:val="center"/>
        <w:rPr>
          <w:rFonts w:ascii="Tahoma" w:eastAsia="Arial" w:hAnsi="Tahoma" w:cs="Tahoma"/>
          <w:b/>
          <w:color w:val="000000"/>
          <w:sz w:val="21"/>
          <w:szCs w:val="21"/>
          <w:lang w:val="es-CL" w:eastAsia="es-CL"/>
        </w:rPr>
      </w:pPr>
    </w:p>
    <w:p w14:paraId="0DF29F09" w14:textId="34E718BC" w:rsidR="009F5979" w:rsidRDefault="00465CEC" w:rsidP="00FC5BEF">
      <w:pPr>
        <w:pStyle w:val="Prrafodelista"/>
        <w:numPr>
          <w:ilvl w:val="0"/>
          <w:numId w:val="23"/>
        </w:numPr>
        <w:ind w:left="993"/>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t>D</w:t>
      </w:r>
      <w:r w:rsidRPr="00CB36BA">
        <w:rPr>
          <w:rFonts w:ascii="Tahoma" w:eastAsia="Arial" w:hAnsi="Tahoma" w:cs="Tahoma"/>
          <w:b/>
          <w:color w:val="000000"/>
          <w:sz w:val="21"/>
          <w:szCs w:val="21"/>
          <w:lang w:val="es-CL" w:eastAsia="es-CL"/>
        </w:rPr>
        <w:t>escripci</w:t>
      </w:r>
      <w:r>
        <w:rPr>
          <w:rFonts w:ascii="Tahoma" w:eastAsia="Arial" w:hAnsi="Tahoma" w:cs="Tahoma"/>
          <w:b/>
          <w:color w:val="000000"/>
          <w:sz w:val="21"/>
          <w:szCs w:val="21"/>
          <w:lang w:val="es-CL" w:eastAsia="es-CL"/>
        </w:rPr>
        <w:t>ó</w:t>
      </w:r>
      <w:r w:rsidRPr="00CB36BA">
        <w:rPr>
          <w:rFonts w:ascii="Tahoma" w:eastAsia="Arial" w:hAnsi="Tahoma" w:cs="Tahoma"/>
          <w:b/>
          <w:color w:val="000000"/>
          <w:sz w:val="21"/>
          <w:szCs w:val="21"/>
          <w:lang w:val="es-CL" w:eastAsia="es-CL"/>
        </w:rPr>
        <w:t>n de la actividad</w:t>
      </w:r>
    </w:p>
    <w:p w14:paraId="79F94F3D" w14:textId="097A3F71" w:rsidR="009F5979" w:rsidRDefault="009F5979" w:rsidP="005253D9"/>
    <w:p w14:paraId="7D1D6428" w14:textId="3B5803C8" w:rsidR="009F5979" w:rsidRPr="00B92BEC" w:rsidRDefault="009F5979" w:rsidP="00C6581D">
      <w:pPr>
        <w:pStyle w:val="Prrafodelista"/>
        <w:numPr>
          <w:ilvl w:val="1"/>
          <w:numId w:val="17"/>
        </w:numPr>
        <w:ind w:left="1560" w:hanging="513"/>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 xml:space="preserve">Para obtener la cantidad de amoniaco descargado, se deben realizar las mediciones presentadas en este procedimiento antes de la descarga de amoniaco desde </w:t>
      </w:r>
      <w:r w:rsidR="00DA2A4A">
        <w:rPr>
          <w:rFonts w:ascii="Tahoma" w:eastAsia="Arial" w:hAnsi="Tahoma" w:cs="Tahoma"/>
          <w:color w:val="000000"/>
          <w:sz w:val="21"/>
          <w:szCs w:val="21"/>
          <w:lang w:val="es-CL" w:eastAsia="es-CL"/>
        </w:rPr>
        <w:t>la sala de control d</w:t>
      </w:r>
      <w:r w:rsidRPr="00B92BEC">
        <w:rPr>
          <w:rFonts w:ascii="Tahoma" w:eastAsia="Arial" w:hAnsi="Tahoma" w:cs="Tahoma"/>
          <w:color w:val="000000"/>
          <w:sz w:val="21"/>
          <w:szCs w:val="21"/>
          <w:lang w:val="es-CL" w:eastAsia="es-CL"/>
        </w:rPr>
        <w:t>el buque (a lo menos 1 hora antes),</w:t>
      </w:r>
      <w:r w:rsidR="003338C6">
        <w:rPr>
          <w:rFonts w:ascii="Tahoma" w:eastAsia="Arial" w:hAnsi="Tahoma" w:cs="Tahoma"/>
          <w:color w:val="000000"/>
          <w:sz w:val="21"/>
          <w:szCs w:val="21"/>
          <w:lang w:val="es-CL" w:eastAsia="es-CL"/>
        </w:rPr>
        <w:t xml:space="preserve"> las cuales serán asistidas por un </w:t>
      </w:r>
      <w:proofErr w:type="spellStart"/>
      <w:r w:rsidR="00465CEC">
        <w:rPr>
          <w:rFonts w:ascii="Tahoma" w:eastAsia="Arial" w:hAnsi="Tahoma" w:cs="Tahoma"/>
          <w:color w:val="000000"/>
          <w:sz w:val="21"/>
          <w:szCs w:val="21"/>
          <w:lang w:val="es-CL" w:eastAsia="es-CL"/>
        </w:rPr>
        <w:t>surveyor</w:t>
      </w:r>
      <w:proofErr w:type="spellEnd"/>
      <w:r w:rsidR="00833A01">
        <w:rPr>
          <w:rFonts w:ascii="Tahoma" w:eastAsia="Arial" w:hAnsi="Tahoma" w:cs="Tahoma"/>
          <w:color w:val="000000"/>
          <w:sz w:val="21"/>
          <w:szCs w:val="21"/>
          <w:lang w:val="es-CL" w:eastAsia="es-CL"/>
        </w:rPr>
        <w:t xml:space="preserve"> </w:t>
      </w:r>
      <w:r w:rsidR="003338C6">
        <w:rPr>
          <w:rFonts w:ascii="Tahoma" w:eastAsia="Arial" w:hAnsi="Tahoma" w:cs="Tahoma"/>
          <w:color w:val="000000"/>
          <w:sz w:val="21"/>
          <w:szCs w:val="21"/>
          <w:lang w:val="es-CL" w:eastAsia="es-CL"/>
        </w:rPr>
        <w:t>y</w:t>
      </w:r>
      <w:r w:rsidR="00A552F4">
        <w:rPr>
          <w:rFonts w:ascii="Tahoma" w:eastAsia="Arial" w:hAnsi="Tahoma" w:cs="Tahoma"/>
          <w:color w:val="000000"/>
          <w:sz w:val="21"/>
          <w:szCs w:val="21"/>
          <w:lang w:val="es-CL" w:eastAsia="es-CL"/>
        </w:rPr>
        <w:t>/o</w:t>
      </w:r>
      <w:r w:rsidRPr="00B92BEC">
        <w:rPr>
          <w:rFonts w:ascii="Tahoma" w:eastAsia="Arial" w:hAnsi="Tahoma" w:cs="Tahoma"/>
          <w:color w:val="000000"/>
          <w:sz w:val="21"/>
          <w:szCs w:val="21"/>
          <w:lang w:val="es-CL" w:eastAsia="es-CL"/>
        </w:rPr>
        <w:t xml:space="preserve"> </w:t>
      </w:r>
      <w:r w:rsidR="002267E3">
        <w:rPr>
          <w:rFonts w:ascii="Tahoma" w:eastAsia="Arial" w:hAnsi="Tahoma" w:cs="Tahoma"/>
          <w:color w:val="000000"/>
          <w:sz w:val="21"/>
          <w:szCs w:val="21"/>
          <w:lang w:val="es-CL" w:eastAsia="es-CL"/>
        </w:rPr>
        <w:t>eventualmente en presencia de</w:t>
      </w:r>
      <w:r w:rsidR="00C040A4">
        <w:rPr>
          <w:rFonts w:ascii="Tahoma" w:eastAsia="Arial" w:hAnsi="Tahoma" w:cs="Tahoma"/>
          <w:color w:val="000000"/>
          <w:sz w:val="21"/>
          <w:szCs w:val="21"/>
          <w:lang w:val="es-CL" w:eastAsia="es-CL"/>
        </w:rPr>
        <w:t xml:space="preserve"> </w:t>
      </w:r>
      <w:r w:rsidR="00C040A4" w:rsidRPr="00B92BEC">
        <w:rPr>
          <w:rFonts w:ascii="Tahoma" w:eastAsia="Arial" w:hAnsi="Tahoma" w:cs="Tahoma"/>
          <w:color w:val="000000"/>
          <w:sz w:val="21"/>
          <w:szCs w:val="21"/>
          <w:lang w:val="es-CL" w:eastAsia="es-CL"/>
        </w:rPr>
        <w:t xml:space="preserve">representantes de </w:t>
      </w:r>
      <w:r w:rsidR="00833A01">
        <w:rPr>
          <w:rFonts w:ascii="Tahoma" w:eastAsia="Arial" w:hAnsi="Tahoma" w:cs="Tahoma"/>
          <w:color w:val="000000"/>
          <w:sz w:val="21"/>
          <w:szCs w:val="21"/>
          <w:lang w:val="es-CL" w:eastAsia="es-CL"/>
        </w:rPr>
        <w:t>la A</w:t>
      </w:r>
      <w:r w:rsidR="00C040A4" w:rsidRPr="00B92BEC">
        <w:rPr>
          <w:rFonts w:ascii="Tahoma" w:eastAsia="Arial" w:hAnsi="Tahoma" w:cs="Tahoma"/>
          <w:color w:val="000000"/>
          <w:sz w:val="21"/>
          <w:szCs w:val="21"/>
          <w:lang w:val="es-CL" w:eastAsia="es-CL"/>
        </w:rPr>
        <w:t>duana</w:t>
      </w:r>
      <w:r w:rsidR="00833A01">
        <w:rPr>
          <w:rFonts w:ascii="Tahoma" w:eastAsia="Arial" w:hAnsi="Tahoma" w:cs="Tahoma"/>
          <w:color w:val="000000"/>
          <w:sz w:val="21"/>
          <w:szCs w:val="21"/>
          <w:lang w:val="es-CL" w:eastAsia="es-CL"/>
        </w:rPr>
        <w:t xml:space="preserve"> de control</w:t>
      </w:r>
      <w:r w:rsidR="002267E3">
        <w:rPr>
          <w:rFonts w:ascii="Tahoma" w:eastAsia="Arial" w:hAnsi="Tahoma" w:cs="Tahoma"/>
          <w:color w:val="000000"/>
          <w:sz w:val="21"/>
          <w:szCs w:val="21"/>
          <w:lang w:val="es-CL" w:eastAsia="es-CL"/>
        </w:rPr>
        <w:t xml:space="preserve">, </w:t>
      </w:r>
      <w:proofErr w:type="gramStart"/>
      <w:r w:rsidR="002267E3">
        <w:rPr>
          <w:rFonts w:ascii="Tahoma" w:eastAsia="Arial" w:hAnsi="Tahoma" w:cs="Tahoma"/>
          <w:color w:val="000000"/>
          <w:sz w:val="21"/>
          <w:szCs w:val="21"/>
          <w:lang w:val="es-CL" w:eastAsia="es-CL"/>
        </w:rPr>
        <w:t>de acuerdo a</w:t>
      </w:r>
      <w:proofErr w:type="gramEnd"/>
      <w:r w:rsidR="002267E3">
        <w:rPr>
          <w:rFonts w:ascii="Tahoma" w:eastAsia="Arial" w:hAnsi="Tahoma" w:cs="Tahoma"/>
          <w:color w:val="000000"/>
          <w:sz w:val="21"/>
          <w:szCs w:val="21"/>
          <w:lang w:val="es-CL" w:eastAsia="es-CL"/>
        </w:rPr>
        <w:t xml:space="preserve"> los planes de fiscalización establecidos</w:t>
      </w:r>
      <w:r w:rsidRPr="00B92BEC">
        <w:rPr>
          <w:rFonts w:ascii="Tahoma" w:eastAsia="Arial" w:hAnsi="Tahoma" w:cs="Tahoma"/>
          <w:color w:val="000000"/>
          <w:sz w:val="21"/>
          <w:szCs w:val="21"/>
          <w:lang w:val="es-CL" w:eastAsia="es-CL"/>
        </w:rPr>
        <w:t xml:space="preserve">. </w:t>
      </w:r>
      <w:r w:rsidR="00C040A4">
        <w:rPr>
          <w:rFonts w:ascii="Tahoma" w:eastAsia="Arial" w:hAnsi="Tahoma" w:cs="Tahoma"/>
          <w:color w:val="000000"/>
          <w:sz w:val="21"/>
          <w:szCs w:val="21"/>
          <w:lang w:val="es-CL" w:eastAsia="es-CL"/>
        </w:rPr>
        <w:t>Esta medición deberá ser realizada</w:t>
      </w:r>
      <w:r w:rsidRPr="00B92BEC">
        <w:rPr>
          <w:rFonts w:ascii="Tahoma" w:eastAsia="Arial" w:hAnsi="Tahoma" w:cs="Tahoma"/>
          <w:color w:val="000000"/>
          <w:sz w:val="21"/>
          <w:szCs w:val="21"/>
          <w:lang w:val="es-CL" w:eastAsia="es-CL"/>
        </w:rPr>
        <w:t xml:space="preserve"> nuevamente 12 horas después de terminada la descarga.</w:t>
      </w:r>
    </w:p>
    <w:p w14:paraId="381564E7" w14:textId="7583C18D" w:rsidR="007F4BA0" w:rsidRDefault="007F4BA0" w:rsidP="00C6581D">
      <w:pPr>
        <w:ind w:left="1134"/>
        <w:jc w:val="center"/>
        <w:rPr>
          <w:rFonts w:ascii="Verdana" w:hAnsi="Verdana"/>
          <w:sz w:val="20"/>
          <w:szCs w:val="20"/>
        </w:rPr>
      </w:pPr>
    </w:p>
    <w:p w14:paraId="28C2B81D" w14:textId="44898B2B" w:rsidR="009F5979" w:rsidRPr="00B92BEC" w:rsidRDefault="009F5979" w:rsidP="009177D7">
      <w:pPr>
        <w:pStyle w:val="Prrafodelista"/>
        <w:numPr>
          <w:ilvl w:val="1"/>
          <w:numId w:val="17"/>
        </w:numPr>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 xml:space="preserve">La medición de amoniaco es afectada por las siguientes actividades y condiciones. </w:t>
      </w:r>
    </w:p>
    <w:p w14:paraId="05EBB44C" w14:textId="77777777" w:rsidR="009F5979" w:rsidRDefault="009F5979" w:rsidP="00C6581D">
      <w:pPr>
        <w:ind w:left="1134"/>
        <w:jc w:val="center"/>
      </w:pPr>
    </w:p>
    <w:p w14:paraId="6A2D3B95" w14:textId="77777777" w:rsidR="00CB36BA" w:rsidRDefault="009F5979" w:rsidP="00C6581D">
      <w:pPr>
        <w:pStyle w:val="Prrafodelista"/>
        <w:numPr>
          <w:ilvl w:val="0"/>
          <w:numId w:val="22"/>
        </w:numPr>
        <w:ind w:left="1843" w:hanging="284"/>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 xml:space="preserve">Nivel, temperatura y presión en cada uno de los estanques. </w:t>
      </w:r>
    </w:p>
    <w:p w14:paraId="789E8E29" w14:textId="5FDA7BF0" w:rsidR="00CB36BA" w:rsidRDefault="009F5979" w:rsidP="00C6581D">
      <w:pPr>
        <w:pStyle w:val="Prrafodelista"/>
        <w:numPr>
          <w:ilvl w:val="0"/>
          <w:numId w:val="22"/>
        </w:numPr>
        <w:ind w:left="1843" w:hanging="284"/>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Consumo de amoníaco en Planta de Ácido Nítrico 1, Planta de Ácido Nítrico 2, Planta de Ácido Nítrico 3, Planta de Nitrato de Amonio</w:t>
      </w:r>
      <w:r w:rsidR="00DA2A4A">
        <w:rPr>
          <w:rFonts w:ascii="Tahoma" w:eastAsia="Arial" w:hAnsi="Tahoma" w:cs="Tahoma"/>
          <w:color w:val="000000"/>
          <w:sz w:val="21"/>
          <w:szCs w:val="21"/>
          <w:lang w:val="es-CL" w:eastAsia="es-CL"/>
        </w:rPr>
        <w:t xml:space="preserve"> 3, Planta de Ácido Nítrico 4, </w:t>
      </w:r>
      <w:r w:rsidRPr="00CB36BA">
        <w:rPr>
          <w:rFonts w:ascii="Tahoma" w:eastAsia="Arial" w:hAnsi="Tahoma" w:cs="Tahoma"/>
          <w:color w:val="000000"/>
          <w:sz w:val="21"/>
          <w:szCs w:val="21"/>
          <w:lang w:val="es-CL" w:eastAsia="es-CL"/>
        </w:rPr>
        <w:t>Planta de Nitrato de Amonio 4</w:t>
      </w:r>
      <w:r w:rsidR="00DA2A4A">
        <w:rPr>
          <w:rFonts w:ascii="Tahoma" w:eastAsia="Arial" w:hAnsi="Tahoma" w:cs="Tahoma"/>
          <w:color w:val="000000"/>
          <w:sz w:val="21"/>
          <w:szCs w:val="21"/>
          <w:lang w:val="es-CL" w:eastAsia="es-CL"/>
        </w:rPr>
        <w:t xml:space="preserve"> y Abatidor 4</w:t>
      </w:r>
      <w:r w:rsidRPr="00CB36BA">
        <w:rPr>
          <w:rFonts w:ascii="Tahoma" w:eastAsia="Arial" w:hAnsi="Tahoma" w:cs="Tahoma"/>
          <w:color w:val="000000"/>
          <w:sz w:val="21"/>
          <w:szCs w:val="21"/>
          <w:lang w:val="es-CL" w:eastAsia="es-CL"/>
        </w:rPr>
        <w:t xml:space="preserve">. </w:t>
      </w:r>
    </w:p>
    <w:p w14:paraId="0A23CC58" w14:textId="77777777" w:rsidR="00CB36BA" w:rsidRDefault="009F5979" w:rsidP="00C6581D">
      <w:pPr>
        <w:pStyle w:val="Prrafodelista"/>
        <w:numPr>
          <w:ilvl w:val="0"/>
          <w:numId w:val="22"/>
        </w:numPr>
        <w:ind w:left="1843" w:hanging="284"/>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Despacho de amoníaco en camiones-estanques y botellas.</w:t>
      </w:r>
    </w:p>
    <w:p w14:paraId="5AA54072" w14:textId="2C350C40" w:rsidR="009F5979" w:rsidRPr="00CB36BA" w:rsidRDefault="009F5979" w:rsidP="00C6581D">
      <w:pPr>
        <w:pStyle w:val="Prrafodelista"/>
        <w:numPr>
          <w:ilvl w:val="0"/>
          <w:numId w:val="22"/>
        </w:numPr>
        <w:ind w:left="1843" w:hanging="284"/>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Variación de la proporción líquido/gas de amoníaco en la cañería submarina.</w:t>
      </w:r>
    </w:p>
    <w:p w14:paraId="2C9C8444" w14:textId="2FA2A8FC" w:rsidR="0013118C" w:rsidRDefault="0013118C" w:rsidP="00C6581D">
      <w:pPr>
        <w:widowControl w:val="0"/>
        <w:autoSpaceDE w:val="0"/>
        <w:autoSpaceDN w:val="0"/>
        <w:jc w:val="both"/>
        <w:rPr>
          <w:rFonts w:asciiTheme="minorHAnsi" w:eastAsia="Tahoma" w:hAnsiTheme="minorHAnsi" w:cstheme="minorHAnsi"/>
          <w:sz w:val="22"/>
          <w:szCs w:val="22"/>
          <w:lang w:eastAsia="en-US"/>
        </w:rPr>
      </w:pPr>
    </w:p>
    <w:p w14:paraId="0150860A" w14:textId="7CFF7518" w:rsidR="00CB36BA" w:rsidRPr="00B92BEC" w:rsidRDefault="00984EBF" w:rsidP="00C6581D">
      <w:pPr>
        <w:pStyle w:val="Prrafodelista"/>
        <w:widowControl w:val="0"/>
        <w:numPr>
          <w:ilvl w:val="1"/>
          <w:numId w:val="17"/>
        </w:numPr>
        <w:autoSpaceDE w:val="0"/>
        <w:autoSpaceDN w:val="0"/>
        <w:ind w:left="1560" w:hanging="567"/>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Para la medición del Nivel, e</w:t>
      </w:r>
      <w:r w:rsidR="009F5979" w:rsidRPr="00B92BEC">
        <w:rPr>
          <w:rFonts w:ascii="Tahoma" w:eastAsia="Arial" w:hAnsi="Tahoma" w:cs="Tahoma"/>
          <w:color w:val="000000"/>
          <w:sz w:val="21"/>
          <w:szCs w:val="21"/>
          <w:lang w:val="es-CL" w:eastAsia="es-CL"/>
        </w:rPr>
        <w:t>l Tablerista de sala de control debe imprimir las vistas</w:t>
      </w:r>
      <w:r>
        <w:rPr>
          <w:rFonts w:ascii="Tahoma" w:eastAsia="Arial" w:hAnsi="Tahoma" w:cs="Tahoma"/>
          <w:color w:val="000000"/>
          <w:sz w:val="21"/>
          <w:szCs w:val="21"/>
          <w:lang w:val="es-CL" w:eastAsia="es-CL"/>
        </w:rPr>
        <w:t xml:space="preserve"> de los instrumentos de medición</w:t>
      </w:r>
      <w:r w:rsidR="009F5979" w:rsidRPr="00B92BEC">
        <w:rPr>
          <w:rFonts w:ascii="Tahoma" w:eastAsia="Arial" w:hAnsi="Tahoma" w:cs="Tahoma"/>
          <w:color w:val="000000"/>
          <w:sz w:val="21"/>
          <w:szCs w:val="21"/>
          <w:lang w:val="es-CL" w:eastAsia="es-CL"/>
        </w:rPr>
        <w:t xml:space="preserve"> D 5100, D 5101, D 5102, D0002, D0004, </w:t>
      </w:r>
      <w:r w:rsidR="009F5979" w:rsidRPr="00B92BEC">
        <w:rPr>
          <w:rFonts w:ascii="Tahoma" w:eastAsia="Arial" w:hAnsi="Tahoma" w:cs="Tahoma"/>
          <w:color w:val="000000"/>
          <w:sz w:val="21"/>
          <w:szCs w:val="21"/>
          <w:lang w:val="es-CL" w:eastAsia="es-CL"/>
        </w:rPr>
        <w:lastRenderedPageBreak/>
        <w:t xml:space="preserve">D8103 D9102 D1107 D1207 y D2102 en los </w:t>
      </w:r>
      <w:r w:rsidR="00CB36BA" w:rsidRPr="00B92BEC">
        <w:rPr>
          <w:rFonts w:ascii="Tahoma" w:eastAsia="Arial" w:hAnsi="Tahoma" w:cs="Tahoma"/>
          <w:color w:val="000000"/>
          <w:sz w:val="21"/>
          <w:szCs w:val="21"/>
          <w:lang w:val="es-CL" w:eastAsia="es-CL"/>
        </w:rPr>
        <w:t>siguientes tiempos</w:t>
      </w:r>
      <w:r w:rsidR="009F5979" w:rsidRPr="00B92BEC">
        <w:rPr>
          <w:rFonts w:ascii="Tahoma" w:eastAsia="Arial" w:hAnsi="Tahoma" w:cs="Tahoma"/>
          <w:color w:val="000000"/>
          <w:sz w:val="21"/>
          <w:szCs w:val="21"/>
          <w:lang w:val="es-CL" w:eastAsia="es-CL"/>
        </w:rPr>
        <w:t xml:space="preserve">: </w:t>
      </w:r>
    </w:p>
    <w:p w14:paraId="41C06F77" w14:textId="77777777" w:rsidR="00CB36BA" w:rsidRPr="00CB36BA" w:rsidRDefault="00CB36BA" w:rsidP="00C6581D">
      <w:pPr>
        <w:widowControl w:val="0"/>
        <w:autoSpaceDE w:val="0"/>
        <w:autoSpaceDN w:val="0"/>
        <w:ind w:left="1134"/>
        <w:jc w:val="both"/>
        <w:rPr>
          <w:rFonts w:ascii="Tahoma" w:eastAsia="Arial" w:hAnsi="Tahoma" w:cs="Tahoma"/>
          <w:color w:val="000000"/>
          <w:sz w:val="21"/>
          <w:szCs w:val="21"/>
          <w:lang w:val="es-CL" w:eastAsia="es-CL"/>
        </w:rPr>
      </w:pPr>
    </w:p>
    <w:p w14:paraId="5226C17E" w14:textId="3C26AFB4" w:rsidR="00CB36BA" w:rsidRPr="00CB36BA" w:rsidRDefault="009F5979" w:rsidP="00C6581D">
      <w:pPr>
        <w:pStyle w:val="Prrafodelista"/>
        <w:widowControl w:val="0"/>
        <w:numPr>
          <w:ilvl w:val="0"/>
          <w:numId w:val="24"/>
        </w:numPr>
        <w:autoSpaceDE w:val="0"/>
        <w:autoSpaceDN w:val="0"/>
        <w:ind w:left="1843" w:hanging="283"/>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 xml:space="preserve">Durante la primera medición de los niveles realizado por </w:t>
      </w:r>
      <w:r w:rsidR="00A50A6B">
        <w:rPr>
          <w:rFonts w:ascii="Tahoma" w:eastAsia="Arial" w:hAnsi="Tahoma" w:cs="Tahoma"/>
          <w:color w:val="000000"/>
          <w:sz w:val="21"/>
          <w:szCs w:val="21"/>
          <w:lang w:val="es-CL" w:eastAsia="es-CL"/>
        </w:rPr>
        <w:t xml:space="preserve">el supervisor de administración, </w:t>
      </w:r>
      <w:proofErr w:type="spellStart"/>
      <w:r w:rsidR="007227CB">
        <w:rPr>
          <w:rFonts w:ascii="Tahoma" w:eastAsia="Arial" w:hAnsi="Tahoma" w:cs="Tahoma"/>
          <w:color w:val="000000"/>
          <w:sz w:val="21"/>
          <w:szCs w:val="21"/>
          <w:lang w:val="es-CL" w:eastAsia="es-CL"/>
        </w:rPr>
        <w:t>surveyor</w:t>
      </w:r>
      <w:proofErr w:type="spellEnd"/>
      <w:r w:rsidR="00833A01">
        <w:rPr>
          <w:rFonts w:ascii="Tahoma" w:eastAsia="Arial" w:hAnsi="Tahoma" w:cs="Tahoma"/>
          <w:color w:val="000000"/>
          <w:sz w:val="21"/>
          <w:szCs w:val="21"/>
          <w:lang w:val="es-CL" w:eastAsia="es-CL"/>
        </w:rPr>
        <w:t xml:space="preserve"> y</w:t>
      </w:r>
      <w:r w:rsidR="00A552F4">
        <w:rPr>
          <w:rFonts w:ascii="Tahoma" w:eastAsia="Arial" w:hAnsi="Tahoma" w:cs="Tahoma"/>
          <w:color w:val="000000"/>
          <w:sz w:val="21"/>
          <w:szCs w:val="21"/>
          <w:lang w:val="es-CL" w:eastAsia="es-CL"/>
        </w:rPr>
        <w:t>/o</w:t>
      </w:r>
      <w:r w:rsidR="00833A01" w:rsidRPr="00B92BEC">
        <w:rPr>
          <w:rFonts w:ascii="Tahoma" w:eastAsia="Arial" w:hAnsi="Tahoma" w:cs="Tahoma"/>
          <w:color w:val="000000"/>
          <w:sz w:val="21"/>
          <w:szCs w:val="21"/>
          <w:lang w:val="es-CL" w:eastAsia="es-CL"/>
        </w:rPr>
        <w:t xml:space="preserve"> </w:t>
      </w:r>
      <w:r w:rsidR="00833A01">
        <w:rPr>
          <w:rFonts w:ascii="Tahoma" w:eastAsia="Arial" w:hAnsi="Tahoma" w:cs="Tahoma"/>
          <w:color w:val="000000"/>
          <w:sz w:val="21"/>
          <w:szCs w:val="21"/>
          <w:lang w:val="es-CL" w:eastAsia="es-CL"/>
        </w:rPr>
        <w:t xml:space="preserve">eventualmente en presencia de </w:t>
      </w:r>
      <w:r w:rsidR="00833A01" w:rsidRPr="00B92BEC">
        <w:rPr>
          <w:rFonts w:ascii="Tahoma" w:eastAsia="Arial" w:hAnsi="Tahoma" w:cs="Tahoma"/>
          <w:color w:val="000000"/>
          <w:sz w:val="21"/>
          <w:szCs w:val="21"/>
          <w:lang w:val="es-CL" w:eastAsia="es-CL"/>
        </w:rPr>
        <w:t xml:space="preserve">representantes de </w:t>
      </w:r>
      <w:r w:rsidR="00833A01">
        <w:rPr>
          <w:rFonts w:ascii="Tahoma" w:eastAsia="Arial" w:hAnsi="Tahoma" w:cs="Tahoma"/>
          <w:color w:val="000000"/>
          <w:sz w:val="21"/>
          <w:szCs w:val="21"/>
          <w:lang w:val="es-CL" w:eastAsia="es-CL"/>
        </w:rPr>
        <w:t>la A</w:t>
      </w:r>
      <w:r w:rsidR="00833A01" w:rsidRPr="00B92BEC">
        <w:rPr>
          <w:rFonts w:ascii="Tahoma" w:eastAsia="Arial" w:hAnsi="Tahoma" w:cs="Tahoma"/>
          <w:color w:val="000000"/>
          <w:sz w:val="21"/>
          <w:szCs w:val="21"/>
          <w:lang w:val="es-CL" w:eastAsia="es-CL"/>
        </w:rPr>
        <w:t>duana</w:t>
      </w:r>
      <w:r w:rsidR="00833A01">
        <w:rPr>
          <w:rFonts w:ascii="Tahoma" w:eastAsia="Arial" w:hAnsi="Tahoma" w:cs="Tahoma"/>
          <w:color w:val="000000"/>
          <w:sz w:val="21"/>
          <w:szCs w:val="21"/>
          <w:lang w:val="es-CL" w:eastAsia="es-CL"/>
        </w:rPr>
        <w:t xml:space="preserve"> de control</w:t>
      </w:r>
      <w:r w:rsidR="00A50A6B">
        <w:rPr>
          <w:rFonts w:ascii="Tahoma" w:eastAsia="Arial" w:hAnsi="Tahoma" w:cs="Tahoma"/>
          <w:color w:val="000000"/>
          <w:sz w:val="21"/>
          <w:szCs w:val="21"/>
          <w:lang w:val="es-CL" w:eastAsia="es-CL"/>
        </w:rPr>
        <w:t>, de aplicar</w:t>
      </w:r>
      <w:r w:rsidRPr="00CB36BA">
        <w:rPr>
          <w:rFonts w:ascii="Tahoma" w:eastAsia="Arial" w:hAnsi="Tahoma" w:cs="Tahoma"/>
          <w:color w:val="000000"/>
          <w:sz w:val="21"/>
          <w:szCs w:val="21"/>
          <w:lang w:val="es-CL" w:eastAsia="es-CL"/>
        </w:rPr>
        <w:t xml:space="preserve">. </w:t>
      </w:r>
    </w:p>
    <w:p w14:paraId="71FE5955" w14:textId="77777777" w:rsidR="008C1842" w:rsidRDefault="009F5979" w:rsidP="00C6581D">
      <w:pPr>
        <w:pStyle w:val="Prrafodelista"/>
        <w:widowControl w:val="0"/>
        <w:numPr>
          <w:ilvl w:val="0"/>
          <w:numId w:val="24"/>
        </w:numPr>
        <w:autoSpaceDE w:val="0"/>
        <w:autoSpaceDN w:val="0"/>
        <w:ind w:left="1843" w:hanging="283"/>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Al cierre de</w:t>
      </w:r>
      <w:r w:rsidR="009177D7">
        <w:rPr>
          <w:rFonts w:ascii="Tahoma" w:eastAsia="Arial" w:hAnsi="Tahoma" w:cs="Tahoma"/>
          <w:color w:val="000000"/>
          <w:sz w:val="21"/>
          <w:szCs w:val="21"/>
          <w:lang w:val="es-CL" w:eastAsia="es-CL"/>
        </w:rPr>
        <w:t xml:space="preserve"> cada día de operación</w:t>
      </w:r>
      <w:r w:rsidRPr="00CB36BA">
        <w:rPr>
          <w:rFonts w:ascii="Tahoma" w:eastAsia="Arial" w:hAnsi="Tahoma" w:cs="Tahoma"/>
          <w:color w:val="000000"/>
          <w:sz w:val="21"/>
          <w:szCs w:val="21"/>
          <w:lang w:val="es-CL" w:eastAsia="es-CL"/>
        </w:rPr>
        <w:t xml:space="preserve"> en los días en que se esté efectuando la descarga de amoniaco. </w:t>
      </w:r>
    </w:p>
    <w:p w14:paraId="7A316E5F" w14:textId="706D25C7" w:rsidR="009F5979" w:rsidRPr="006C40B3" w:rsidRDefault="009F5979" w:rsidP="006C40B3">
      <w:pPr>
        <w:pStyle w:val="Prrafodelista"/>
        <w:widowControl w:val="0"/>
        <w:numPr>
          <w:ilvl w:val="0"/>
          <w:numId w:val="24"/>
        </w:numPr>
        <w:autoSpaceDE w:val="0"/>
        <w:autoSpaceDN w:val="0"/>
        <w:ind w:left="1843" w:hanging="283"/>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Durante la última medición de los niveles realizado por el supervisor de administración</w:t>
      </w:r>
      <w:r w:rsidR="003338C6">
        <w:rPr>
          <w:rFonts w:ascii="Tahoma" w:eastAsia="Arial" w:hAnsi="Tahoma" w:cs="Tahoma"/>
          <w:color w:val="000000"/>
          <w:sz w:val="21"/>
          <w:szCs w:val="21"/>
          <w:lang w:val="es-CL" w:eastAsia="es-CL"/>
        </w:rPr>
        <w:t>,</w:t>
      </w:r>
      <w:r w:rsidRPr="00CB36BA">
        <w:rPr>
          <w:rFonts w:ascii="Tahoma" w:eastAsia="Arial" w:hAnsi="Tahoma" w:cs="Tahoma"/>
          <w:color w:val="000000"/>
          <w:sz w:val="21"/>
          <w:szCs w:val="21"/>
          <w:lang w:val="es-CL" w:eastAsia="es-CL"/>
        </w:rPr>
        <w:t xml:space="preserve"> </w:t>
      </w:r>
      <w:proofErr w:type="spellStart"/>
      <w:r w:rsidR="006C40B3">
        <w:rPr>
          <w:rFonts w:ascii="Tahoma" w:eastAsia="Arial" w:hAnsi="Tahoma" w:cs="Tahoma"/>
          <w:color w:val="000000"/>
          <w:sz w:val="21"/>
          <w:szCs w:val="21"/>
          <w:lang w:val="es-CL" w:eastAsia="es-CL"/>
        </w:rPr>
        <w:t>surveyor</w:t>
      </w:r>
      <w:proofErr w:type="spellEnd"/>
      <w:r w:rsidR="003338C6" w:rsidRPr="006C40B3">
        <w:rPr>
          <w:rFonts w:ascii="Tahoma" w:eastAsia="Arial" w:hAnsi="Tahoma" w:cs="Tahoma"/>
          <w:color w:val="000000"/>
          <w:sz w:val="21"/>
          <w:szCs w:val="21"/>
          <w:lang w:val="es-CL" w:eastAsia="es-CL"/>
        </w:rPr>
        <w:t xml:space="preserve"> y/o eventualmente por los representantes de aduana</w:t>
      </w:r>
      <w:r w:rsidRPr="006C40B3">
        <w:rPr>
          <w:rFonts w:ascii="Tahoma" w:eastAsia="Arial" w:hAnsi="Tahoma" w:cs="Tahoma"/>
          <w:color w:val="000000"/>
          <w:sz w:val="21"/>
          <w:szCs w:val="21"/>
          <w:lang w:val="es-CL" w:eastAsia="es-CL"/>
        </w:rPr>
        <w:t>.</w:t>
      </w:r>
    </w:p>
    <w:p w14:paraId="568C5EB9" w14:textId="77777777" w:rsidR="00F06953" w:rsidRDefault="00F06953" w:rsidP="00CB36BA">
      <w:pPr>
        <w:widowControl w:val="0"/>
        <w:autoSpaceDE w:val="0"/>
        <w:autoSpaceDN w:val="0"/>
        <w:spacing w:line="276" w:lineRule="auto"/>
        <w:jc w:val="both"/>
        <w:rPr>
          <w:rFonts w:ascii="Tahoma" w:eastAsia="Arial" w:hAnsi="Tahoma" w:cs="Tahoma"/>
          <w:color w:val="000000"/>
          <w:sz w:val="21"/>
          <w:szCs w:val="21"/>
          <w:lang w:val="es-CL" w:eastAsia="es-CL"/>
        </w:rPr>
      </w:pPr>
    </w:p>
    <w:p w14:paraId="195F587F" w14:textId="28EED2D6" w:rsidR="00B92BEC" w:rsidRDefault="00465CEC" w:rsidP="001508D2">
      <w:pPr>
        <w:pStyle w:val="Prrafodelista"/>
        <w:widowControl w:val="0"/>
        <w:numPr>
          <w:ilvl w:val="0"/>
          <w:numId w:val="23"/>
        </w:numPr>
        <w:autoSpaceDE w:val="0"/>
        <w:autoSpaceDN w:val="0"/>
        <w:spacing w:line="276" w:lineRule="auto"/>
        <w:ind w:left="993"/>
        <w:jc w:val="both"/>
        <w:rPr>
          <w:rFonts w:ascii="Tahoma" w:eastAsia="Arial" w:hAnsi="Tahoma" w:cs="Tahoma"/>
          <w:b/>
          <w:caps/>
          <w:color w:val="000000"/>
          <w:sz w:val="21"/>
          <w:szCs w:val="21"/>
          <w:lang w:val="es-CL" w:eastAsia="es-CL"/>
        </w:rPr>
      </w:pPr>
      <w:r>
        <w:rPr>
          <w:rFonts w:ascii="Tahoma" w:eastAsia="Arial" w:hAnsi="Tahoma" w:cs="Tahoma"/>
          <w:b/>
          <w:color w:val="000000"/>
          <w:sz w:val="21"/>
          <w:szCs w:val="21"/>
          <w:lang w:val="es-CL" w:eastAsia="es-CL"/>
        </w:rPr>
        <w:t>D</w:t>
      </w:r>
      <w:r w:rsidRPr="00CB36BA">
        <w:rPr>
          <w:rFonts w:ascii="Tahoma" w:eastAsia="Arial" w:hAnsi="Tahoma" w:cs="Tahoma"/>
          <w:b/>
          <w:color w:val="000000"/>
          <w:sz w:val="21"/>
          <w:szCs w:val="21"/>
          <w:lang w:val="es-CL" w:eastAsia="es-CL"/>
        </w:rPr>
        <w:t>eterminación de nivel, temperatura y presión de los estanques</w:t>
      </w:r>
    </w:p>
    <w:p w14:paraId="4F490B9E" w14:textId="32910A27" w:rsidR="00B92BEC" w:rsidRDefault="00B92BEC" w:rsidP="00B92BEC">
      <w:pPr>
        <w:widowControl w:val="0"/>
        <w:autoSpaceDE w:val="0"/>
        <w:autoSpaceDN w:val="0"/>
        <w:spacing w:line="276" w:lineRule="auto"/>
        <w:jc w:val="both"/>
        <w:rPr>
          <w:rFonts w:ascii="Tahoma" w:eastAsia="Arial" w:hAnsi="Tahoma" w:cs="Tahoma"/>
          <w:b/>
          <w:caps/>
          <w:color w:val="000000"/>
          <w:sz w:val="21"/>
          <w:szCs w:val="21"/>
          <w:lang w:val="es-CL" w:eastAsia="es-CL"/>
        </w:rPr>
      </w:pPr>
    </w:p>
    <w:p w14:paraId="356EAC05" w14:textId="58D475E2" w:rsidR="00CB36BA" w:rsidRPr="00B92BEC" w:rsidRDefault="00C040A4" w:rsidP="001508D2">
      <w:pPr>
        <w:pStyle w:val="Prrafodelista"/>
        <w:widowControl w:val="0"/>
        <w:numPr>
          <w:ilvl w:val="1"/>
          <w:numId w:val="31"/>
        </w:numPr>
        <w:autoSpaceDE w:val="0"/>
        <w:autoSpaceDN w:val="0"/>
        <w:ind w:left="1560" w:hanging="567"/>
        <w:jc w:val="both"/>
        <w:rPr>
          <w:rFonts w:ascii="Tahoma" w:eastAsia="Arial" w:hAnsi="Tahoma" w:cs="Tahoma"/>
          <w:b/>
          <w:caps/>
          <w:color w:val="000000"/>
          <w:sz w:val="21"/>
          <w:szCs w:val="21"/>
          <w:lang w:val="es-CL" w:eastAsia="es-CL"/>
        </w:rPr>
      </w:pPr>
      <w:r>
        <w:rPr>
          <w:rFonts w:ascii="Tahoma" w:eastAsia="Arial" w:hAnsi="Tahoma" w:cs="Tahoma"/>
          <w:color w:val="000000"/>
          <w:sz w:val="21"/>
          <w:szCs w:val="21"/>
          <w:lang w:val="es-CL" w:eastAsia="es-CL"/>
        </w:rPr>
        <w:t>La información obtenida</w:t>
      </w:r>
      <w:r w:rsidR="00CB36BA" w:rsidRPr="00B92BEC">
        <w:rPr>
          <w:rFonts w:ascii="Tahoma" w:eastAsia="Arial" w:hAnsi="Tahoma" w:cs="Tahoma"/>
          <w:color w:val="000000"/>
          <w:sz w:val="21"/>
          <w:szCs w:val="21"/>
          <w:lang w:val="es-CL" w:eastAsia="es-CL"/>
        </w:rPr>
        <w:t xml:space="preserve"> de los instrumentos</w:t>
      </w:r>
      <w:r w:rsidR="003911B8">
        <w:rPr>
          <w:rFonts w:ascii="Tahoma" w:eastAsia="Arial" w:hAnsi="Tahoma" w:cs="Tahoma"/>
          <w:color w:val="000000"/>
          <w:sz w:val="21"/>
          <w:szCs w:val="21"/>
          <w:lang w:val="es-CL" w:eastAsia="es-CL"/>
        </w:rPr>
        <w:t xml:space="preserve"> siguientes,</w:t>
      </w:r>
      <w:r w:rsidR="00CB36BA" w:rsidRPr="00B92BEC">
        <w:rPr>
          <w:rFonts w:ascii="Tahoma" w:eastAsia="Arial" w:hAnsi="Tahoma" w:cs="Tahoma"/>
          <w:color w:val="000000"/>
          <w:sz w:val="21"/>
          <w:szCs w:val="21"/>
          <w:lang w:val="es-CL" w:eastAsia="es-CL"/>
        </w:rPr>
        <w:t xml:space="preserve"> </w:t>
      </w:r>
      <w:r>
        <w:rPr>
          <w:rFonts w:ascii="Tahoma" w:eastAsia="Arial" w:hAnsi="Tahoma" w:cs="Tahoma"/>
          <w:color w:val="000000"/>
          <w:sz w:val="21"/>
          <w:szCs w:val="21"/>
          <w:lang w:val="es-CL" w:eastAsia="es-CL"/>
        </w:rPr>
        <w:t>respecto d</w:t>
      </w:r>
      <w:r w:rsidR="00CB36BA" w:rsidRPr="00B92BEC">
        <w:rPr>
          <w:rFonts w:ascii="Tahoma" w:eastAsia="Arial" w:hAnsi="Tahoma" w:cs="Tahoma"/>
          <w:color w:val="000000"/>
          <w:sz w:val="21"/>
          <w:szCs w:val="21"/>
          <w:lang w:val="es-CL" w:eastAsia="es-CL"/>
        </w:rPr>
        <w:t xml:space="preserve">el nivel de amoniaco líquido en los estanques, medido desde la cara superior de </w:t>
      </w:r>
      <w:r>
        <w:rPr>
          <w:rFonts w:ascii="Tahoma" w:eastAsia="Arial" w:hAnsi="Tahoma" w:cs="Tahoma"/>
          <w:color w:val="000000"/>
          <w:sz w:val="21"/>
          <w:szCs w:val="21"/>
          <w:lang w:val="es-CL" w:eastAsia="es-CL"/>
        </w:rPr>
        <w:t>la chapa de fondo del estanque,</w:t>
      </w:r>
      <w:r w:rsidR="00CB36BA" w:rsidRPr="00B92BEC">
        <w:rPr>
          <w:rFonts w:ascii="Tahoma" w:eastAsia="Arial" w:hAnsi="Tahoma" w:cs="Tahoma"/>
          <w:color w:val="000000"/>
          <w:sz w:val="21"/>
          <w:szCs w:val="21"/>
          <w:lang w:val="es-CL" w:eastAsia="es-CL"/>
        </w:rPr>
        <w:t xml:space="preserve"> deberá ser registrado en la </w:t>
      </w:r>
      <w:bookmarkStart w:id="0" w:name="_Hlk144895745"/>
      <w:r w:rsidR="00CB36BA" w:rsidRPr="00B92BEC">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Hoja de M</w:t>
      </w:r>
      <w:r w:rsidRPr="00C040A4">
        <w:rPr>
          <w:rFonts w:ascii="Tahoma" w:eastAsia="Arial" w:hAnsi="Tahoma" w:cs="Tahoma"/>
          <w:color w:val="000000"/>
          <w:sz w:val="21"/>
          <w:szCs w:val="21"/>
          <w:lang w:val="es-CL" w:eastAsia="es-CL"/>
        </w:rPr>
        <w:t xml:space="preserve">edida para control de descarga de </w:t>
      </w:r>
      <w:r w:rsidR="003338C6">
        <w:rPr>
          <w:rFonts w:ascii="Tahoma" w:eastAsia="Arial" w:hAnsi="Tahoma" w:cs="Tahoma"/>
          <w:color w:val="000000"/>
          <w:sz w:val="21"/>
          <w:szCs w:val="21"/>
          <w:lang w:val="es-CL" w:eastAsia="es-CL"/>
        </w:rPr>
        <w:t>A</w:t>
      </w:r>
      <w:r w:rsidRPr="00C040A4">
        <w:rPr>
          <w:rFonts w:ascii="Tahoma" w:eastAsia="Arial" w:hAnsi="Tahoma" w:cs="Tahoma"/>
          <w:color w:val="000000"/>
          <w:sz w:val="21"/>
          <w:szCs w:val="21"/>
          <w:lang w:val="es-CL" w:eastAsia="es-CL"/>
        </w:rPr>
        <w:t>moniaco</w:t>
      </w:r>
      <w:r w:rsidR="003338C6">
        <w:rPr>
          <w:rFonts w:ascii="Tahoma" w:eastAsia="Arial" w:hAnsi="Tahoma" w:cs="Tahoma"/>
          <w:color w:val="000000"/>
          <w:sz w:val="21"/>
          <w:szCs w:val="21"/>
          <w:lang w:val="es-CL" w:eastAsia="es-CL"/>
        </w:rPr>
        <w:t xml:space="preserve"> Anhidro (NH3)</w:t>
      </w:r>
      <w:r w:rsidR="00CB36BA" w:rsidRPr="00B92BEC">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w:t>
      </w:r>
      <w:r w:rsidR="00CB36BA" w:rsidRPr="00B92BEC">
        <w:rPr>
          <w:rFonts w:ascii="Tahoma" w:eastAsia="Arial" w:hAnsi="Tahoma" w:cs="Tahoma"/>
          <w:color w:val="000000"/>
          <w:sz w:val="21"/>
          <w:szCs w:val="21"/>
          <w:lang w:val="es-CL" w:eastAsia="es-CL"/>
        </w:rPr>
        <w:t xml:space="preserve"> </w:t>
      </w:r>
      <w:bookmarkEnd w:id="0"/>
    </w:p>
    <w:p w14:paraId="16920499" w14:textId="52E08ED2" w:rsidR="00CB36BA" w:rsidRDefault="00CB36BA" w:rsidP="00C6581D">
      <w:pPr>
        <w:widowControl w:val="0"/>
        <w:autoSpaceDE w:val="0"/>
        <w:autoSpaceDN w:val="0"/>
        <w:ind w:left="1843" w:hanging="425"/>
        <w:jc w:val="both"/>
      </w:pPr>
    </w:p>
    <w:p w14:paraId="57822D05" w14:textId="77777777" w:rsidR="00CB36BA" w:rsidRDefault="00CB36BA" w:rsidP="00C6581D">
      <w:pPr>
        <w:pStyle w:val="Prrafodelista"/>
        <w:widowControl w:val="0"/>
        <w:numPr>
          <w:ilvl w:val="0"/>
          <w:numId w:val="25"/>
        </w:numPr>
        <w:tabs>
          <w:tab w:val="left" w:pos="1843"/>
        </w:tabs>
        <w:autoSpaceDE w:val="0"/>
        <w:autoSpaceDN w:val="0"/>
        <w:ind w:left="1985" w:hanging="425"/>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 xml:space="preserve">LT 5140 A para el T 5101 (ubicado a un costado del estanque). </w:t>
      </w:r>
    </w:p>
    <w:p w14:paraId="381B8F8A" w14:textId="77777777" w:rsidR="00CB36BA" w:rsidRDefault="00CB36BA" w:rsidP="00C6581D">
      <w:pPr>
        <w:pStyle w:val="Prrafodelista"/>
        <w:widowControl w:val="0"/>
        <w:numPr>
          <w:ilvl w:val="0"/>
          <w:numId w:val="25"/>
        </w:numPr>
        <w:tabs>
          <w:tab w:val="left" w:pos="1843"/>
        </w:tabs>
        <w:autoSpaceDE w:val="0"/>
        <w:autoSpaceDN w:val="0"/>
        <w:ind w:left="1985" w:hanging="425"/>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 xml:space="preserve">LT 5143 A para el T 5102 (ubicado a un costado del estanque). </w:t>
      </w:r>
    </w:p>
    <w:p w14:paraId="469A52DA" w14:textId="14666ACA" w:rsidR="00CB36BA" w:rsidRPr="00CB36BA" w:rsidRDefault="00CB36BA" w:rsidP="00C6581D">
      <w:pPr>
        <w:pStyle w:val="Prrafodelista"/>
        <w:widowControl w:val="0"/>
        <w:numPr>
          <w:ilvl w:val="0"/>
          <w:numId w:val="25"/>
        </w:numPr>
        <w:tabs>
          <w:tab w:val="left" w:pos="1843"/>
        </w:tabs>
        <w:autoSpaceDE w:val="0"/>
        <w:autoSpaceDN w:val="0"/>
        <w:ind w:left="1985" w:hanging="425"/>
        <w:jc w:val="both"/>
        <w:rPr>
          <w:rFonts w:ascii="Tahoma" w:eastAsia="Arial" w:hAnsi="Tahoma" w:cs="Tahoma"/>
          <w:color w:val="000000"/>
          <w:sz w:val="21"/>
          <w:szCs w:val="21"/>
          <w:lang w:val="es-CL" w:eastAsia="es-CL"/>
        </w:rPr>
      </w:pPr>
      <w:r w:rsidRPr="00CB36BA">
        <w:rPr>
          <w:rFonts w:ascii="Tahoma" w:eastAsia="Arial" w:hAnsi="Tahoma" w:cs="Tahoma"/>
          <w:color w:val="000000"/>
          <w:sz w:val="21"/>
          <w:szCs w:val="21"/>
          <w:lang w:val="es-CL" w:eastAsia="es-CL"/>
        </w:rPr>
        <w:t>LT 51440 para el T 5141 (ubicado en la plataforma de acceso al estanque).</w:t>
      </w:r>
    </w:p>
    <w:p w14:paraId="49574EF0" w14:textId="357C3B42" w:rsidR="00CB36BA" w:rsidRDefault="00CB36BA" w:rsidP="00C6581D">
      <w:pPr>
        <w:widowControl w:val="0"/>
        <w:autoSpaceDE w:val="0"/>
        <w:autoSpaceDN w:val="0"/>
        <w:ind w:left="1134" w:hanging="283"/>
        <w:jc w:val="both"/>
      </w:pPr>
    </w:p>
    <w:p w14:paraId="0C2F14AF" w14:textId="52D579D7" w:rsidR="00B92BEC" w:rsidRDefault="00CB36BA"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Con el dato de nivel (altura) del líquido contenido y la ayuda de la</w:t>
      </w:r>
      <w:r w:rsidR="00FC54A1" w:rsidRPr="00B92BEC">
        <w:rPr>
          <w:rFonts w:ascii="Tahoma" w:eastAsia="Arial" w:hAnsi="Tahoma" w:cs="Tahoma"/>
          <w:color w:val="000000"/>
          <w:sz w:val="21"/>
          <w:szCs w:val="21"/>
          <w:lang w:val="es-CL" w:eastAsia="es-CL"/>
        </w:rPr>
        <w:t>s</w:t>
      </w:r>
      <w:r w:rsidRPr="00B92BEC">
        <w:rPr>
          <w:rFonts w:ascii="Tahoma" w:eastAsia="Arial" w:hAnsi="Tahoma" w:cs="Tahoma"/>
          <w:color w:val="000000"/>
          <w:sz w:val="21"/>
          <w:szCs w:val="21"/>
          <w:lang w:val="es-CL" w:eastAsia="es-CL"/>
        </w:rPr>
        <w:t xml:space="preserve"> tabla</w:t>
      </w:r>
      <w:r w:rsidR="00FC54A1" w:rsidRPr="00B92BEC">
        <w:rPr>
          <w:rFonts w:ascii="Tahoma" w:eastAsia="Arial" w:hAnsi="Tahoma" w:cs="Tahoma"/>
          <w:color w:val="000000"/>
          <w:sz w:val="21"/>
          <w:szCs w:val="21"/>
          <w:lang w:val="es-CL" w:eastAsia="es-CL"/>
        </w:rPr>
        <w:t>s</w:t>
      </w:r>
      <w:r w:rsidRPr="00B92BEC">
        <w:rPr>
          <w:rFonts w:ascii="Tahoma" w:eastAsia="Arial" w:hAnsi="Tahoma" w:cs="Tahoma"/>
          <w:color w:val="000000"/>
          <w:sz w:val="21"/>
          <w:szCs w:val="21"/>
          <w:lang w:val="es-CL" w:eastAsia="es-CL"/>
        </w:rPr>
        <w:t xml:space="preserve"> de calibració</w:t>
      </w:r>
      <w:r w:rsidR="00FC54A1" w:rsidRPr="00B92BEC">
        <w:rPr>
          <w:rFonts w:ascii="Tahoma" w:eastAsia="Arial" w:hAnsi="Tahoma" w:cs="Tahoma"/>
          <w:color w:val="000000"/>
          <w:sz w:val="21"/>
          <w:szCs w:val="21"/>
          <w:lang w:val="es-CL" w:eastAsia="es-CL"/>
        </w:rPr>
        <w:t>n de cada estanque</w:t>
      </w:r>
      <w:r w:rsidR="00DA2A4A">
        <w:rPr>
          <w:rFonts w:ascii="Tahoma" w:eastAsia="Arial" w:hAnsi="Tahoma" w:cs="Tahoma"/>
          <w:color w:val="000000"/>
          <w:sz w:val="21"/>
          <w:szCs w:val="21"/>
          <w:lang w:val="es-CL" w:eastAsia="es-CL"/>
        </w:rPr>
        <w:t xml:space="preserve"> debidamente autorizadas y habilitadas por Aduanas</w:t>
      </w:r>
      <w:r w:rsidR="00FC54A1" w:rsidRPr="00B92BEC">
        <w:rPr>
          <w:rFonts w:ascii="Tahoma" w:eastAsia="Arial" w:hAnsi="Tahoma" w:cs="Tahoma"/>
          <w:color w:val="000000"/>
          <w:sz w:val="21"/>
          <w:szCs w:val="21"/>
          <w:lang w:val="es-CL" w:eastAsia="es-CL"/>
        </w:rPr>
        <w:t>, se determina</w:t>
      </w:r>
      <w:r w:rsidRPr="00B92BEC">
        <w:rPr>
          <w:rFonts w:ascii="Tahoma" w:eastAsia="Arial" w:hAnsi="Tahoma" w:cs="Tahoma"/>
          <w:color w:val="000000"/>
          <w:sz w:val="21"/>
          <w:szCs w:val="21"/>
          <w:lang w:val="es-CL" w:eastAsia="es-CL"/>
        </w:rPr>
        <w:t xml:space="preserve"> el volumen del líquido (VL) contenido cada uno de ellos.</w:t>
      </w:r>
    </w:p>
    <w:p w14:paraId="228B4417" w14:textId="77777777" w:rsidR="00B92BEC" w:rsidRDefault="00B92BEC" w:rsidP="00C6581D">
      <w:pPr>
        <w:pStyle w:val="Prrafodelista"/>
        <w:widowControl w:val="0"/>
        <w:autoSpaceDE w:val="0"/>
        <w:autoSpaceDN w:val="0"/>
        <w:ind w:left="1560" w:hanging="426"/>
        <w:jc w:val="both"/>
        <w:rPr>
          <w:rFonts w:ascii="Tahoma" w:eastAsia="Arial" w:hAnsi="Tahoma" w:cs="Tahoma"/>
          <w:color w:val="000000"/>
          <w:sz w:val="21"/>
          <w:szCs w:val="21"/>
          <w:lang w:val="es-CL" w:eastAsia="es-CL"/>
        </w:rPr>
      </w:pPr>
    </w:p>
    <w:p w14:paraId="02ADF14A" w14:textId="1F163CA9" w:rsidR="00FC54A1" w:rsidRPr="003338C6" w:rsidRDefault="00FC54A1" w:rsidP="00423BA2">
      <w:pPr>
        <w:pStyle w:val="Prrafodelista"/>
        <w:widowControl w:val="0"/>
        <w:numPr>
          <w:ilvl w:val="1"/>
          <w:numId w:val="31"/>
        </w:numPr>
        <w:autoSpaceDE w:val="0"/>
        <w:autoSpaceDN w:val="0"/>
        <w:ind w:left="1560" w:hanging="567"/>
        <w:jc w:val="both"/>
      </w:pPr>
      <w:r w:rsidRPr="003338C6">
        <w:rPr>
          <w:rFonts w:ascii="Tahoma" w:eastAsia="Arial" w:hAnsi="Tahoma" w:cs="Tahoma"/>
          <w:color w:val="000000"/>
          <w:sz w:val="21"/>
          <w:szCs w:val="21"/>
          <w:lang w:val="es-CL" w:eastAsia="es-CL"/>
        </w:rPr>
        <w:t>Al obtener</w:t>
      </w:r>
      <w:r w:rsidR="00CB36BA" w:rsidRPr="003338C6">
        <w:rPr>
          <w:rFonts w:ascii="Tahoma" w:eastAsia="Arial" w:hAnsi="Tahoma" w:cs="Tahoma"/>
          <w:color w:val="000000"/>
          <w:sz w:val="21"/>
          <w:szCs w:val="21"/>
          <w:lang w:val="es-CL" w:eastAsia="es-CL"/>
        </w:rPr>
        <w:t xml:space="preserve"> las temperaturas del amoniaco líquido y amoniaco gas indicadas por la parte sumergida y libre de </w:t>
      </w:r>
      <w:r w:rsidRPr="003338C6">
        <w:rPr>
          <w:rFonts w:ascii="Tahoma" w:eastAsia="Arial" w:hAnsi="Tahoma" w:cs="Tahoma"/>
          <w:color w:val="000000"/>
          <w:sz w:val="21"/>
          <w:szCs w:val="21"/>
          <w:lang w:val="es-CL" w:eastAsia="es-CL"/>
        </w:rPr>
        <w:t>líquido</w:t>
      </w:r>
      <w:r w:rsidR="00CB36BA" w:rsidRPr="003338C6">
        <w:rPr>
          <w:rFonts w:ascii="Tahoma" w:eastAsia="Arial" w:hAnsi="Tahoma" w:cs="Tahoma"/>
          <w:color w:val="000000"/>
          <w:sz w:val="21"/>
          <w:szCs w:val="21"/>
          <w:lang w:val="es-CL" w:eastAsia="es-CL"/>
        </w:rPr>
        <w:t xml:space="preserve"> en los sig</w:t>
      </w:r>
      <w:r w:rsidRPr="003338C6">
        <w:rPr>
          <w:rFonts w:ascii="Tahoma" w:eastAsia="Arial" w:hAnsi="Tahoma" w:cs="Tahoma"/>
          <w:color w:val="000000"/>
          <w:sz w:val="21"/>
          <w:szCs w:val="21"/>
          <w:lang w:val="es-CL" w:eastAsia="es-CL"/>
        </w:rPr>
        <w:t xml:space="preserve">uientes sensores de temperatura, esta información deberá ser registrada en la </w:t>
      </w:r>
      <w:r w:rsidR="003338C6" w:rsidRPr="00B92BEC">
        <w:rPr>
          <w:rFonts w:ascii="Tahoma" w:eastAsia="Arial" w:hAnsi="Tahoma" w:cs="Tahoma"/>
          <w:color w:val="000000"/>
          <w:sz w:val="21"/>
          <w:szCs w:val="21"/>
          <w:lang w:val="es-CL" w:eastAsia="es-CL"/>
        </w:rPr>
        <w:t>“</w:t>
      </w:r>
      <w:r w:rsidR="003338C6">
        <w:rPr>
          <w:rFonts w:ascii="Tahoma" w:eastAsia="Arial" w:hAnsi="Tahoma" w:cs="Tahoma"/>
          <w:color w:val="000000"/>
          <w:sz w:val="21"/>
          <w:szCs w:val="21"/>
          <w:lang w:val="es-CL" w:eastAsia="es-CL"/>
        </w:rPr>
        <w:t>Hoja de M</w:t>
      </w:r>
      <w:r w:rsidR="003338C6" w:rsidRPr="00C040A4">
        <w:rPr>
          <w:rFonts w:ascii="Tahoma" w:eastAsia="Arial" w:hAnsi="Tahoma" w:cs="Tahoma"/>
          <w:color w:val="000000"/>
          <w:sz w:val="21"/>
          <w:szCs w:val="21"/>
          <w:lang w:val="es-CL" w:eastAsia="es-CL"/>
        </w:rPr>
        <w:t xml:space="preserve">edida para control de descarga de </w:t>
      </w:r>
      <w:r w:rsidR="003338C6">
        <w:rPr>
          <w:rFonts w:ascii="Tahoma" w:eastAsia="Arial" w:hAnsi="Tahoma" w:cs="Tahoma"/>
          <w:color w:val="000000"/>
          <w:sz w:val="21"/>
          <w:szCs w:val="21"/>
          <w:lang w:val="es-CL" w:eastAsia="es-CL"/>
        </w:rPr>
        <w:t>A</w:t>
      </w:r>
      <w:r w:rsidR="003338C6" w:rsidRPr="00C040A4">
        <w:rPr>
          <w:rFonts w:ascii="Tahoma" w:eastAsia="Arial" w:hAnsi="Tahoma" w:cs="Tahoma"/>
          <w:color w:val="000000"/>
          <w:sz w:val="21"/>
          <w:szCs w:val="21"/>
          <w:lang w:val="es-CL" w:eastAsia="es-CL"/>
        </w:rPr>
        <w:t>moniaco</w:t>
      </w:r>
      <w:r w:rsidR="003338C6">
        <w:rPr>
          <w:rFonts w:ascii="Tahoma" w:eastAsia="Arial" w:hAnsi="Tahoma" w:cs="Tahoma"/>
          <w:color w:val="000000"/>
          <w:sz w:val="21"/>
          <w:szCs w:val="21"/>
          <w:lang w:val="es-CL" w:eastAsia="es-CL"/>
        </w:rPr>
        <w:t xml:space="preserve"> Anhidro (NH3)</w:t>
      </w:r>
      <w:r w:rsidR="003338C6" w:rsidRPr="00B92BEC">
        <w:rPr>
          <w:rFonts w:ascii="Tahoma" w:eastAsia="Arial" w:hAnsi="Tahoma" w:cs="Tahoma"/>
          <w:color w:val="000000"/>
          <w:sz w:val="21"/>
          <w:szCs w:val="21"/>
          <w:lang w:val="es-CL" w:eastAsia="es-CL"/>
        </w:rPr>
        <w:t>”</w:t>
      </w:r>
      <w:r w:rsidR="003338C6">
        <w:rPr>
          <w:rFonts w:ascii="Tahoma" w:eastAsia="Arial" w:hAnsi="Tahoma" w:cs="Tahoma"/>
          <w:color w:val="000000"/>
          <w:sz w:val="21"/>
          <w:szCs w:val="21"/>
          <w:lang w:val="es-CL" w:eastAsia="es-CL"/>
        </w:rPr>
        <w:t>.</w:t>
      </w:r>
    </w:p>
    <w:p w14:paraId="0B208C55" w14:textId="77777777" w:rsidR="003338C6" w:rsidRDefault="003338C6" w:rsidP="003338C6">
      <w:pPr>
        <w:widowControl w:val="0"/>
        <w:autoSpaceDE w:val="0"/>
        <w:autoSpaceDN w:val="0"/>
        <w:jc w:val="both"/>
      </w:pPr>
    </w:p>
    <w:p w14:paraId="504B49CF" w14:textId="7475CFFF" w:rsidR="00FC54A1" w:rsidRPr="00FC54A1" w:rsidRDefault="00FC54A1" w:rsidP="00C6581D">
      <w:pPr>
        <w:pStyle w:val="Prrafodelista"/>
        <w:widowControl w:val="0"/>
        <w:numPr>
          <w:ilvl w:val="0"/>
          <w:numId w:val="26"/>
        </w:numPr>
        <w:autoSpaceDE w:val="0"/>
        <w:autoSpaceDN w:val="0"/>
        <w:ind w:left="1843" w:hanging="284"/>
        <w:jc w:val="both"/>
        <w:rPr>
          <w:rFonts w:ascii="Tahoma" w:eastAsia="Arial" w:hAnsi="Tahoma" w:cs="Tahoma"/>
          <w:color w:val="000000"/>
          <w:sz w:val="21"/>
          <w:szCs w:val="21"/>
          <w:lang w:val="es-CL" w:eastAsia="es-CL"/>
        </w:rPr>
      </w:pPr>
      <w:r w:rsidRPr="00FC54A1">
        <w:rPr>
          <w:rFonts w:ascii="Tahoma" w:eastAsia="Arial" w:hAnsi="Tahoma" w:cs="Tahoma"/>
          <w:color w:val="000000"/>
          <w:sz w:val="21"/>
          <w:szCs w:val="21"/>
          <w:lang w:val="es-CL" w:eastAsia="es-CL"/>
        </w:rPr>
        <w:t xml:space="preserve">TI-905 para el T5101 (ubicada en la sala eléctrica de los compresores de amoniaco). </w:t>
      </w:r>
    </w:p>
    <w:p w14:paraId="164D0BF6" w14:textId="66B96112" w:rsidR="00FC54A1" w:rsidRPr="00FC54A1" w:rsidRDefault="00FC54A1" w:rsidP="00C6581D">
      <w:pPr>
        <w:pStyle w:val="Prrafodelista"/>
        <w:widowControl w:val="0"/>
        <w:numPr>
          <w:ilvl w:val="0"/>
          <w:numId w:val="26"/>
        </w:numPr>
        <w:autoSpaceDE w:val="0"/>
        <w:autoSpaceDN w:val="0"/>
        <w:ind w:left="1843" w:hanging="284"/>
        <w:jc w:val="both"/>
        <w:rPr>
          <w:rFonts w:ascii="Tahoma" w:eastAsia="Arial" w:hAnsi="Tahoma" w:cs="Tahoma"/>
          <w:color w:val="000000"/>
          <w:sz w:val="21"/>
          <w:szCs w:val="21"/>
          <w:lang w:val="es-CL" w:eastAsia="es-CL"/>
        </w:rPr>
      </w:pPr>
      <w:r w:rsidRPr="00FC54A1">
        <w:rPr>
          <w:rFonts w:ascii="Tahoma" w:eastAsia="Arial" w:hAnsi="Tahoma" w:cs="Tahoma"/>
          <w:color w:val="000000"/>
          <w:sz w:val="21"/>
          <w:szCs w:val="21"/>
          <w:lang w:val="es-CL" w:eastAsia="es-CL"/>
        </w:rPr>
        <w:t xml:space="preserve">TI-2001 para el T5102 (ubicada en la sala eléctrica de los compresores de amoniaco). </w:t>
      </w:r>
    </w:p>
    <w:p w14:paraId="25D8351E" w14:textId="70CDDE0E" w:rsidR="00CB36BA" w:rsidRPr="00FC54A1" w:rsidRDefault="00FC54A1" w:rsidP="00C6581D">
      <w:pPr>
        <w:pStyle w:val="Prrafodelista"/>
        <w:widowControl w:val="0"/>
        <w:numPr>
          <w:ilvl w:val="0"/>
          <w:numId w:val="26"/>
        </w:numPr>
        <w:autoSpaceDE w:val="0"/>
        <w:autoSpaceDN w:val="0"/>
        <w:ind w:left="1843" w:hanging="284"/>
        <w:jc w:val="both"/>
        <w:rPr>
          <w:rFonts w:ascii="Tahoma" w:eastAsia="Arial" w:hAnsi="Tahoma" w:cs="Tahoma"/>
          <w:color w:val="000000"/>
          <w:sz w:val="21"/>
          <w:szCs w:val="21"/>
          <w:lang w:val="es-CL" w:eastAsia="es-CL"/>
        </w:rPr>
      </w:pPr>
      <w:r w:rsidRPr="00FC54A1">
        <w:rPr>
          <w:rFonts w:ascii="Tahoma" w:eastAsia="Arial" w:hAnsi="Tahoma" w:cs="Tahoma"/>
          <w:color w:val="000000"/>
          <w:sz w:val="21"/>
          <w:szCs w:val="21"/>
          <w:lang w:val="es-CL" w:eastAsia="es-CL"/>
        </w:rPr>
        <w:t>TT</w:t>
      </w:r>
      <w:r w:rsidR="009177D7">
        <w:rPr>
          <w:rFonts w:ascii="Tahoma" w:eastAsia="Arial" w:hAnsi="Tahoma" w:cs="Tahoma"/>
          <w:color w:val="000000"/>
          <w:sz w:val="21"/>
          <w:szCs w:val="21"/>
          <w:lang w:val="es-CL" w:eastAsia="es-CL"/>
        </w:rPr>
        <w:t>-</w:t>
      </w:r>
      <w:r w:rsidRPr="00FC54A1">
        <w:rPr>
          <w:rFonts w:ascii="Tahoma" w:eastAsia="Arial" w:hAnsi="Tahoma" w:cs="Tahoma"/>
          <w:color w:val="000000"/>
          <w:sz w:val="21"/>
          <w:szCs w:val="21"/>
          <w:lang w:val="es-CL" w:eastAsia="es-CL"/>
        </w:rPr>
        <w:t>51440 para el T5141</w:t>
      </w:r>
      <w:r w:rsidR="00AD7420">
        <w:rPr>
          <w:rFonts w:ascii="Tahoma" w:eastAsia="Arial" w:hAnsi="Tahoma" w:cs="Tahoma"/>
          <w:color w:val="000000"/>
          <w:sz w:val="21"/>
          <w:szCs w:val="21"/>
          <w:lang w:val="es-CL" w:eastAsia="es-CL"/>
        </w:rPr>
        <w:t xml:space="preserve"> </w:t>
      </w:r>
      <w:r w:rsidRPr="00FC54A1">
        <w:rPr>
          <w:rFonts w:ascii="Tahoma" w:eastAsia="Arial" w:hAnsi="Tahoma" w:cs="Tahoma"/>
          <w:color w:val="000000"/>
          <w:sz w:val="21"/>
          <w:szCs w:val="21"/>
          <w:lang w:val="es-CL" w:eastAsia="es-CL"/>
        </w:rPr>
        <w:t xml:space="preserve">(ubicada en el sistema </w:t>
      </w:r>
      <w:proofErr w:type="spellStart"/>
      <w:r w:rsidRPr="00FC54A1">
        <w:rPr>
          <w:rFonts w:ascii="Tahoma" w:eastAsia="Arial" w:hAnsi="Tahoma" w:cs="Tahoma"/>
          <w:color w:val="000000"/>
          <w:sz w:val="21"/>
          <w:szCs w:val="21"/>
          <w:lang w:val="es-CL" w:eastAsia="es-CL"/>
        </w:rPr>
        <w:t>TankVision</w:t>
      </w:r>
      <w:proofErr w:type="spellEnd"/>
      <w:r w:rsidRPr="00FC54A1">
        <w:rPr>
          <w:rFonts w:ascii="Tahoma" w:eastAsia="Arial" w:hAnsi="Tahoma" w:cs="Tahoma"/>
          <w:color w:val="000000"/>
          <w:sz w:val="21"/>
          <w:szCs w:val="21"/>
          <w:lang w:val="es-CL" w:eastAsia="es-CL"/>
        </w:rPr>
        <w:t xml:space="preserve"> en la sala eléctrica 55).</w:t>
      </w:r>
    </w:p>
    <w:p w14:paraId="515FD37B" w14:textId="401FCF56" w:rsidR="00CB36BA" w:rsidRDefault="00CB36BA" w:rsidP="00C6581D">
      <w:pPr>
        <w:widowControl w:val="0"/>
        <w:autoSpaceDE w:val="0"/>
        <w:autoSpaceDN w:val="0"/>
        <w:jc w:val="both"/>
      </w:pPr>
    </w:p>
    <w:p w14:paraId="27476D14" w14:textId="78901C5D" w:rsidR="00B92BEC" w:rsidRDefault="00FC54A1"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Con las temperaturas registradas anteriormente calcul</w:t>
      </w:r>
      <w:r w:rsidR="003338C6">
        <w:rPr>
          <w:rFonts w:ascii="Tahoma" w:eastAsia="Arial" w:hAnsi="Tahoma" w:cs="Tahoma"/>
          <w:color w:val="000000"/>
          <w:sz w:val="21"/>
          <w:szCs w:val="21"/>
          <w:lang w:val="es-CL" w:eastAsia="es-CL"/>
        </w:rPr>
        <w:t>ar</w:t>
      </w:r>
      <w:r w:rsidRPr="00B92BEC">
        <w:rPr>
          <w:rFonts w:ascii="Tahoma" w:eastAsia="Arial" w:hAnsi="Tahoma" w:cs="Tahoma"/>
          <w:color w:val="000000"/>
          <w:sz w:val="21"/>
          <w:szCs w:val="21"/>
          <w:lang w:val="es-CL" w:eastAsia="es-CL"/>
        </w:rPr>
        <w:t xml:space="preserve"> la temperatura promedio de amoniaco líquido y obtenga la densidad del líquido (DL) mediante la </w:t>
      </w:r>
      <w:r w:rsidR="00482293">
        <w:rPr>
          <w:rFonts w:ascii="Tahoma" w:eastAsia="Arial" w:hAnsi="Tahoma" w:cs="Tahoma"/>
          <w:color w:val="000000"/>
          <w:sz w:val="21"/>
          <w:szCs w:val="21"/>
          <w:lang w:val="es-CL" w:eastAsia="es-CL"/>
        </w:rPr>
        <w:t>“</w:t>
      </w:r>
      <w:r w:rsidRPr="00B92BEC">
        <w:rPr>
          <w:rFonts w:ascii="Tahoma" w:eastAsia="Arial" w:hAnsi="Tahoma" w:cs="Tahoma"/>
          <w:color w:val="000000"/>
          <w:sz w:val="21"/>
          <w:szCs w:val="21"/>
          <w:lang w:val="es-CL" w:eastAsia="es-CL"/>
        </w:rPr>
        <w:t>Tabla de densidades de amoniaco”</w:t>
      </w:r>
      <w:r w:rsidR="00DD0B33">
        <w:rPr>
          <w:rFonts w:ascii="Tahoma" w:eastAsia="Arial" w:hAnsi="Tahoma" w:cs="Tahoma"/>
          <w:color w:val="000000"/>
          <w:sz w:val="21"/>
          <w:szCs w:val="21"/>
          <w:lang w:val="es-CL" w:eastAsia="es-CL"/>
        </w:rPr>
        <w:t>, previamente remitida a la Aduana de control</w:t>
      </w:r>
      <w:r w:rsidR="00B92BEC">
        <w:rPr>
          <w:rFonts w:ascii="Tahoma" w:eastAsia="Arial" w:hAnsi="Tahoma" w:cs="Tahoma"/>
          <w:color w:val="000000"/>
          <w:sz w:val="21"/>
          <w:szCs w:val="21"/>
          <w:lang w:val="es-CL" w:eastAsia="es-CL"/>
        </w:rPr>
        <w:t>.</w:t>
      </w:r>
    </w:p>
    <w:p w14:paraId="549D0A28" w14:textId="77777777" w:rsidR="00B92BEC" w:rsidRDefault="00B92BEC" w:rsidP="00C6581D">
      <w:pPr>
        <w:pStyle w:val="Prrafodelista"/>
        <w:widowControl w:val="0"/>
        <w:autoSpaceDE w:val="0"/>
        <w:autoSpaceDN w:val="0"/>
        <w:ind w:left="1560"/>
        <w:jc w:val="both"/>
        <w:rPr>
          <w:rFonts w:ascii="Tahoma" w:eastAsia="Arial" w:hAnsi="Tahoma" w:cs="Tahoma"/>
          <w:color w:val="000000"/>
          <w:sz w:val="21"/>
          <w:szCs w:val="21"/>
          <w:lang w:val="es-CL" w:eastAsia="es-CL"/>
        </w:rPr>
      </w:pPr>
    </w:p>
    <w:p w14:paraId="64342A43" w14:textId="2E1549D9" w:rsidR="00A378C5" w:rsidRPr="00B92BEC" w:rsidRDefault="004626FC"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Calcular e</w:t>
      </w:r>
      <w:r w:rsidR="00A378C5" w:rsidRPr="00B92BEC">
        <w:rPr>
          <w:rFonts w:ascii="Tahoma" w:eastAsia="Arial" w:hAnsi="Tahoma" w:cs="Tahoma"/>
          <w:color w:val="000000"/>
          <w:sz w:val="21"/>
          <w:szCs w:val="21"/>
          <w:lang w:val="es-CL" w:eastAsia="es-CL"/>
        </w:rPr>
        <w:t xml:space="preserve">l peso del líquido (PL), </w:t>
      </w:r>
      <w:r w:rsidR="003338C6">
        <w:rPr>
          <w:rFonts w:ascii="Tahoma" w:eastAsia="Arial" w:hAnsi="Tahoma" w:cs="Tahoma"/>
          <w:color w:val="000000"/>
          <w:sz w:val="21"/>
          <w:szCs w:val="21"/>
          <w:lang w:val="es-CL" w:eastAsia="es-CL"/>
        </w:rPr>
        <w:t xml:space="preserve">el cual </w:t>
      </w:r>
      <w:r w:rsidR="00A378C5" w:rsidRPr="00B92BEC">
        <w:rPr>
          <w:rFonts w:ascii="Tahoma" w:eastAsia="Arial" w:hAnsi="Tahoma" w:cs="Tahoma"/>
          <w:color w:val="000000"/>
          <w:sz w:val="21"/>
          <w:szCs w:val="21"/>
          <w:lang w:val="es-CL" w:eastAsia="es-CL"/>
        </w:rPr>
        <w:t xml:space="preserve">deberá ser calculado mediante la siguiente fórmula: </w:t>
      </w:r>
    </w:p>
    <w:p w14:paraId="6163DFA7" w14:textId="77777777" w:rsidR="00A378C5" w:rsidRPr="00A378C5" w:rsidRDefault="00A378C5" w:rsidP="00A378C5">
      <w:pPr>
        <w:widowControl w:val="0"/>
        <w:autoSpaceDE w:val="0"/>
        <w:autoSpaceDN w:val="0"/>
        <w:ind w:left="851"/>
        <w:jc w:val="both"/>
        <w:rPr>
          <w:rFonts w:ascii="Tahoma" w:eastAsia="Arial" w:hAnsi="Tahoma" w:cs="Tahoma"/>
          <w:color w:val="000000"/>
          <w:sz w:val="21"/>
          <w:szCs w:val="21"/>
          <w:lang w:val="es-CL" w:eastAsia="es-CL"/>
        </w:rPr>
      </w:pPr>
    </w:p>
    <w:p w14:paraId="794E7F4D" w14:textId="074DC873" w:rsidR="00CB36BA" w:rsidRPr="00A378C5" w:rsidRDefault="00A378C5" w:rsidP="00FF60CB">
      <w:pPr>
        <w:widowControl w:val="0"/>
        <w:autoSpaceDE w:val="0"/>
        <w:autoSpaceDN w:val="0"/>
        <w:ind w:left="2267" w:firstLine="1419"/>
        <w:jc w:val="both"/>
        <w:rPr>
          <w:rFonts w:ascii="Tahoma" w:eastAsia="Arial" w:hAnsi="Tahoma" w:cs="Tahoma"/>
          <w:b/>
          <w:color w:val="000000"/>
          <w:sz w:val="21"/>
          <w:szCs w:val="21"/>
          <w:lang w:val="es-CL" w:eastAsia="es-CL"/>
        </w:rPr>
      </w:pPr>
      <w:r w:rsidRPr="00A378C5">
        <w:rPr>
          <w:rFonts w:ascii="Tahoma" w:eastAsia="Arial" w:hAnsi="Tahoma" w:cs="Tahoma"/>
          <w:b/>
          <w:color w:val="000000"/>
          <w:sz w:val="21"/>
          <w:szCs w:val="21"/>
          <w:lang w:val="es-CL" w:eastAsia="es-CL"/>
        </w:rPr>
        <w:t>PL (ton) = VL (m</w:t>
      </w:r>
      <w:r w:rsidRPr="004C123A">
        <w:rPr>
          <w:rFonts w:ascii="Tahoma" w:eastAsia="Arial" w:hAnsi="Tahoma" w:cs="Tahoma"/>
          <w:b/>
          <w:color w:val="000000"/>
          <w:sz w:val="21"/>
          <w:szCs w:val="21"/>
          <w:vertAlign w:val="superscript"/>
          <w:lang w:val="es-CL" w:eastAsia="es-CL"/>
        </w:rPr>
        <w:t>3</w:t>
      </w:r>
      <w:r w:rsidRPr="00A378C5">
        <w:rPr>
          <w:rFonts w:ascii="Tahoma" w:eastAsia="Arial" w:hAnsi="Tahoma" w:cs="Tahoma"/>
          <w:b/>
          <w:color w:val="000000"/>
          <w:sz w:val="21"/>
          <w:szCs w:val="21"/>
          <w:lang w:val="es-CL" w:eastAsia="es-CL"/>
        </w:rPr>
        <w:t>) * DL (ton/m</w:t>
      </w:r>
      <w:r w:rsidRPr="004C123A">
        <w:rPr>
          <w:rFonts w:ascii="Tahoma" w:eastAsia="Arial" w:hAnsi="Tahoma" w:cs="Tahoma"/>
          <w:b/>
          <w:color w:val="000000"/>
          <w:sz w:val="21"/>
          <w:szCs w:val="21"/>
          <w:vertAlign w:val="superscript"/>
          <w:lang w:val="es-CL" w:eastAsia="es-CL"/>
        </w:rPr>
        <w:t>3</w:t>
      </w:r>
      <w:r w:rsidRPr="00A378C5">
        <w:rPr>
          <w:rFonts w:ascii="Tahoma" w:eastAsia="Arial" w:hAnsi="Tahoma" w:cs="Tahoma"/>
          <w:b/>
          <w:color w:val="000000"/>
          <w:sz w:val="21"/>
          <w:szCs w:val="21"/>
          <w:lang w:val="es-CL" w:eastAsia="es-CL"/>
        </w:rPr>
        <w:t>)</w:t>
      </w:r>
    </w:p>
    <w:p w14:paraId="19897B84" w14:textId="1AC16A3E" w:rsidR="00A378C5" w:rsidRPr="00A378C5" w:rsidRDefault="00A378C5" w:rsidP="004626FC">
      <w:pPr>
        <w:widowControl w:val="0"/>
        <w:autoSpaceDE w:val="0"/>
        <w:autoSpaceDN w:val="0"/>
        <w:jc w:val="both"/>
        <w:rPr>
          <w:rFonts w:ascii="Tahoma" w:eastAsia="Arial" w:hAnsi="Tahoma" w:cs="Tahoma"/>
          <w:color w:val="000000"/>
          <w:sz w:val="21"/>
          <w:szCs w:val="21"/>
          <w:lang w:val="es-CL" w:eastAsia="es-CL"/>
        </w:rPr>
      </w:pPr>
    </w:p>
    <w:p w14:paraId="7F3F9931" w14:textId="301C64BA" w:rsidR="00A378C5" w:rsidRDefault="00A378C5" w:rsidP="00C6581D">
      <w:pPr>
        <w:widowControl w:val="0"/>
        <w:autoSpaceDE w:val="0"/>
        <w:autoSpaceDN w:val="0"/>
        <w:ind w:left="1560"/>
        <w:jc w:val="both"/>
        <w:rPr>
          <w:rFonts w:ascii="Tahoma" w:eastAsia="Arial" w:hAnsi="Tahoma" w:cs="Tahoma"/>
          <w:color w:val="000000"/>
          <w:sz w:val="21"/>
          <w:szCs w:val="21"/>
          <w:lang w:val="es-CL" w:eastAsia="es-CL"/>
        </w:rPr>
      </w:pPr>
      <w:r w:rsidRPr="00A378C5">
        <w:rPr>
          <w:rFonts w:ascii="Tahoma" w:eastAsia="Arial" w:hAnsi="Tahoma" w:cs="Tahoma"/>
          <w:color w:val="000000"/>
          <w:sz w:val="21"/>
          <w:szCs w:val="21"/>
          <w:lang w:val="es-CL" w:eastAsia="es-CL"/>
        </w:rPr>
        <w:t xml:space="preserve">El espacio superior del estanque está ocupado por amoníaco gaseoso </w:t>
      </w:r>
      <w:r>
        <w:rPr>
          <w:rFonts w:ascii="Tahoma" w:eastAsia="Arial" w:hAnsi="Tahoma" w:cs="Tahoma"/>
          <w:color w:val="000000"/>
          <w:sz w:val="21"/>
          <w:szCs w:val="21"/>
          <w:lang w:val="es-CL" w:eastAsia="es-CL"/>
        </w:rPr>
        <w:t>y e</w:t>
      </w:r>
      <w:r w:rsidRPr="00A378C5">
        <w:rPr>
          <w:rFonts w:ascii="Tahoma" w:eastAsia="Arial" w:hAnsi="Tahoma" w:cs="Tahoma"/>
          <w:color w:val="000000"/>
          <w:sz w:val="21"/>
          <w:szCs w:val="21"/>
          <w:lang w:val="es-CL" w:eastAsia="es-CL"/>
        </w:rPr>
        <w:t xml:space="preserve">l volumen total de los estanques de amoniaco es el siguiente: </w:t>
      </w:r>
    </w:p>
    <w:p w14:paraId="059DE46B" w14:textId="77777777" w:rsidR="00A378C5" w:rsidRPr="00A378C5" w:rsidRDefault="00A378C5" w:rsidP="00C6581D">
      <w:pPr>
        <w:widowControl w:val="0"/>
        <w:autoSpaceDE w:val="0"/>
        <w:autoSpaceDN w:val="0"/>
        <w:ind w:left="851"/>
        <w:jc w:val="both"/>
        <w:rPr>
          <w:rFonts w:ascii="Tahoma" w:eastAsia="Arial" w:hAnsi="Tahoma" w:cs="Tahoma"/>
          <w:color w:val="000000"/>
          <w:sz w:val="21"/>
          <w:szCs w:val="21"/>
          <w:lang w:val="es-CL" w:eastAsia="es-CL"/>
        </w:rPr>
      </w:pPr>
    </w:p>
    <w:p w14:paraId="312EA0F3" w14:textId="77777777" w:rsidR="00A378C5" w:rsidRDefault="00A378C5" w:rsidP="00C6581D">
      <w:pPr>
        <w:pStyle w:val="Prrafodelista"/>
        <w:widowControl w:val="0"/>
        <w:numPr>
          <w:ilvl w:val="0"/>
          <w:numId w:val="27"/>
        </w:numPr>
        <w:autoSpaceDE w:val="0"/>
        <w:autoSpaceDN w:val="0"/>
        <w:ind w:left="1843" w:hanging="283"/>
        <w:jc w:val="both"/>
        <w:rPr>
          <w:rFonts w:ascii="Tahoma" w:eastAsia="Arial" w:hAnsi="Tahoma" w:cs="Tahoma"/>
          <w:color w:val="000000"/>
          <w:sz w:val="21"/>
          <w:szCs w:val="21"/>
          <w:lang w:val="es-CL" w:eastAsia="es-CL"/>
        </w:rPr>
      </w:pPr>
      <w:r w:rsidRPr="00A378C5">
        <w:rPr>
          <w:rFonts w:ascii="Tahoma" w:eastAsia="Arial" w:hAnsi="Tahoma" w:cs="Tahoma"/>
          <w:color w:val="000000"/>
          <w:sz w:val="21"/>
          <w:szCs w:val="21"/>
          <w:lang w:val="es-CL" w:eastAsia="es-CL"/>
        </w:rPr>
        <w:t>Estanque TK 5101 (2650-01): 17.376,74 m</w:t>
      </w:r>
      <w:r w:rsidRPr="004C123A">
        <w:rPr>
          <w:rFonts w:ascii="Tahoma" w:eastAsia="Arial" w:hAnsi="Tahoma" w:cs="Tahoma"/>
          <w:caps/>
          <w:color w:val="000000"/>
          <w:sz w:val="21"/>
          <w:szCs w:val="21"/>
          <w:vertAlign w:val="superscript"/>
          <w:lang w:val="es-CL" w:eastAsia="es-CL"/>
        </w:rPr>
        <w:t>3</w:t>
      </w:r>
      <w:r w:rsidRPr="00A378C5">
        <w:rPr>
          <w:rFonts w:ascii="Tahoma" w:eastAsia="Arial" w:hAnsi="Tahoma" w:cs="Tahoma"/>
          <w:color w:val="000000"/>
          <w:sz w:val="21"/>
          <w:szCs w:val="21"/>
          <w:lang w:val="es-CL" w:eastAsia="es-CL"/>
        </w:rPr>
        <w:t xml:space="preserve">. </w:t>
      </w:r>
    </w:p>
    <w:p w14:paraId="2086E042" w14:textId="77777777" w:rsidR="00A378C5" w:rsidRDefault="00A378C5" w:rsidP="00C6581D">
      <w:pPr>
        <w:pStyle w:val="Prrafodelista"/>
        <w:widowControl w:val="0"/>
        <w:numPr>
          <w:ilvl w:val="0"/>
          <w:numId w:val="27"/>
        </w:numPr>
        <w:autoSpaceDE w:val="0"/>
        <w:autoSpaceDN w:val="0"/>
        <w:ind w:left="1843" w:hanging="283"/>
        <w:jc w:val="both"/>
        <w:rPr>
          <w:rFonts w:ascii="Tahoma" w:eastAsia="Arial" w:hAnsi="Tahoma" w:cs="Tahoma"/>
          <w:color w:val="000000"/>
          <w:sz w:val="21"/>
          <w:szCs w:val="21"/>
          <w:lang w:val="es-CL" w:eastAsia="es-CL"/>
        </w:rPr>
      </w:pPr>
      <w:r w:rsidRPr="00A378C5">
        <w:rPr>
          <w:rFonts w:ascii="Tahoma" w:eastAsia="Arial" w:hAnsi="Tahoma" w:cs="Tahoma"/>
          <w:color w:val="000000"/>
          <w:sz w:val="21"/>
          <w:szCs w:val="21"/>
          <w:lang w:val="es-CL" w:eastAsia="es-CL"/>
        </w:rPr>
        <w:t>Estanque TK 5102(2601-01): 17.170,56 m</w:t>
      </w:r>
      <w:r w:rsidRPr="004C123A">
        <w:rPr>
          <w:rFonts w:ascii="Tahoma" w:eastAsia="Arial" w:hAnsi="Tahoma" w:cs="Tahoma"/>
          <w:color w:val="000000"/>
          <w:sz w:val="21"/>
          <w:szCs w:val="21"/>
          <w:vertAlign w:val="superscript"/>
          <w:lang w:val="es-CL" w:eastAsia="es-CL"/>
        </w:rPr>
        <w:t>3</w:t>
      </w:r>
      <w:r w:rsidRPr="00A378C5">
        <w:rPr>
          <w:rFonts w:ascii="Tahoma" w:eastAsia="Arial" w:hAnsi="Tahoma" w:cs="Tahoma"/>
          <w:color w:val="000000"/>
          <w:sz w:val="21"/>
          <w:szCs w:val="21"/>
          <w:lang w:val="es-CL" w:eastAsia="es-CL"/>
        </w:rPr>
        <w:t xml:space="preserve"> (incluye </w:t>
      </w:r>
      <w:r>
        <w:rPr>
          <w:rFonts w:ascii="Tahoma" w:eastAsia="Arial" w:hAnsi="Tahoma" w:cs="Tahoma"/>
          <w:color w:val="000000"/>
          <w:sz w:val="21"/>
          <w:szCs w:val="21"/>
          <w:lang w:val="es-CL" w:eastAsia="es-CL"/>
        </w:rPr>
        <w:t>el volumen del domo 1645,1 m</w:t>
      </w:r>
      <w:r w:rsidRPr="004C123A">
        <w:rPr>
          <w:rFonts w:ascii="Tahoma" w:eastAsia="Arial" w:hAnsi="Tahoma" w:cs="Tahoma"/>
          <w:color w:val="000000"/>
          <w:sz w:val="21"/>
          <w:szCs w:val="21"/>
          <w:vertAlign w:val="superscript"/>
          <w:lang w:val="es-CL" w:eastAsia="es-CL"/>
        </w:rPr>
        <w:t>3</w:t>
      </w:r>
      <w:r>
        <w:rPr>
          <w:rFonts w:ascii="Tahoma" w:eastAsia="Arial" w:hAnsi="Tahoma" w:cs="Tahoma"/>
          <w:color w:val="000000"/>
          <w:sz w:val="21"/>
          <w:szCs w:val="21"/>
          <w:lang w:val="es-CL" w:eastAsia="es-CL"/>
        </w:rPr>
        <w:t>).</w:t>
      </w:r>
    </w:p>
    <w:p w14:paraId="19FDCEDC" w14:textId="2A246F29" w:rsidR="00A378C5" w:rsidRPr="00A378C5" w:rsidRDefault="00A50A6B" w:rsidP="00C6581D">
      <w:pPr>
        <w:pStyle w:val="Prrafodelista"/>
        <w:widowControl w:val="0"/>
        <w:numPr>
          <w:ilvl w:val="0"/>
          <w:numId w:val="27"/>
        </w:numPr>
        <w:autoSpaceDE w:val="0"/>
        <w:autoSpaceDN w:val="0"/>
        <w:ind w:left="1843" w:hanging="283"/>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Estanque TK 5141: 17.</w:t>
      </w:r>
      <w:r w:rsidR="00A378C5" w:rsidRPr="00A378C5">
        <w:rPr>
          <w:rFonts w:ascii="Tahoma" w:eastAsia="Arial" w:hAnsi="Tahoma" w:cs="Tahoma"/>
          <w:color w:val="000000"/>
          <w:sz w:val="21"/>
          <w:szCs w:val="21"/>
          <w:lang w:val="es-CL" w:eastAsia="es-CL"/>
        </w:rPr>
        <w:t>371,33 m</w:t>
      </w:r>
      <w:r w:rsidR="00A378C5" w:rsidRPr="004C123A">
        <w:rPr>
          <w:rFonts w:ascii="Tahoma" w:eastAsia="Arial" w:hAnsi="Tahoma" w:cs="Tahoma"/>
          <w:color w:val="000000"/>
          <w:sz w:val="21"/>
          <w:szCs w:val="21"/>
          <w:vertAlign w:val="superscript"/>
          <w:lang w:val="es-CL" w:eastAsia="es-CL"/>
        </w:rPr>
        <w:t>3</w:t>
      </w:r>
      <w:r w:rsidR="00A378C5" w:rsidRPr="00A378C5">
        <w:rPr>
          <w:rFonts w:ascii="Tahoma" w:eastAsia="Arial" w:hAnsi="Tahoma" w:cs="Tahoma"/>
          <w:color w:val="000000"/>
          <w:sz w:val="21"/>
          <w:szCs w:val="21"/>
          <w:lang w:val="es-CL" w:eastAsia="es-CL"/>
        </w:rPr>
        <w:t xml:space="preserve"> (incluye el volumen del domo).</w:t>
      </w:r>
    </w:p>
    <w:p w14:paraId="1D1E02A7" w14:textId="45109310" w:rsidR="00CB36BA" w:rsidRDefault="00CB36BA" w:rsidP="00C6581D">
      <w:pPr>
        <w:widowControl w:val="0"/>
        <w:autoSpaceDE w:val="0"/>
        <w:autoSpaceDN w:val="0"/>
        <w:jc w:val="both"/>
      </w:pPr>
    </w:p>
    <w:p w14:paraId="05416428" w14:textId="4E9DDFEA" w:rsidR="004626FC" w:rsidRPr="004626FC" w:rsidRDefault="004626FC" w:rsidP="00C6581D">
      <w:pPr>
        <w:widowControl w:val="0"/>
        <w:autoSpaceDE w:val="0"/>
        <w:autoSpaceDN w:val="0"/>
        <w:ind w:left="1560"/>
        <w:jc w:val="both"/>
        <w:rPr>
          <w:rFonts w:ascii="Tahoma" w:eastAsia="Arial" w:hAnsi="Tahoma" w:cs="Tahoma"/>
          <w:color w:val="000000"/>
          <w:sz w:val="21"/>
          <w:szCs w:val="21"/>
          <w:lang w:val="es-CL" w:eastAsia="es-CL"/>
        </w:rPr>
      </w:pPr>
      <w:r w:rsidRPr="004626FC">
        <w:rPr>
          <w:rFonts w:ascii="Tahoma" w:eastAsia="Arial" w:hAnsi="Tahoma" w:cs="Tahoma"/>
          <w:color w:val="000000"/>
          <w:sz w:val="21"/>
          <w:szCs w:val="21"/>
          <w:lang w:val="es-CL" w:eastAsia="es-CL"/>
        </w:rPr>
        <w:t xml:space="preserve">El volumen de amoniaco gas (VG) </w:t>
      </w:r>
      <w:r w:rsidR="00DD0B33">
        <w:rPr>
          <w:rFonts w:ascii="Tahoma" w:eastAsia="Arial" w:hAnsi="Tahoma" w:cs="Tahoma"/>
          <w:color w:val="000000"/>
          <w:sz w:val="21"/>
          <w:szCs w:val="21"/>
          <w:lang w:val="es-CL" w:eastAsia="es-CL"/>
        </w:rPr>
        <w:t>se determinará bajo</w:t>
      </w:r>
      <w:r w:rsidRPr="004626FC">
        <w:rPr>
          <w:rFonts w:ascii="Tahoma" w:eastAsia="Arial" w:hAnsi="Tahoma" w:cs="Tahoma"/>
          <w:color w:val="000000"/>
          <w:sz w:val="21"/>
          <w:szCs w:val="21"/>
          <w:lang w:val="es-CL" w:eastAsia="es-CL"/>
        </w:rPr>
        <w:t xml:space="preserve"> la siguiente</w:t>
      </w:r>
      <w:r w:rsidR="00087C9C">
        <w:rPr>
          <w:rFonts w:ascii="Tahoma" w:eastAsia="Arial" w:hAnsi="Tahoma" w:cs="Tahoma"/>
          <w:color w:val="000000"/>
          <w:sz w:val="21"/>
          <w:szCs w:val="21"/>
          <w:lang w:val="es-CL" w:eastAsia="es-CL"/>
        </w:rPr>
        <w:t>s</w:t>
      </w:r>
      <w:r w:rsidRPr="004626FC">
        <w:rPr>
          <w:rFonts w:ascii="Tahoma" w:eastAsia="Arial" w:hAnsi="Tahoma" w:cs="Tahoma"/>
          <w:color w:val="000000"/>
          <w:sz w:val="21"/>
          <w:szCs w:val="21"/>
          <w:lang w:val="es-CL" w:eastAsia="es-CL"/>
        </w:rPr>
        <w:t xml:space="preserve"> formulas: </w:t>
      </w:r>
    </w:p>
    <w:p w14:paraId="3D074E86" w14:textId="77777777" w:rsidR="004626FC" w:rsidRPr="004626FC" w:rsidRDefault="004626FC" w:rsidP="00C6581D">
      <w:pPr>
        <w:widowControl w:val="0"/>
        <w:autoSpaceDE w:val="0"/>
        <w:autoSpaceDN w:val="0"/>
        <w:ind w:left="851"/>
        <w:jc w:val="both"/>
        <w:rPr>
          <w:rFonts w:ascii="Tahoma" w:eastAsia="Arial" w:hAnsi="Tahoma" w:cs="Tahoma"/>
          <w:color w:val="000000"/>
          <w:sz w:val="21"/>
          <w:szCs w:val="21"/>
          <w:lang w:val="es-CL" w:eastAsia="es-CL"/>
        </w:rPr>
      </w:pPr>
    </w:p>
    <w:p w14:paraId="4A36A326" w14:textId="7773AF14" w:rsidR="004626FC" w:rsidRDefault="004626FC" w:rsidP="00C6581D">
      <w:pPr>
        <w:pStyle w:val="Prrafodelista"/>
        <w:widowControl w:val="0"/>
        <w:numPr>
          <w:ilvl w:val="0"/>
          <w:numId w:val="28"/>
        </w:numPr>
        <w:autoSpaceDE w:val="0"/>
        <w:autoSpaceDN w:val="0"/>
        <w:ind w:left="1843" w:hanging="283"/>
        <w:jc w:val="both"/>
        <w:rPr>
          <w:rFonts w:ascii="Tahoma" w:eastAsia="Arial" w:hAnsi="Tahoma" w:cs="Tahoma"/>
          <w:color w:val="000000"/>
          <w:sz w:val="21"/>
          <w:szCs w:val="21"/>
          <w:lang w:val="es-CL" w:eastAsia="es-CL"/>
        </w:rPr>
      </w:pPr>
      <w:r w:rsidRPr="004626FC">
        <w:rPr>
          <w:rFonts w:ascii="Tahoma" w:eastAsia="Arial" w:hAnsi="Tahoma" w:cs="Tahoma"/>
          <w:color w:val="000000"/>
          <w:sz w:val="21"/>
          <w:szCs w:val="21"/>
          <w:lang w:val="es-CL" w:eastAsia="es-CL"/>
        </w:rPr>
        <w:t>Estanque TK 5101 (2650-01)</w:t>
      </w:r>
      <w:r w:rsidR="00087C9C">
        <w:rPr>
          <w:rFonts w:ascii="Tahoma" w:eastAsia="Arial" w:hAnsi="Tahoma" w:cs="Tahoma"/>
          <w:color w:val="000000"/>
          <w:sz w:val="21"/>
          <w:szCs w:val="21"/>
          <w:lang w:val="es-CL" w:eastAsia="es-CL"/>
        </w:rPr>
        <w:t>:</w:t>
      </w:r>
      <w:r w:rsidRPr="004626FC">
        <w:rPr>
          <w:rFonts w:ascii="Tahoma" w:eastAsia="Arial" w:hAnsi="Tahoma" w:cs="Tahoma"/>
          <w:color w:val="000000"/>
          <w:sz w:val="21"/>
          <w:szCs w:val="21"/>
          <w:lang w:val="es-CL" w:eastAsia="es-CL"/>
        </w:rPr>
        <w:t xml:space="preserve"> VG1 = 17</w:t>
      </w:r>
      <w:r w:rsidR="00A50A6B">
        <w:rPr>
          <w:rFonts w:ascii="Tahoma" w:eastAsia="Arial" w:hAnsi="Tahoma" w:cs="Tahoma"/>
          <w:color w:val="000000"/>
          <w:sz w:val="21"/>
          <w:szCs w:val="21"/>
          <w:lang w:val="es-CL" w:eastAsia="es-CL"/>
        </w:rPr>
        <w:t>.</w:t>
      </w:r>
      <w:r w:rsidRPr="004626FC">
        <w:rPr>
          <w:rFonts w:ascii="Tahoma" w:eastAsia="Arial" w:hAnsi="Tahoma" w:cs="Tahoma"/>
          <w:color w:val="000000"/>
          <w:sz w:val="21"/>
          <w:szCs w:val="21"/>
          <w:lang w:val="es-CL" w:eastAsia="es-CL"/>
        </w:rPr>
        <w:t>376,74 - VL1</w:t>
      </w:r>
    </w:p>
    <w:p w14:paraId="30E3FCDA" w14:textId="12854E6F" w:rsidR="004626FC" w:rsidRDefault="004626FC" w:rsidP="00C6581D">
      <w:pPr>
        <w:pStyle w:val="Prrafodelista"/>
        <w:widowControl w:val="0"/>
        <w:numPr>
          <w:ilvl w:val="0"/>
          <w:numId w:val="28"/>
        </w:numPr>
        <w:autoSpaceDE w:val="0"/>
        <w:autoSpaceDN w:val="0"/>
        <w:ind w:left="1843" w:hanging="283"/>
        <w:jc w:val="both"/>
        <w:rPr>
          <w:rFonts w:ascii="Tahoma" w:eastAsia="Arial" w:hAnsi="Tahoma" w:cs="Tahoma"/>
          <w:color w:val="000000"/>
          <w:sz w:val="21"/>
          <w:szCs w:val="21"/>
          <w:lang w:val="es-CL" w:eastAsia="es-CL"/>
        </w:rPr>
      </w:pPr>
      <w:r w:rsidRPr="004626FC">
        <w:rPr>
          <w:rFonts w:ascii="Tahoma" w:eastAsia="Arial" w:hAnsi="Tahoma" w:cs="Tahoma"/>
          <w:color w:val="000000"/>
          <w:sz w:val="21"/>
          <w:szCs w:val="21"/>
          <w:lang w:val="es-CL" w:eastAsia="es-CL"/>
        </w:rPr>
        <w:t>Estanque TK 5102(2601-01</w:t>
      </w:r>
      <w:proofErr w:type="gramStart"/>
      <w:r w:rsidR="00087C9C" w:rsidRPr="004626FC">
        <w:rPr>
          <w:rFonts w:ascii="Tahoma" w:eastAsia="Arial" w:hAnsi="Tahoma" w:cs="Tahoma"/>
          <w:color w:val="000000"/>
          <w:sz w:val="21"/>
          <w:szCs w:val="21"/>
          <w:lang w:val="es-CL" w:eastAsia="es-CL"/>
        </w:rPr>
        <w:t>)</w:t>
      </w:r>
      <w:r w:rsidR="00087C9C">
        <w:rPr>
          <w:rFonts w:ascii="Tahoma" w:eastAsia="Arial" w:hAnsi="Tahoma" w:cs="Tahoma"/>
          <w:color w:val="000000"/>
          <w:sz w:val="21"/>
          <w:szCs w:val="21"/>
          <w:lang w:val="es-CL" w:eastAsia="es-CL"/>
        </w:rPr>
        <w:t xml:space="preserve"> :</w:t>
      </w:r>
      <w:proofErr w:type="gramEnd"/>
      <w:r w:rsidRPr="004626FC">
        <w:rPr>
          <w:rFonts w:ascii="Tahoma" w:eastAsia="Arial" w:hAnsi="Tahoma" w:cs="Tahoma"/>
          <w:color w:val="000000"/>
          <w:sz w:val="21"/>
          <w:szCs w:val="21"/>
          <w:lang w:val="es-CL" w:eastAsia="es-CL"/>
        </w:rPr>
        <w:t xml:space="preserve"> VG2 = 17.170,56 - VL2 </w:t>
      </w:r>
    </w:p>
    <w:p w14:paraId="16BF5AD6" w14:textId="2782311E" w:rsidR="00CB36BA" w:rsidRPr="004626FC" w:rsidRDefault="00087C9C" w:rsidP="00C6581D">
      <w:pPr>
        <w:pStyle w:val="Prrafodelista"/>
        <w:widowControl w:val="0"/>
        <w:numPr>
          <w:ilvl w:val="0"/>
          <w:numId w:val="28"/>
        </w:numPr>
        <w:autoSpaceDE w:val="0"/>
        <w:autoSpaceDN w:val="0"/>
        <w:ind w:left="1843" w:hanging="283"/>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Estanque TK 5141             </w:t>
      </w:r>
      <w:proofErr w:type="gramStart"/>
      <w:r>
        <w:rPr>
          <w:rFonts w:ascii="Tahoma" w:eastAsia="Arial" w:hAnsi="Tahoma" w:cs="Tahoma"/>
          <w:color w:val="000000"/>
          <w:sz w:val="21"/>
          <w:szCs w:val="21"/>
          <w:lang w:val="es-CL" w:eastAsia="es-CL"/>
        </w:rPr>
        <w:t xml:space="preserve">  :</w:t>
      </w:r>
      <w:proofErr w:type="gramEnd"/>
      <w:r>
        <w:rPr>
          <w:rFonts w:ascii="Tahoma" w:eastAsia="Arial" w:hAnsi="Tahoma" w:cs="Tahoma"/>
          <w:color w:val="000000"/>
          <w:sz w:val="21"/>
          <w:szCs w:val="21"/>
          <w:lang w:val="es-CL" w:eastAsia="es-CL"/>
        </w:rPr>
        <w:t xml:space="preserve"> </w:t>
      </w:r>
      <w:r w:rsidR="004626FC" w:rsidRPr="004626FC">
        <w:rPr>
          <w:rFonts w:ascii="Tahoma" w:eastAsia="Arial" w:hAnsi="Tahoma" w:cs="Tahoma"/>
          <w:color w:val="000000"/>
          <w:sz w:val="21"/>
          <w:szCs w:val="21"/>
          <w:lang w:val="es-CL" w:eastAsia="es-CL"/>
        </w:rPr>
        <w:t>VG4 = 17.371,33</w:t>
      </w:r>
      <w:r w:rsidR="003D0D18">
        <w:rPr>
          <w:rFonts w:ascii="Tahoma" w:eastAsia="Arial" w:hAnsi="Tahoma" w:cs="Tahoma"/>
          <w:color w:val="000000"/>
          <w:sz w:val="21"/>
          <w:szCs w:val="21"/>
          <w:lang w:val="es-CL" w:eastAsia="es-CL"/>
        </w:rPr>
        <w:t xml:space="preserve"> </w:t>
      </w:r>
      <w:r w:rsidR="004626FC" w:rsidRPr="004626FC">
        <w:rPr>
          <w:rFonts w:ascii="Tahoma" w:eastAsia="Arial" w:hAnsi="Tahoma" w:cs="Tahoma"/>
          <w:color w:val="000000"/>
          <w:sz w:val="21"/>
          <w:szCs w:val="21"/>
          <w:lang w:val="es-CL" w:eastAsia="es-CL"/>
        </w:rPr>
        <w:t>- VL4</w:t>
      </w:r>
    </w:p>
    <w:p w14:paraId="68602457" w14:textId="4B5F0921" w:rsidR="00CB36BA" w:rsidRDefault="00CB36BA" w:rsidP="00C6581D">
      <w:pPr>
        <w:widowControl w:val="0"/>
        <w:autoSpaceDE w:val="0"/>
        <w:autoSpaceDN w:val="0"/>
        <w:jc w:val="both"/>
      </w:pPr>
    </w:p>
    <w:p w14:paraId="7FF00508" w14:textId="5C6954B8" w:rsidR="004626FC" w:rsidRPr="00B92BEC" w:rsidRDefault="004626FC"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Obtenga la presión relativa (PR) del estanque en los siguientes instrumentos en milibares y regístrelo en la “</w:t>
      </w:r>
      <w:r w:rsidR="00482293">
        <w:rPr>
          <w:rFonts w:ascii="Tahoma" w:eastAsia="Arial" w:hAnsi="Tahoma" w:cs="Tahoma"/>
          <w:color w:val="000000"/>
          <w:sz w:val="21"/>
          <w:szCs w:val="21"/>
          <w:lang w:val="es-CL" w:eastAsia="es-CL"/>
        </w:rPr>
        <w:t>Hoja de M</w:t>
      </w:r>
      <w:r w:rsidR="00482293" w:rsidRPr="00C040A4">
        <w:rPr>
          <w:rFonts w:ascii="Tahoma" w:eastAsia="Arial" w:hAnsi="Tahoma" w:cs="Tahoma"/>
          <w:color w:val="000000"/>
          <w:sz w:val="21"/>
          <w:szCs w:val="21"/>
          <w:lang w:val="es-CL" w:eastAsia="es-CL"/>
        </w:rPr>
        <w:t xml:space="preserve">edida para control de descarga de </w:t>
      </w:r>
      <w:r w:rsidR="003338C6">
        <w:rPr>
          <w:rFonts w:ascii="Tahoma" w:eastAsia="Arial" w:hAnsi="Tahoma" w:cs="Tahoma"/>
          <w:color w:val="000000"/>
          <w:sz w:val="21"/>
          <w:szCs w:val="21"/>
          <w:lang w:val="es-CL" w:eastAsia="es-CL"/>
        </w:rPr>
        <w:t>A</w:t>
      </w:r>
      <w:r w:rsidR="00482293" w:rsidRPr="00C040A4">
        <w:rPr>
          <w:rFonts w:ascii="Tahoma" w:eastAsia="Arial" w:hAnsi="Tahoma" w:cs="Tahoma"/>
          <w:color w:val="000000"/>
          <w:sz w:val="21"/>
          <w:szCs w:val="21"/>
          <w:lang w:val="es-CL" w:eastAsia="es-CL"/>
        </w:rPr>
        <w:t>moniaco</w:t>
      </w:r>
      <w:r w:rsidR="003338C6">
        <w:rPr>
          <w:rFonts w:ascii="Tahoma" w:eastAsia="Arial" w:hAnsi="Tahoma" w:cs="Tahoma"/>
          <w:color w:val="000000"/>
          <w:sz w:val="21"/>
          <w:szCs w:val="21"/>
          <w:lang w:val="es-CL" w:eastAsia="es-CL"/>
        </w:rPr>
        <w:t xml:space="preserve"> Anhidro (NH3)</w:t>
      </w:r>
      <w:r w:rsidRPr="00B92BEC">
        <w:rPr>
          <w:rFonts w:ascii="Tahoma" w:eastAsia="Arial" w:hAnsi="Tahoma" w:cs="Tahoma"/>
          <w:color w:val="000000"/>
          <w:sz w:val="21"/>
          <w:szCs w:val="21"/>
          <w:lang w:val="es-CL" w:eastAsia="es-CL"/>
        </w:rPr>
        <w:t>”</w:t>
      </w:r>
      <w:r w:rsidR="003338C6">
        <w:rPr>
          <w:rFonts w:ascii="Tahoma" w:eastAsia="Arial" w:hAnsi="Tahoma" w:cs="Tahoma"/>
          <w:color w:val="000000"/>
          <w:sz w:val="21"/>
          <w:szCs w:val="21"/>
          <w:lang w:val="es-CL" w:eastAsia="es-CL"/>
        </w:rPr>
        <w:t>.</w:t>
      </w:r>
      <w:r w:rsidRPr="00B92BEC">
        <w:rPr>
          <w:rFonts w:ascii="Tahoma" w:eastAsia="Arial" w:hAnsi="Tahoma" w:cs="Tahoma"/>
          <w:color w:val="000000"/>
          <w:sz w:val="21"/>
          <w:szCs w:val="21"/>
          <w:lang w:val="es-CL" w:eastAsia="es-CL"/>
        </w:rPr>
        <w:t xml:space="preserve"> </w:t>
      </w:r>
    </w:p>
    <w:p w14:paraId="4D07F227" w14:textId="77777777" w:rsidR="00B92BEC" w:rsidRPr="00B92BEC" w:rsidRDefault="00B92BEC" w:rsidP="00C6581D">
      <w:pPr>
        <w:pStyle w:val="Prrafodelista"/>
        <w:widowControl w:val="0"/>
        <w:autoSpaceDE w:val="0"/>
        <w:autoSpaceDN w:val="0"/>
        <w:ind w:left="1114"/>
        <w:jc w:val="both"/>
        <w:rPr>
          <w:rFonts w:ascii="Tahoma" w:eastAsia="Arial" w:hAnsi="Tahoma" w:cs="Tahoma"/>
          <w:color w:val="000000"/>
          <w:sz w:val="21"/>
          <w:szCs w:val="21"/>
          <w:lang w:val="es-CL" w:eastAsia="es-CL"/>
        </w:rPr>
      </w:pPr>
    </w:p>
    <w:p w14:paraId="46F64AF6" w14:textId="77777777" w:rsidR="00B92BEC" w:rsidRDefault="004626FC" w:rsidP="00C6581D">
      <w:pPr>
        <w:pStyle w:val="Prrafodelista"/>
        <w:widowControl w:val="0"/>
        <w:numPr>
          <w:ilvl w:val="0"/>
          <w:numId w:val="29"/>
        </w:numPr>
        <w:autoSpaceDE w:val="0"/>
        <w:autoSpaceDN w:val="0"/>
        <w:ind w:left="1843" w:hanging="284"/>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 xml:space="preserve">PIC-901 para el TK 5101 </w:t>
      </w:r>
    </w:p>
    <w:p w14:paraId="291ADD90" w14:textId="77777777" w:rsidR="00B92BEC" w:rsidRDefault="004626FC" w:rsidP="00C6581D">
      <w:pPr>
        <w:pStyle w:val="Prrafodelista"/>
        <w:widowControl w:val="0"/>
        <w:numPr>
          <w:ilvl w:val="0"/>
          <w:numId w:val="29"/>
        </w:numPr>
        <w:autoSpaceDE w:val="0"/>
        <w:autoSpaceDN w:val="0"/>
        <w:ind w:left="1843" w:hanging="284"/>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lastRenderedPageBreak/>
        <w:t xml:space="preserve">PIC-2000 para el TK 5102 </w:t>
      </w:r>
    </w:p>
    <w:p w14:paraId="55A910AE" w14:textId="31A1849C" w:rsidR="00CB36BA" w:rsidRPr="00FF60CB" w:rsidRDefault="004626FC" w:rsidP="00C6581D">
      <w:pPr>
        <w:pStyle w:val="Prrafodelista"/>
        <w:widowControl w:val="0"/>
        <w:numPr>
          <w:ilvl w:val="0"/>
          <w:numId w:val="29"/>
        </w:numPr>
        <w:autoSpaceDE w:val="0"/>
        <w:autoSpaceDN w:val="0"/>
        <w:ind w:left="1843" w:hanging="284"/>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PT 51413 para el TK 5141</w:t>
      </w:r>
    </w:p>
    <w:p w14:paraId="0A11C4D7" w14:textId="77777777" w:rsidR="00E97ACC" w:rsidRDefault="00E97ACC" w:rsidP="00C6581D">
      <w:pPr>
        <w:widowControl w:val="0"/>
        <w:autoSpaceDE w:val="0"/>
        <w:autoSpaceDN w:val="0"/>
        <w:jc w:val="both"/>
        <w:rPr>
          <w:rFonts w:asciiTheme="minorHAnsi" w:eastAsia="Tahoma" w:hAnsiTheme="minorHAnsi" w:cstheme="minorHAnsi"/>
          <w:sz w:val="22"/>
          <w:szCs w:val="22"/>
          <w:lang w:eastAsia="en-US"/>
        </w:rPr>
      </w:pPr>
    </w:p>
    <w:p w14:paraId="5ED03190" w14:textId="36E695C4" w:rsidR="004626FC" w:rsidRDefault="00B92BEC"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Obtenga la presión atmosférica (PAT), en el manómetro de mercurio del laboratorio.</w:t>
      </w:r>
    </w:p>
    <w:p w14:paraId="470C564C" w14:textId="77777777" w:rsidR="00B92BEC" w:rsidRPr="00B92BEC" w:rsidRDefault="00B92BEC" w:rsidP="001508D2">
      <w:pPr>
        <w:pStyle w:val="Prrafodelista"/>
        <w:widowControl w:val="0"/>
        <w:autoSpaceDE w:val="0"/>
        <w:autoSpaceDN w:val="0"/>
        <w:ind w:left="1560" w:hanging="426"/>
        <w:jc w:val="both"/>
        <w:rPr>
          <w:rFonts w:ascii="Tahoma" w:eastAsia="Arial" w:hAnsi="Tahoma" w:cs="Tahoma"/>
          <w:color w:val="000000"/>
          <w:sz w:val="21"/>
          <w:szCs w:val="21"/>
          <w:lang w:val="es-CL" w:eastAsia="es-CL"/>
        </w:rPr>
      </w:pPr>
    </w:p>
    <w:p w14:paraId="450AFA51" w14:textId="32020077" w:rsidR="00B92BEC" w:rsidRDefault="00B92BEC" w:rsidP="001508D2">
      <w:pPr>
        <w:pStyle w:val="Prrafodelista"/>
        <w:widowControl w:val="0"/>
        <w:numPr>
          <w:ilvl w:val="1"/>
          <w:numId w:val="31"/>
        </w:numPr>
        <w:autoSpaceDE w:val="0"/>
        <w:autoSpaceDN w:val="0"/>
        <w:ind w:left="1560" w:hanging="567"/>
        <w:jc w:val="both"/>
        <w:rPr>
          <w:rFonts w:ascii="Tahoma" w:eastAsia="Arial" w:hAnsi="Tahoma" w:cs="Tahoma"/>
          <w:color w:val="000000"/>
          <w:sz w:val="21"/>
          <w:szCs w:val="21"/>
          <w:lang w:val="es-CL" w:eastAsia="es-CL"/>
        </w:rPr>
      </w:pPr>
      <w:r w:rsidRPr="00B92BEC">
        <w:rPr>
          <w:rFonts w:ascii="Tahoma" w:eastAsia="Arial" w:hAnsi="Tahoma" w:cs="Tahoma"/>
          <w:color w:val="000000"/>
          <w:sz w:val="21"/>
          <w:szCs w:val="21"/>
          <w:lang w:val="es-CL" w:eastAsia="es-CL"/>
        </w:rPr>
        <w:t xml:space="preserve">Calcule la presión absoluta dentro de los estanques según la siguiente formula y regístrelo en la </w:t>
      </w:r>
      <w:r w:rsidR="003338C6">
        <w:rPr>
          <w:rFonts w:ascii="Tahoma" w:eastAsia="Arial" w:hAnsi="Tahoma" w:cs="Tahoma"/>
          <w:color w:val="000000"/>
          <w:sz w:val="21"/>
          <w:szCs w:val="21"/>
          <w:lang w:val="es-CL" w:eastAsia="es-CL"/>
        </w:rPr>
        <w:t>Hoja de M</w:t>
      </w:r>
      <w:r w:rsidR="003338C6" w:rsidRPr="00C040A4">
        <w:rPr>
          <w:rFonts w:ascii="Tahoma" w:eastAsia="Arial" w:hAnsi="Tahoma" w:cs="Tahoma"/>
          <w:color w:val="000000"/>
          <w:sz w:val="21"/>
          <w:szCs w:val="21"/>
          <w:lang w:val="es-CL" w:eastAsia="es-CL"/>
        </w:rPr>
        <w:t>edida</w:t>
      </w:r>
      <w:r w:rsidR="00CC352F">
        <w:rPr>
          <w:rFonts w:ascii="Tahoma" w:eastAsia="Arial" w:hAnsi="Tahoma" w:cs="Tahoma"/>
          <w:color w:val="000000"/>
          <w:sz w:val="21"/>
          <w:szCs w:val="21"/>
          <w:lang w:val="es-CL" w:eastAsia="es-CL"/>
        </w:rPr>
        <w:t>.</w:t>
      </w:r>
    </w:p>
    <w:p w14:paraId="4A8C5CF2" w14:textId="55D422F9" w:rsidR="00B92BEC" w:rsidRDefault="00B92BEC" w:rsidP="00C6581D">
      <w:pPr>
        <w:widowControl w:val="0"/>
        <w:autoSpaceDE w:val="0"/>
        <w:autoSpaceDN w:val="0"/>
        <w:jc w:val="both"/>
        <w:rPr>
          <w:rFonts w:asciiTheme="minorHAnsi" w:eastAsia="Tahoma" w:hAnsiTheme="minorHAnsi" w:cstheme="minorHAnsi"/>
          <w:sz w:val="22"/>
          <w:szCs w:val="22"/>
          <w:lang w:eastAsia="en-US"/>
        </w:rPr>
      </w:pPr>
    </w:p>
    <w:p w14:paraId="464E8DE3" w14:textId="6855CCA0" w:rsidR="00B92BEC" w:rsidRDefault="00B92BEC" w:rsidP="00C6581D">
      <w:pPr>
        <w:widowControl w:val="0"/>
        <w:autoSpaceDE w:val="0"/>
        <w:autoSpaceDN w:val="0"/>
        <w:ind w:left="1560"/>
        <w:jc w:val="center"/>
        <w:rPr>
          <w:rFonts w:ascii="Tahoma" w:eastAsia="Arial" w:hAnsi="Tahoma" w:cs="Tahoma"/>
          <w:b/>
          <w:color w:val="000000"/>
          <w:sz w:val="21"/>
          <w:szCs w:val="21"/>
          <w:lang w:val="es-CL" w:eastAsia="es-CL"/>
        </w:rPr>
      </w:pPr>
      <w:r w:rsidRPr="00573ACF">
        <w:rPr>
          <w:rFonts w:ascii="Tahoma" w:eastAsia="Arial" w:hAnsi="Tahoma" w:cs="Tahoma"/>
          <w:b/>
          <w:color w:val="000000"/>
          <w:sz w:val="21"/>
          <w:szCs w:val="21"/>
          <w:lang w:val="es-CL" w:eastAsia="es-CL"/>
        </w:rPr>
        <w:t>PABS = PR + PAT (mbar)</w:t>
      </w:r>
    </w:p>
    <w:p w14:paraId="12C97152" w14:textId="044E1610" w:rsidR="00573ACF" w:rsidRDefault="00573ACF" w:rsidP="00C6581D">
      <w:pPr>
        <w:widowControl w:val="0"/>
        <w:autoSpaceDE w:val="0"/>
        <w:autoSpaceDN w:val="0"/>
        <w:jc w:val="both"/>
        <w:rPr>
          <w:rFonts w:ascii="Tahoma" w:eastAsia="Arial" w:hAnsi="Tahoma" w:cs="Tahoma"/>
          <w:b/>
          <w:color w:val="000000"/>
          <w:sz w:val="21"/>
          <w:szCs w:val="21"/>
          <w:lang w:val="es-CL" w:eastAsia="es-CL"/>
        </w:rPr>
      </w:pPr>
    </w:p>
    <w:p w14:paraId="07DBE9E7" w14:textId="280C65AF" w:rsidR="00573ACF" w:rsidRPr="00573ACF" w:rsidRDefault="00573ACF" w:rsidP="00C33B45">
      <w:pPr>
        <w:pStyle w:val="Prrafodelista"/>
        <w:widowControl w:val="0"/>
        <w:numPr>
          <w:ilvl w:val="1"/>
          <w:numId w:val="31"/>
        </w:numPr>
        <w:autoSpaceDE w:val="0"/>
        <w:autoSpaceDN w:val="0"/>
        <w:ind w:left="1560" w:hanging="589"/>
        <w:jc w:val="both"/>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 xml:space="preserve">Calcule la temperatura promedio del gas (TG) con los datos de temperatura obtenidos anteriormente. </w:t>
      </w:r>
    </w:p>
    <w:p w14:paraId="5CE20ACE" w14:textId="77777777" w:rsidR="00573ACF" w:rsidRDefault="00573ACF" w:rsidP="00C33B45">
      <w:pPr>
        <w:widowControl w:val="0"/>
        <w:autoSpaceDE w:val="0"/>
        <w:autoSpaceDN w:val="0"/>
        <w:ind w:left="1560"/>
        <w:jc w:val="center"/>
      </w:pPr>
    </w:p>
    <w:p w14:paraId="324D5400" w14:textId="699D671B" w:rsidR="00573ACF" w:rsidRPr="00573ACF" w:rsidRDefault="00573ACF" w:rsidP="00C33B45">
      <w:pPr>
        <w:pStyle w:val="Prrafodelista"/>
        <w:widowControl w:val="0"/>
        <w:numPr>
          <w:ilvl w:val="1"/>
          <w:numId w:val="31"/>
        </w:numPr>
        <w:autoSpaceDE w:val="0"/>
        <w:autoSpaceDN w:val="0"/>
        <w:ind w:left="1560" w:hanging="589"/>
        <w:jc w:val="both"/>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Con la presión absoluta (PABS) y con la temperatura promedio del gas (TG), calcule la densidad del gas de amoníaco usando la siguiente relación</w:t>
      </w:r>
      <w:r w:rsidR="009177D7">
        <w:rPr>
          <w:rFonts w:ascii="Tahoma" w:eastAsia="Arial" w:hAnsi="Tahoma" w:cs="Tahoma"/>
          <w:color w:val="000000"/>
          <w:sz w:val="21"/>
          <w:szCs w:val="21"/>
          <w:lang w:val="es-CL" w:eastAsia="es-CL"/>
        </w:rPr>
        <w:t>:</w:t>
      </w:r>
    </w:p>
    <w:p w14:paraId="18FF7053" w14:textId="1A84D19C" w:rsidR="00573ACF" w:rsidRDefault="00573ACF" w:rsidP="00573ACF">
      <w:pPr>
        <w:widowControl w:val="0"/>
        <w:autoSpaceDE w:val="0"/>
        <w:autoSpaceDN w:val="0"/>
        <w:jc w:val="center"/>
        <w:rPr>
          <w:rFonts w:ascii="Tahoma" w:eastAsia="Arial" w:hAnsi="Tahoma" w:cs="Tahoma"/>
          <w:b/>
          <w:color w:val="000000"/>
          <w:sz w:val="21"/>
          <w:szCs w:val="21"/>
          <w:lang w:val="es-CL" w:eastAsia="es-CL"/>
        </w:rPr>
      </w:pPr>
    </w:p>
    <w:p w14:paraId="7469FCA6" w14:textId="210E683D" w:rsidR="00573ACF" w:rsidRDefault="00573ACF" w:rsidP="00573ACF">
      <w:pPr>
        <w:widowControl w:val="0"/>
        <w:autoSpaceDE w:val="0"/>
        <w:autoSpaceDN w:val="0"/>
        <w:jc w:val="center"/>
        <w:rPr>
          <w:rFonts w:ascii="Tahoma" w:eastAsia="Arial" w:hAnsi="Tahoma" w:cs="Tahoma"/>
          <w:b/>
          <w:color w:val="000000"/>
          <w:sz w:val="21"/>
          <w:szCs w:val="21"/>
          <w:lang w:val="es-CL" w:eastAsia="es-CL"/>
        </w:rPr>
      </w:pPr>
    </w:p>
    <w:p w14:paraId="49C152A6" w14:textId="1E5973EB" w:rsidR="009177D7" w:rsidRDefault="00573ACF" w:rsidP="00740D2B">
      <w:pPr>
        <w:widowControl w:val="0"/>
        <w:autoSpaceDE w:val="0"/>
        <w:autoSpaceDN w:val="0"/>
        <w:ind w:left="1560"/>
        <w:jc w:val="center"/>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DG (ton/m</w:t>
      </w:r>
      <w:r w:rsidRPr="00482293">
        <w:rPr>
          <w:rFonts w:ascii="Tahoma" w:eastAsia="Arial" w:hAnsi="Tahoma" w:cs="Tahoma"/>
          <w:color w:val="000000"/>
          <w:sz w:val="21"/>
          <w:szCs w:val="21"/>
          <w:vertAlign w:val="superscript"/>
          <w:lang w:val="es-CL" w:eastAsia="es-CL"/>
        </w:rPr>
        <w:t>3</w:t>
      </w:r>
      <w:r w:rsidRPr="00573ACF">
        <w:rPr>
          <w:rFonts w:ascii="Tahoma" w:eastAsia="Arial" w:hAnsi="Tahoma" w:cs="Tahoma"/>
          <w:color w:val="000000"/>
          <w:sz w:val="21"/>
          <w:szCs w:val="21"/>
          <w:lang w:val="es-CL" w:eastAsia="es-CL"/>
        </w:rPr>
        <w:t>)</w:t>
      </w:r>
      <w:r w:rsidR="00E9763C">
        <w:rPr>
          <w:rFonts w:ascii="Tahoma" w:eastAsia="Arial" w:hAnsi="Tahoma" w:cs="Tahoma"/>
          <w:color w:val="000000"/>
          <w:sz w:val="21"/>
          <w:szCs w:val="21"/>
          <w:lang w:val="es-CL" w:eastAsia="es-CL"/>
        </w:rPr>
        <w:t xml:space="preserve"> </w:t>
      </w:r>
      <w:r w:rsidRPr="00573ACF">
        <w:rPr>
          <w:rFonts w:ascii="Tahoma" w:eastAsia="Arial" w:hAnsi="Tahoma" w:cs="Tahoma"/>
          <w:color w:val="000000"/>
          <w:sz w:val="21"/>
          <w:szCs w:val="21"/>
          <w:lang w:val="es-CL" w:eastAsia="es-CL"/>
        </w:rPr>
        <w:t xml:space="preserve">= 0,20484 </w:t>
      </w:r>
      <m:oMath>
        <m:f>
          <m:fPr>
            <m:ctrlPr>
              <w:rPr>
                <w:rFonts w:ascii="Cambria Math" w:eastAsia="Arial" w:hAnsi="Cambria Math" w:cs="Tahoma"/>
                <w:color w:val="000000"/>
                <w:sz w:val="21"/>
                <w:szCs w:val="21"/>
                <w:lang w:val="es-CL" w:eastAsia="es-CL"/>
              </w:rPr>
            </m:ctrlPr>
          </m:fPr>
          <m:num>
            <m:r>
              <m:rPr>
                <m:sty m:val="p"/>
              </m:rPr>
              <w:rPr>
                <w:rFonts w:ascii="Cambria Math" w:eastAsia="Arial" w:hAnsi="Cambria Math" w:cs="Tahoma"/>
                <w:color w:val="000000"/>
                <w:sz w:val="21"/>
                <w:szCs w:val="21"/>
                <w:lang w:val="es-CL" w:eastAsia="es-CL"/>
              </w:rPr>
              <m:t>PABS (mbar)</m:t>
            </m:r>
          </m:num>
          <m:den>
            <m:r>
              <m:rPr>
                <m:sty m:val="p"/>
              </m:rPr>
              <w:rPr>
                <w:rFonts w:ascii="Cambria Math" w:eastAsia="Arial" w:hAnsi="Cambria Math" w:cs="Tahoma"/>
                <w:color w:val="000000"/>
                <w:sz w:val="21"/>
                <w:szCs w:val="21"/>
                <w:lang w:val="es-CL" w:eastAsia="es-CL"/>
              </w:rPr>
              <m:t>[TG (°C) + 273,15] * 1000</m:t>
            </m:r>
          </m:den>
        </m:f>
      </m:oMath>
    </w:p>
    <w:p w14:paraId="600CE440" w14:textId="77777777" w:rsidR="009177D7" w:rsidRDefault="009177D7" w:rsidP="00573ACF">
      <w:pPr>
        <w:widowControl w:val="0"/>
        <w:autoSpaceDE w:val="0"/>
        <w:autoSpaceDN w:val="0"/>
        <w:ind w:left="1560"/>
        <w:rPr>
          <w:rFonts w:ascii="Tahoma" w:eastAsia="Arial" w:hAnsi="Tahoma" w:cs="Tahoma"/>
          <w:color w:val="000000"/>
          <w:sz w:val="21"/>
          <w:szCs w:val="21"/>
          <w:lang w:val="es-CL" w:eastAsia="es-CL"/>
        </w:rPr>
      </w:pPr>
    </w:p>
    <w:p w14:paraId="790E3DB9" w14:textId="188C790F" w:rsidR="00573ACF" w:rsidRPr="00573ACF" w:rsidRDefault="00573ACF" w:rsidP="00573ACF">
      <w:pPr>
        <w:widowControl w:val="0"/>
        <w:autoSpaceDE w:val="0"/>
        <w:autoSpaceDN w:val="0"/>
        <w:ind w:left="1560"/>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 xml:space="preserve">Luego, el peso del gas se determina con la relación siguiente: </w:t>
      </w:r>
    </w:p>
    <w:p w14:paraId="17C83A22" w14:textId="77777777" w:rsidR="00573ACF" w:rsidRPr="00573ACF" w:rsidRDefault="00573ACF" w:rsidP="00573ACF">
      <w:pPr>
        <w:widowControl w:val="0"/>
        <w:autoSpaceDE w:val="0"/>
        <w:autoSpaceDN w:val="0"/>
        <w:ind w:left="1560"/>
        <w:jc w:val="center"/>
        <w:rPr>
          <w:rFonts w:ascii="Tahoma" w:eastAsia="Arial" w:hAnsi="Tahoma" w:cs="Tahoma"/>
          <w:color w:val="000000"/>
          <w:sz w:val="21"/>
          <w:szCs w:val="21"/>
          <w:lang w:val="es-CL" w:eastAsia="es-CL"/>
        </w:rPr>
      </w:pPr>
    </w:p>
    <w:p w14:paraId="58FB0921" w14:textId="77777777" w:rsidR="00573ACF" w:rsidRPr="00573ACF" w:rsidRDefault="00573ACF" w:rsidP="00573ACF">
      <w:pPr>
        <w:widowControl w:val="0"/>
        <w:autoSpaceDE w:val="0"/>
        <w:autoSpaceDN w:val="0"/>
        <w:ind w:left="1560"/>
        <w:jc w:val="center"/>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PG (ton) = VG (m</w:t>
      </w:r>
      <w:r w:rsidRPr="00482293">
        <w:rPr>
          <w:rFonts w:ascii="Tahoma" w:eastAsia="Arial" w:hAnsi="Tahoma" w:cs="Tahoma"/>
          <w:color w:val="000000"/>
          <w:sz w:val="21"/>
          <w:szCs w:val="21"/>
          <w:vertAlign w:val="superscript"/>
          <w:lang w:val="es-CL" w:eastAsia="es-CL"/>
        </w:rPr>
        <w:t>3</w:t>
      </w:r>
      <w:r w:rsidRPr="00573ACF">
        <w:rPr>
          <w:rFonts w:ascii="Tahoma" w:eastAsia="Arial" w:hAnsi="Tahoma" w:cs="Tahoma"/>
          <w:color w:val="000000"/>
          <w:sz w:val="21"/>
          <w:szCs w:val="21"/>
          <w:lang w:val="es-CL" w:eastAsia="es-CL"/>
        </w:rPr>
        <w:t>) * DG (ton/m</w:t>
      </w:r>
      <w:r w:rsidRPr="004C123A">
        <w:rPr>
          <w:rFonts w:ascii="Tahoma" w:eastAsia="Arial" w:hAnsi="Tahoma" w:cs="Tahoma"/>
          <w:color w:val="000000"/>
          <w:sz w:val="21"/>
          <w:szCs w:val="21"/>
          <w:vertAlign w:val="superscript"/>
          <w:lang w:val="es-CL" w:eastAsia="es-CL"/>
        </w:rPr>
        <w:t>3</w:t>
      </w:r>
      <w:r w:rsidRPr="00573ACF">
        <w:rPr>
          <w:rFonts w:ascii="Tahoma" w:eastAsia="Arial" w:hAnsi="Tahoma" w:cs="Tahoma"/>
          <w:color w:val="000000"/>
          <w:sz w:val="21"/>
          <w:szCs w:val="21"/>
          <w:lang w:val="es-CL" w:eastAsia="es-CL"/>
        </w:rPr>
        <w:t xml:space="preserve">) </w:t>
      </w:r>
    </w:p>
    <w:p w14:paraId="7D8D31CE" w14:textId="77777777" w:rsidR="00573ACF" w:rsidRDefault="00573ACF" w:rsidP="00573ACF">
      <w:pPr>
        <w:widowControl w:val="0"/>
        <w:autoSpaceDE w:val="0"/>
        <w:autoSpaceDN w:val="0"/>
        <w:ind w:left="1560"/>
        <w:jc w:val="center"/>
      </w:pPr>
    </w:p>
    <w:p w14:paraId="5E6E3E60" w14:textId="77777777" w:rsidR="00573ACF" w:rsidRPr="00573ACF" w:rsidRDefault="00573ACF" w:rsidP="00C6581D">
      <w:pPr>
        <w:widowControl w:val="0"/>
        <w:autoSpaceDE w:val="0"/>
        <w:autoSpaceDN w:val="0"/>
        <w:ind w:left="1560"/>
        <w:jc w:val="both"/>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 xml:space="preserve">En consecuencia, el peso total del amoníaco contenido en los estanques, queda determinado por la siguiente relación: </w:t>
      </w:r>
    </w:p>
    <w:p w14:paraId="4D5D2935" w14:textId="77777777" w:rsidR="00573ACF" w:rsidRPr="00573ACF" w:rsidRDefault="00573ACF" w:rsidP="00C6581D">
      <w:pPr>
        <w:widowControl w:val="0"/>
        <w:autoSpaceDE w:val="0"/>
        <w:autoSpaceDN w:val="0"/>
        <w:jc w:val="center"/>
        <w:rPr>
          <w:rFonts w:ascii="Tahoma" w:eastAsia="Arial" w:hAnsi="Tahoma" w:cs="Tahoma"/>
          <w:color w:val="000000"/>
          <w:sz w:val="21"/>
          <w:szCs w:val="21"/>
          <w:lang w:val="es-CL" w:eastAsia="es-CL"/>
        </w:rPr>
      </w:pPr>
    </w:p>
    <w:p w14:paraId="749C9E29" w14:textId="5867B946" w:rsidR="00573ACF" w:rsidRPr="00573ACF" w:rsidRDefault="009177D7" w:rsidP="009177D7">
      <w:pPr>
        <w:widowControl w:val="0"/>
        <w:autoSpaceDE w:val="0"/>
        <w:autoSpaceDN w:val="0"/>
        <w:ind w:left="1418"/>
        <w:jc w:val="center"/>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PT = [</w:t>
      </w:r>
      <w:r w:rsidR="00573ACF">
        <w:rPr>
          <w:rFonts w:ascii="Tahoma" w:eastAsia="Arial" w:hAnsi="Tahoma" w:cs="Tahoma"/>
          <w:color w:val="000000"/>
          <w:sz w:val="21"/>
          <w:szCs w:val="21"/>
          <w:lang w:val="es-CL" w:eastAsia="es-CL"/>
        </w:rPr>
        <w:t>PL (TK</w:t>
      </w:r>
      <w:r>
        <w:rPr>
          <w:rFonts w:ascii="Tahoma" w:eastAsia="Arial" w:hAnsi="Tahoma" w:cs="Tahoma"/>
          <w:color w:val="000000"/>
          <w:sz w:val="21"/>
          <w:szCs w:val="21"/>
          <w:lang w:val="es-CL" w:eastAsia="es-CL"/>
        </w:rPr>
        <w:t xml:space="preserve">1) + </w:t>
      </w:r>
      <w:r w:rsidR="00573ACF">
        <w:rPr>
          <w:rFonts w:ascii="Tahoma" w:eastAsia="Arial" w:hAnsi="Tahoma" w:cs="Tahoma"/>
          <w:color w:val="000000"/>
          <w:sz w:val="21"/>
          <w:szCs w:val="21"/>
          <w:lang w:val="es-CL" w:eastAsia="es-CL"/>
        </w:rPr>
        <w:t>PG (TK1)]</w:t>
      </w:r>
      <w:r>
        <w:rPr>
          <w:rFonts w:ascii="Tahoma" w:eastAsia="Arial" w:hAnsi="Tahoma" w:cs="Tahoma"/>
          <w:color w:val="000000"/>
          <w:sz w:val="21"/>
          <w:szCs w:val="21"/>
          <w:lang w:val="es-CL" w:eastAsia="es-CL"/>
        </w:rPr>
        <w:t xml:space="preserve"> + [</w:t>
      </w:r>
      <w:r w:rsidR="00573ACF">
        <w:rPr>
          <w:rFonts w:ascii="Tahoma" w:eastAsia="Arial" w:hAnsi="Tahoma" w:cs="Tahoma"/>
          <w:color w:val="000000"/>
          <w:sz w:val="21"/>
          <w:szCs w:val="21"/>
          <w:lang w:val="es-CL" w:eastAsia="es-CL"/>
        </w:rPr>
        <w:t xml:space="preserve"> PL (TK</w:t>
      </w:r>
      <w:r>
        <w:rPr>
          <w:rFonts w:ascii="Tahoma" w:eastAsia="Arial" w:hAnsi="Tahoma" w:cs="Tahoma"/>
          <w:color w:val="000000"/>
          <w:sz w:val="21"/>
          <w:szCs w:val="21"/>
          <w:lang w:val="es-CL" w:eastAsia="es-CL"/>
        </w:rPr>
        <w:t xml:space="preserve">2) + </w:t>
      </w:r>
      <w:r w:rsidR="00573ACF" w:rsidRPr="00573ACF">
        <w:rPr>
          <w:rFonts w:ascii="Tahoma" w:eastAsia="Arial" w:hAnsi="Tahoma" w:cs="Tahoma"/>
          <w:color w:val="000000"/>
          <w:sz w:val="21"/>
          <w:szCs w:val="21"/>
          <w:lang w:val="es-CL" w:eastAsia="es-CL"/>
        </w:rPr>
        <w:t>PG (TK</w:t>
      </w:r>
      <w:r w:rsidRPr="00573ACF">
        <w:rPr>
          <w:rFonts w:ascii="Tahoma" w:eastAsia="Arial" w:hAnsi="Tahoma" w:cs="Tahoma"/>
          <w:color w:val="000000"/>
          <w:sz w:val="21"/>
          <w:szCs w:val="21"/>
          <w:lang w:val="es-CL" w:eastAsia="es-CL"/>
        </w:rPr>
        <w:t>2)</w:t>
      </w:r>
      <w:r>
        <w:rPr>
          <w:rFonts w:ascii="Tahoma" w:eastAsia="Arial" w:hAnsi="Tahoma" w:cs="Tahoma"/>
          <w:color w:val="000000"/>
          <w:sz w:val="21"/>
          <w:szCs w:val="21"/>
          <w:lang w:val="es-CL" w:eastAsia="es-CL"/>
        </w:rPr>
        <w:t xml:space="preserve"> + </w:t>
      </w:r>
      <w:r w:rsidR="004C123A">
        <w:rPr>
          <w:rFonts w:ascii="Tahoma" w:eastAsia="Arial" w:hAnsi="Tahoma" w:cs="Tahoma"/>
          <w:color w:val="000000"/>
          <w:sz w:val="21"/>
          <w:szCs w:val="21"/>
          <w:lang w:val="es-CL" w:eastAsia="es-CL"/>
        </w:rPr>
        <w:t>PL (TK</w:t>
      </w:r>
      <w:r>
        <w:rPr>
          <w:rFonts w:ascii="Tahoma" w:eastAsia="Arial" w:hAnsi="Tahoma" w:cs="Tahoma"/>
          <w:color w:val="000000"/>
          <w:sz w:val="21"/>
          <w:szCs w:val="21"/>
          <w:lang w:val="es-CL" w:eastAsia="es-CL"/>
        </w:rPr>
        <w:t xml:space="preserve">3) + </w:t>
      </w:r>
      <w:r w:rsidR="004C123A">
        <w:rPr>
          <w:rFonts w:ascii="Tahoma" w:eastAsia="Arial" w:hAnsi="Tahoma" w:cs="Tahoma"/>
          <w:color w:val="000000"/>
          <w:sz w:val="21"/>
          <w:szCs w:val="21"/>
          <w:lang w:val="es-CL" w:eastAsia="es-CL"/>
        </w:rPr>
        <w:t>PG (TK</w:t>
      </w:r>
      <w:r w:rsidR="00573ACF" w:rsidRPr="00573ACF">
        <w:rPr>
          <w:rFonts w:ascii="Tahoma" w:eastAsia="Arial" w:hAnsi="Tahoma" w:cs="Tahoma"/>
          <w:color w:val="000000"/>
          <w:sz w:val="21"/>
          <w:szCs w:val="21"/>
          <w:lang w:val="es-CL" w:eastAsia="es-CL"/>
        </w:rPr>
        <w:t>3)</w:t>
      </w:r>
      <w:r>
        <w:rPr>
          <w:rFonts w:ascii="Tahoma" w:eastAsia="Arial" w:hAnsi="Tahoma" w:cs="Tahoma"/>
          <w:color w:val="000000"/>
          <w:sz w:val="21"/>
          <w:szCs w:val="21"/>
          <w:lang w:val="es-CL" w:eastAsia="es-CL"/>
        </w:rPr>
        <w:t>]</w:t>
      </w:r>
    </w:p>
    <w:p w14:paraId="403EAA6D" w14:textId="77777777" w:rsidR="00573ACF" w:rsidRPr="00573ACF" w:rsidRDefault="00573ACF" w:rsidP="00573ACF">
      <w:pPr>
        <w:widowControl w:val="0"/>
        <w:autoSpaceDE w:val="0"/>
        <w:autoSpaceDN w:val="0"/>
        <w:jc w:val="center"/>
        <w:rPr>
          <w:rFonts w:ascii="Tahoma" w:eastAsia="Arial" w:hAnsi="Tahoma" w:cs="Tahoma"/>
          <w:b/>
          <w:color w:val="000000"/>
          <w:sz w:val="21"/>
          <w:szCs w:val="21"/>
          <w:lang w:val="es-CL" w:eastAsia="es-CL"/>
        </w:rPr>
      </w:pPr>
    </w:p>
    <w:p w14:paraId="1450CCB8" w14:textId="163EDA6C" w:rsidR="00573ACF" w:rsidRDefault="00573ACF" w:rsidP="0013118C">
      <w:pPr>
        <w:widowControl w:val="0"/>
        <w:autoSpaceDE w:val="0"/>
        <w:autoSpaceDN w:val="0"/>
        <w:jc w:val="both"/>
        <w:rPr>
          <w:rFonts w:asciiTheme="minorHAnsi" w:eastAsia="Tahoma" w:hAnsiTheme="minorHAnsi" w:cstheme="minorHAnsi"/>
          <w:sz w:val="22"/>
          <w:szCs w:val="22"/>
          <w:lang w:eastAsia="en-US"/>
        </w:rPr>
      </w:pPr>
    </w:p>
    <w:p w14:paraId="43EDD5A6" w14:textId="231CF329" w:rsidR="00573ACF" w:rsidRPr="00573ACF" w:rsidRDefault="00465CEC" w:rsidP="001508D2">
      <w:pPr>
        <w:pStyle w:val="Prrafodelista"/>
        <w:widowControl w:val="0"/>
        <w:numPr>
          <w:ilvl w:val="0"/>
          <w:numId w:val="23"/>
        </w:numPr>
        <w:autoSpaceDE w:val="0"/>
        <w:autoSpaceDN w:val="0"/>
        <w:ind w:left="993"/>
        <w:jc w:val="both"/>
        <w:rPr>
          <w:rFonts w:ascii="Tahoma" w:eastAsia="Arial" w:hAnsi="Tahoma" w:cs="Tahoma"/>
          <w:b/>
          <w:caps/>
          <w:color w:val="000000"/>
          <w:sz w:val="21"/>
          <w:szCs w:val="21"/>
          <w:lang w:val="es-CL" w:eastAsia="es-CL"/>
        </w:rPr>
      </w:pPr>
      <w:r>
        <w:rPr>
          <w:rFonts w:ascii="Tahoma" w:eastAsia="Arial" w:hAnsi="Tahoma" w:cs="Tahoma"/>
          <w:b/>
          <w:color w:val="000000"/>
          <w:sz w:val="21"/>
          <w:szCs w:val="21"/>
          <w:lang w:val="es-CL" w:eastAsia="es-CL"/>
        </w:rPr>
        <w:t>C</w:t>
      </w:r>
      <w:r w:rsidRPr="00573ACF">
        <w:rPr>
          <w:rFonts w:ascii="Tahoma" w:eastAsia="Arial" w:hAnsi="Tahoma" w:cs="Tahoma"/>
          <w:b/>
          <w:color w:val="000000"/>
          <w:sz w:val="21"/>
          <w:szCs w:val="21"/>
          <w:lang w:val="es-CL" w:eastAsia="es-CL"/>
        </w:rPr>
        <w:t xml:space="preserve">onsumo de </w:t>
      </w:r>
      <w:r>
        <w:rPr>
          <w:rFonts w:ascii="Tahoma" w:eastAsia="Arial" w:hAnsi="Tahoma" w:cs="Tahoma"/>
          <w:b/>
          <w:color w:val="000000"/>
          <w:sz w:val="21"/>
          <w:szCs w:val="21"/>
          <w:lang w:val="es-CL" w:eastAsia="es-CL"/>
        </w:rPr>
        <w:t>A</w:t>
      </w:r>
      <w:r w:rsidRPr="00573ACF">
        <w:rPr>
          <w:rFonts w:ascii="Tahoma" w:eastAsia="Arial" w:hAnsi="Tahoma" w:cs="Tahoma"/>
          <w:b/>
          <w:color w:val="000000"/>
          <w:sz w:val="21"/>
          <w:szCs w:val="21"/>
          <w:lang w:val="es-CL" w:eastAsia="es-CL"/>
        </w:rPr>
        <w:t>moniaco en plantas</w:t>
      </w:r>
    </w:p>
    <w:p w14:paraId="30B4A740" w14:textId="269AE0D3" w:rsidR="00573ACF" w:rsidRDefault="00573ACF" w:rsidP="0013118C">
      <w:pPr>
        <w:widowControl w:val="0"/>
        <w:autoSpaceDE w:val="0"/>
        <w:autoSpaceDN w:val="0"/>
        <w:jc w:val="both"/>
        <w:rPr>
          <w:rFonts w:asciiTheme="minorHAnsi" w:eastAsia="Tahoma" w:hAnsiTheme="minorHAnsi" w:cstheme="minorHAnsi"/>
          <w:sz w:val="22"/>
          <w:szCs w:val="22"/>
          <w:lang w:eastAsia="en-US"/>
        </w:rPr>
      </w:pPr>
    </w:p>
    <w:p w14:paraId="3DB7121F" w14:textId="77777777" w:rsidR="00573ACF" w:rsidRDefault="00573ACF" w:rsidP="00C33B45">
      <w:pPr>
        <w:pStyle w:val="Prrafodelista"/>
        <w:widowControl w:val="0"/>
        <w:numPr>
          <w:ilvl w:val="1"/>
          <w:numId w:val="36"/>
        </w:numPr>
        <w:autoSpaceDE w:val="0"/>
        <w:autoSpaceDN w:val="0"/>
        <w:ind w:left="1560" w:hanging="567"/>
        <w:jc w:val="both"/>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Obtener el amoniaco consumido por las Plantas, indicado y totalizado por el instrumento FQI-2002 para la Planta de Ácido Nítrico 1, el instrumento FQI-2001 para la Planta de Ácido Nítrico 2, el instrumento FIT-5144 para la Planta de Nitrato de Amonio 3 y el instrumento FIT-5145 para la Planta de Ácido Nítrico 3.</w:t>
      </w:r>
    </w:p>
    <w:p w14:paraId="11A0DAE6" w14:textId="77777777" w:rsidR="00573ACF" w:rsidRDefault="00573ACF" w:rsidP="00C33B45">
      <w:pPr>
        <w:pStyle w:val="Prrafodelista"/>
        <w:widowControl w:val="0"/>
        <w:autoSpaceDE w:val="0"/>
        <w:autoSpaceDN w:val="0"/>
        <w:ind w:left="1560" w:hanging="425"/>
        <w:jc w:val="both"/>
        <w:rPr>
          <w:rFonts w:ascii="Tahoma" w:eastAsia="Arial" w:hAnsi="Tahoma" w:cs="Tahoma"/>
          <w:color w:val="000000"/>
          <w:sz w:val="21"/>
          <w:szCs w:val="21"/>
          <w:lang w:val="es-CL" w:eastAsia="es-CL"/>
        </w:rPr>
      </w:pPr>
    </w:p>
    <w:p w14:paraId="11154A98" w14:textId="5303A42A" w:rsidR="00573ACF" w:rsidRDefault="00573ACF" w:rsidP="00C33B45">
      <w:pPr>
        <w:pStyle w:val="Prrafodelista"/>
        <w:widowControl w:val="0"/>
        <w:numPr>
          <w:ilvl w:val="1"/>
          <w:numId w:val="36"/>
        </w:numPr>
        <w:autoSpaceDE w:val="0"/>
        <w:autoSpaceDN w:val="0"/>
        <w:ind w:left="1560" w:hanging="567"/>
        <w:jc w:val="both"/>
        <w:rPr>
          <w:rFonts w:ascii="Tahoma" w:eastAsia="Arial" w:hAnsi="Tahoma" w:cs="Tahoma"/>
          <w:color w:val="000000"/>
          <w:sz w:val="21"/>
          <w:szCs w:val="21"/>
          <w:lang w:val="es-CL" w:eastAsia="es-CL"/>
        </w:rPr>
      </w:pPr>
      <w:r w:rsidRPr="00573ACF">
        <w:rPr>
          <w:rFonts w:ascii="Tahoma" w:eastAsia="Arial" w:hAnsi="Tahoma" w:cs="Tahoma"/>
          <w:color w:val="000000"/>
          <w:sz w:val="21"/>
          <w:szCs w:val="21"/>
          <w:lang w:val="es-CL" w:eastAsia="es-CL"/>
        </w:rPr>
        <w:t xml:space="preserve">Obtener también el amoniaco consumido en </w:t>
      </w:r>
      <w:r w:rsidR="00E811D3">
        <w:rPr>
          <w:rFonts w:ascii="Tahoma" w:eastAsia="Arial" w:hAnsi="Tahoma" w:cs="Tahoma"/>
          <w:color w:val="000000"/>
          <w:sz w:val="21"/>
          <w:szCs w:val="21"/>
          <w:lang w:val="es-CL" w:eastAsia="es-CL"/>
        </w:rPr>
        <w:t xml:space="preserve">la </w:t>
      </w:r>
      <w:r w:rsidR="00E811D3" w:rsidRPr="00E811D3">
        <w:rPr>
          <w:rFonts w:ascii="Tahoma" w:eastAsia="Arial" w:hAnsi="Tahoma" w:cs="Tahoma"/>
          <w:color w:val="000000"/>
          <w:sz w:val="21"/>
          <w:szCs w:val="21"/>
          <w:lang w:val="es-CL" w:eastAsia="es-CL"/>
        </w:rPr>
        <w:t>Planta de Ácido Nítrico y Nitrato de Amonio (</w:t>
      </w:r>
      <w:r w:rsidRPr="00573ACF">
        <w:rPr>
          <w:rFonts w:ascii="Tahoma" w:eastAsia="Arial" w:hAnsi="Tahoma" w:cs="Tahoma"/>
          <w:color w:val="000000"/>
          <w:sz w:val="21"/>
          <w:szCs w:val="21"/>
          <w:lang w:val="es-CL" w:eastAsia="es-CL"/>
        </w:rPr>
        <w:t>PANNA</w:t>
      </w:r>
      <w:r w:rsidR="00E811D3">
        <w:rPr>
          <w:rFonts w:ascii="Tahoma" w:eastAsia="Arial" w:hAnsi="Tahoma" w:cs="Tahoma"/>
          <w:color w:val="000000"/>
          <w:sz w:val="21"/>
          <w:szCs w:val="21"/>
          <w:lang w:val="es-CL" w:eastAsia="es-CL"/>
        </w:rPr>
        <w:t>)</w:t>
      </w:r>
      <w:r w:rsidRPr="00573ACF">
        <w:rPr>
          <w:rFonts w:ascii="Tahoma" w:eastAsia="Arial" w:hAnsi="Tahoma" w:cs="Tahoma"/>
          <w:color w:val="000000"/>
          <w:sz w:val="21"/>
          <w:szCs w:val="21"/>
          <w:lang w:val="es-CL" w:eastAsia="es-CL"/>
        </w:rPr>
        <w:t xml:space="preserve"> de los siguientes instrumentos</w:t>
      </w:r>
      <w:r w:rsidR="00482293">
        <w:rPr>
          <w:rFonts w:ascii="Tahoma" w:eastAsia="Arial" w:hAnsi="Tahoma" w:cs="Tahoma"/>
          <w:color w:val="000000"/>
          <w:sz w:val="21"/>
          <w:szCs w:val="21"/>
          <w:lang w:val="es-CL" w:eastAsia="es-CL"/>
        </w:rPr>
        <w:t>:</w:t>
      </w:r>
      <w:r w:rsidRPr="00573ACF">
        <w:rPr>
          <w:rFonts w:ascii="Tahoma" w:eastAsia="Arial" w:hAnsi="Tahoma" w:cs="Tahoma"/>
          <w:color w:val="000000"/>
          <w:sz w:val="21"/>
          <w:szCs w:val="21"/>
          <w:lang w:val="es-CL" w:eastAsia="es-CL"/>
        </w:rPr>
        <w:t xml:space="preserve"> FT 45001 para la planta de </w:t>
      </w:r>
      <w:r w:rsidR="006D4056">
        <w:rPr>
          <w:rFonts w:ascii="Tahoma" w:eastAsia="Arial" w:hAnsi="Tahoma" w:cs="Tahoma"/>
          <w:color w:val="000000"/>
          <w:sz w:val="21"/>
          <w:szCs w:val="21"/>
          <w:lang w:val="es-CL" w:eastAsia="es-CL"/>
        </w:rPr>
        <w:t>Á</w:t>
      </w:r>
      <w:r w:rsidR="006D4056" w:rsidRPr="00573ACF">
        <w:rPr>
          <w:rFonts w:ascii="Tahoma" w:eastAsia="Arial" w:hAnsi="Tahoma" w:cs="Tahoma"/>
          <w:color w:val="000000"/>
          <w:sz w:val="21"/>
          <w:szCs w:val="21"/>
          <w:lang w:val="es-CL" w:eastAsia="es-CL"/>
        </w:rPr>
        <w:t>cido</w:t>
      </w:r>
      <w:r w:rsidR="00C3240C">
        <w:rPr>
          <w:rFonts w:ascii="Tahoma" w:eastAsia="Arial" w:hAnsi="Tahoma" w:cs="Tahoma"/>
          <w:color w:val="000000"/>
          <w:sz w:val="21"/>
          <w:szCs w:val="21"/>
          <w:lang w:val="es-CL" w:eastAsia="es-CL"/>
        </w:rPr>
        <w:t xml:space="preserve"> nítrico 4, FT 51445</w:t>
      </w:r>
      <w:r w:rsidRPr="00573ACF">
        <w:rPr>
          <w:rFonts w:ascii="Tahoma" w:eastAsia="Arial" w:hAnsi="Tahoma" w:cs="Tahoma"/>
          <w:color w:val="000000"/>
          <w:sz w:val="21"/>
          <w:szCs w:val="21"/>
          <w:lang w:val="es-CL" w:eastAsia="es-CL"/>
        </w:rPr>
        <w:t xml:space="preserve"> para el abatidor de la planta de </w:t>
      </w:r>
      <w:r w:rsidR="006D4056">
        <w:rPr>
          <w:rFonts w:ascii="Tahoma" w:eastAsia="Arial" w:hAnsi="Tahoma" w:cs="Tahoma"/>
          <w:color w:val="000000"/>
          <w:sz w:val="21"/>
          <w:szCs w:val="21"/>
          <w:lang w:val="es-CL" w:eastAsia="es-CL"/>
        </w:rPr>
        <w:t>Á</w:t>
      </w:r>
      <w:r w:rsidR="006D4056" w:rsidRPr="00573ACF">
        <w:rPr>
          <w:rFonts w:ascii="Tahoma" w:eastAsia="Arial" w:hAnsi="Tahoma" w:cs="Tahoma"/>
          <w:color w:val="000000"/>
          <w:sz w:val="21"/>
          <w:szCs w:val="21"/>
          <w:lang w:val="es-CL" w:eastAsia="es-CL"/>
        </w:rPr>
        <w:t>cido</w:t>
      </w:r>
      <w:r w:rsidRPr="00573ACF">
        <w:rPr>
          <w:rFonts w:ascii="Tahoma" w:eastAsia="Arial" w:hAnsi="Tahoma" w:cs="Tahoma"/>
          <w:color w:val="000000"/>
          <w:sz w:val="21"/>
          <w:szCs w:val="21"/>
          <w:lang w:val="es-CL" w:eastAsia="es-CL"/>
        </w:rPr>
        <w:t xml:space="preserve"> nítrico 4 y el FT 46004 para la planta de nitrato de amonio 4.</w:t>
      </w:r>
    </w:p>
    <w:p w14:paraId="62DA617D" w14:textId="77777777" w:rsidR="006D4056" w:rsidRPr="006D4056" w:rsidRDefault="006D4056" w:rsidP="00C33B45">
      <w:pPr>
        <w:pStyle w:val="Prrafodelista"/>
        <w:ind w:left="1560" w:hanging="567"/>
        <w:rPr>
          <w:rFonts w:ascii="Tahoma" w:eastAsia="Arial" w:hAnsi="Tahoma" w:cs="Tahoma"/>
          <w:color w:val="000000"/>
          <w:sz w:val="21"/>
          <w:szCs w:val="21"/>
          <w:lang w:val="es-CL" w:eastAsia="es-CL"/>
        </w:rPr>
      </w:pPr>
    </w:p>
    <w:p w14:paraId="12DEC612" w14:textId="6D9646A0" w:rsidR="00573ACF" w:rsidRPr="00FC5BEF" w:rsidRDefault="006D4056" w:rsidP="00C33B45">
      <w:pPr>
        <w:pStyle w:val="Prrafodelista"/>
        <w:widowControl w:val="0"/>
        <w:numPr>
          <w:ilvl w:val="1"/>
          <w:numId w:val="36"/>
        </w:numPr>
        <w:autoSpaceDE w:val="0"/>
        <w:autoSpaceDN w:val="0"/>
        <w:ind w:left="1560" w:hanging="567"/>
        <w:jc w:val="both"/>
        <w:rPr>
          <w:rFonts w:ascii="Tahoma" w:eastAsia="Arial" w:hAnsi="Tahoma" w:cs="Tahoma"/>
          <w:color w:val="000000"/>
          <w:sz w:val="21"/>
          <w:szCs w:val="21"/>
          <w:lang w:val="es-CL" w:eastAsia="es-CL"/>
        </w:rPr>
      </w:pPr>
      <w:r w:rsidRPr="006D4056">
        <w:rPr>
          <w:rFonts w:ascii="Tahoma" w:eastAsia="Arial" w:hAnsi="Tahoma" w:cs="Tahoma"/>
          <w:color w:val="000000"/>
          <w:sz w:val="21"/>
          <w:szCs w:val="21"/>
          <w:lang w:val="es-CL" w:eastAsia="es-CL"/>
        </w:rPr>
        <w:t>Los instrumentos FQI-2002 y FQI-2001 en el modo de operación “RI”, miden el consumo instantáneo y acumulado por kilo/hora y sobre la base de esta medición, se totaliza el consumo acumulado hasta un determinado instante. Por lo tanto, para determinar el consumo durante un determinado período, se debe obtener la diferencia entre la lectura final y la lectura inicial del consumo acumulado.</w:t>
      </w:r>
    </w:p>
    <w:p w14:paraId="680B9CA4" w14:textId="77777777" w:rsidR="00E97ACC" w:rsidRDefault="00E97ACC" w:rsidP="0013118C">
      <w:pPr>
        <w:widowControl w:val="0"/>
        <w:autoSpaceDE w:val="0"/>
        <w:autoSpaceDN w:val="0"/>
        <w:jc w:val="both"/>
        <w:rPr>
          <w:rFonts w:asciiTheme="minorHAnsi" w:eastAsia="Tahoma" w:hAnsiTheme="minorHAnsi" w:cstheme="minorHAnsi"/>
          <w:sz w:val="22"/>
          <w:szCs w:val="22"/>
          <w:lang w:eastAsia="en-US"/>
        </w:rPr>
      </w:pPr>
    </w:p>
    <w:p w14:paraId="3E7051A4" w14:textId="672D87AB" w:rsidR="00573ACF" w:rsidRPr="006D4056" w:rsidRDefault="00465CEC" w:rsidP="001508D2">
      <w:pPr>
        <w:pStyle w:val="Prrafodelista"/>
        <w:widowControl w:val="0"/>
        <w:numPr>
          <w:ilvl w:val="0"/>
          <w:numId w:val="23"/>
        </w:numPr>
        <w:autoSpaceDE w:val="0"/>
        <w:autoSpaceDN w:val="0"/>
        <w:ind w:left="993"/>
        <w:jc w:val="both"/>
        <w:rPr>
          <w:rFonts w:ascii="Tahoma" w:eastAsia="Arial" w:hAnsi="Tahoma" w:cs="Tahoma"/>
          <w:b/>
          <w:caps/>
          <w:color w:val="000000"/>
          <w:sz w:val="21"/>
          <w:szCs w:val="21"/>
          <w:lang w:val="es-CL" w:eastAsia="es-CL"/>
        </w:rPr>
      </w:pPr>
      <w:r>
        <w:rPr>
          <w:rFonts w:ascii="Tahoma" w:eastAsia="Arial" w:hAnsi="Tahoma" w:cs="Tahoma"/>
          <w:b/>
          <w:color w:val="000000"/>
          <w:sz w:val="21"/>
          <w:szCs w:val="21"/>
          <w:lang w:val="es-CL" w:eastAsia="es-CL"/>
        </w:rPr>
        <w:t>D</w:t>
      </w:r>
      <w:r w:rsidRPr="006D4056">
        <w:rPr>
          <w:rFonts w:ascii="Tahoma" w:eastAsia="Arial" w:hAnsi="Tahoma" w:cs="Tahoma"/>
          <w:b/>
          <w:color w:val="000000"/>
          <w:sz w:val="21"/>
          <w:szCs w:val="21"/>
          <w:lang w:val="es-CL" w:eastAsia="es-CL"/>
        </w:rPr>
        <w:t>espacho de amoniaco en camiones estanque y botellas</w:t>
      </w:r>
    </w:p>
    <w:p w14:paraId="6EB6DAD2" w14:textId="42E038A7" w:rsidR="006D4056" w:rsidRDefault="006D4056" w:rsidP="0013118C">
      <w:pPr>
        <w:widowControl w:val="0"/>
        <w:autoSpaceDE w:val="0"/>
        <w:autoSpaceDN w:val="0"/>
        <w:jc w:val="both"/>
        <w:rPr>
          <w:rFonts w:asciiTheme="minorHAnsi" w:eastAsia="Tahoma" w:hAnsiTheme="minorHAnsi" w:cstheme="minorHAnsi"/>
          <w:sz w:val="22"/>
          <w:szCs w:val="22"/>
          <w:lang w:eastAsia="en-US"/>
        </w:rPr>
      </w:pPr>
    </w:p>
    <w:p w14:paraId="7DCF5033" w14:textId="37642989" w:rsidR="00573ACF" w:rsidRDefault="006D4056" w:rsidP="00C33B45">
      <w:pPr>
        <w:pStyle w:val="Prrafodelista"/>
        <w:widowControl w:val="0"/>
        <w:numPr>
          <w:ilvl w:val="1"/>
          <w:numId w:val="39"/>
        </w:numPr>
        <w:autoSpaceDE w:val="0"/>
        <w:autoSpaceDN w:val="0"/>
        <w:ind w:left="1560" w:hanging="567"/>
        <w:jc w:val="both"/>
        <w:rPr>
          <w:rFonts w:ascii="Tahoma" w:eastAsia="Arial" w:hAnsi="Tahoma" w:cs="Tahoma"/>
          <w:color w:val="000000"/>
          <w:sz w:val="21"/>
          <w:szCs w:val="21"/>
          <w:lang w:val="es-CL" w:eastAsia="es-CL"/>
        </w:rPr>
      </w:pPr>
      <w:r w:rsidRPr="006D4056">
        <w:rPr>
          <w:rFonts w:ascii="Tahoma" w:eastAsia="Arial" w:hAnsi="Tahoma" w:cs="Tahoma"/>
          <w:color w:val="000000"/>
          <w:sz w:val="21"/>
          <w:szCs w:val="21"/>
          <w:lang w:val="es-CL" w:eastAsia="es-CL"/>
        </w:rPr>
        <w:t>Si durante la descarga de amoniaco desde el buque se produce un despacho de amoniaco (ya sea en camiones o botellas), solicite los datos del peso del amoniaco despachado al operador N°1 de refrigeración.</w:t>
      </w:r>
    </w:p>
    <w:p w14:paraId="189A3860" w14:textId="77777777" w:rsidR="006D4056" w:rsidRDefault="006D4056" w:rsidP="00C33B45">
      <w:pPr>
        <w:pStyle w:val="Prrafodelista"/>
        <w:widowControl w:val="0"/>
        <w:autoSpaceDE w:val="0"/>
        <w:autoSpaceDN w:val="0"/>
        <w:ind w:left="1560" w:hanging="567"/>
        <w:jc w:val="both"/>
        <w:rPr>
          <w:rFonts w:ascii="Tahoma" w:eastAsia="Arial" w:hAnsi="Tahoma" w:cs="Tahoma"/>
          <w:color w:val="000000"/>
          <w:sz w:val="21"/>
          <w:szCs w:val="21"/>
          <w:lang w:val="es-CL" w:eastAsia="es-CL"/>
        </w:rPr>
      </w:pPr>
    </w:p>
    <w:p w14:paraId="5B221B5B" w14:textId="0BD1BF09" w:rsidR="00AA470F" w:rsidRPr="00E97ACC" w:rsidRDefault="006D4056" w:rsidP="00C33B45">
      <w:pPr>
        <w:pStyle w:val="Prrafodelista"/>
        <w:widowControl w:val="0"/>
        <w:numPr>
          <w:ilvl w:val="1"/>
          <w:numId w:val="39"/>
        </w:numPr>
        <w:autoSpaceDE w:val="0"/>
        <w:autoSpaceDN w:val="0"/>
        <w:ind w:left="1560" w:hanging="567"/>
        <w:jc w:val="both"/>
        <w:rPr>
          <w:rFonts w:ascii="Tahoma" w:eastAsia="Arial" w:hAnsi="Tahoma" w:cs="Tahoma"/>
          <w:color w:val="000000"/>
          <w:sz w:val="21"/>
          <w:szCs w:val="21"/>
          <w:lang w:val="es-CL" w:eastAsia="es-CL"/>
        </w:rPr>
      </w:pPr>
      <w:r w:rsidRPr="006D4056">
        <w:rPr>
          <w:rFonts w:ascii="Tahoma" w:eastAsia="Arial" w:hAnsi="Tahoma" w:cs="Tahoma"/>
          <w:color w:val="000000"/>
          <w:sz w:val="21"/>
          <w:szCs w:val="21"/>
          <w:lang w:val="es-CL" w:eastAsia="es-CL"/>
        </w:rPr>
        <w:t>En el cálculo del peso del amoníaco cargado a partir de la medición de volumen, no se considera el peso del gas de amoníaco contenido en el estanque del camión, ya que este siempre es menor que el 0,2% del peso total cargado. Además, que la medición se hace por diferencia de peso, no influyendo el gas</w:t>
      </w:r>
      <w:r>
        <w:rPr>
          <w:rFonts w:ascii="Tahoma" w:eastAsia="Arial" w:hAnsi="Tahoma" w:cs="Tahoma"/>
          <w:color w:val="000000"/>
          <w:sz w:val="21"/>
          <w:szCs w:val="21"/>
          <w:lang w:val="es-CL" w:eastAsia="es-CL"/>
        </w:rPr>
        <w:t>.</w:t>
      </w:r>
    </w:p>
    <w:p w14:paraId="1ACC8C5A" w14:textId="7F905465" w:rsidR="00FF60CB" w:rsidRPr="00AA470F" w:rsidRDefault="00FF60CB" w:rsidP="0013118C">
      <w:pPr>
        <w:widowControl w:val="0"/>
        <w:autoSpaceDE w:val="0"/>
        <w:autoSpaceDN w:val="0"/>
        <w:jc w:val="both"/>
        <w:rPr>
          <w:rFonts w:ascii="Tahoma" w:eastAsia="Arial" w:hAnsi="Tahoma" w:cs="Tahoma"/>
          <w:color w:val="000000"/>
          <w:sz w:val="21"/>
          <w:szCs w:val="21"/>
          <w:lang w:val="es-CL" w:eastAsia="es-CL"/>
        </w:rPr>
      </w:pPr>
    </w:p>
    <w:p w14:paraId="0398B2BC" w14:textId="1B33DD17" w:rsidR="006D4056" w:rsidRPr="00AA470F" w:rsidRDefault="00465CEC" w:rsidP="001508D2">
      <w:pPr>
        <w:pStyle w:val="Prrafodelista"/>
        <w:widowControl w:val="0"/>
        <w:numPr>
          <w:ilvl w:val="0"/>
          <w:numId w:val="23"/>
        </w:numPr>
        <w:autoSpaceDE w:val="0"/>
        <w:autoSpaceDN w:val="0"/>
        <w:ind w:left="993" w:hanging="425"/>
        <w:jc w:val="both"/>
        <w:rPr>
          <w:rFonts w:ascii="Tahoma" w:eastAsia="Arial" w:hAnsi="Tahoma" w:cs="Tahoma"/>
          <w:b/>
          <w:caps/>
          <w:color w:val="000000"/>
          <w:sz w:val="21"/>
          <w:szCs w:val="21"/>
          <w:lang w:val="es-CL" w:eastAsia="es-CL"/>
        </w:rPr>
      </w:pPr>
      <w:r>
        <w:rPr>
          <w:rFonts w:ascii="Tahoma" w:eastAsia="Arial" w:hAnsi="Tahoma" w:cs="Tahoma"/>
          <w:b/>
          <w:color w:val="000000"/>
          <w:sz w:val="21"/>
          <w:szCs w:val="21"/>
          <w:lang w:val="es-CL" w:eastAsia="es-CL"/>
        </w:rPr>
        <w:t>V</w:t>
      </w:r>
      <w:r w:rsidRPr="00AA470F">
        <w:rPr>
          <w:rFonts w:ascii="Tahoma" w:eastAsia="Arial" w:hAnsi="Tahoma" w:cs="Tahoma"/>
          <w:b/>
          <w:color w:val="000000"/>
          <w:sz w:val="21"/>
          <w:szCs w:val="21"/>
          <w:lang w:val="es-CL" w:eastAsia="es-CL"/>
        </w:rPr>
        <w:t xml:space="preserve">ariación de la proporción liquido/gas de </w:t>
      </w:r>
      <w:r>
        <w:rPr>
          <w:rFonts w:ascii="Tahoma" w:eastAsia="Arial" w:hAnsi="Tahoma" w:cs="Tahoma"/>
          <w:b/>
          <w:color w:val="000000"/>
          <w:sz w:val="21"/>
          <w:szCs w:val="21"/>
          <w:lang w:val="es-CL" w:eastAsia="es-CL"/>
        </w:rPr>
        <w:t>A</w:t>
      </w:r>
      <w:r w:rsidRPr="00AA470F">
        <w:rPr>
          <w:rFonts w:ascii="Tahoma" w:eastAsia="Arial" w:hAnsi="Tahoma" w:cs="Tahoma"/>
          <w:b/>
          <w:color w:val="000000"/>
          <w:sz w:val="21"/>
          <w:szCs w:val="21"/>
          <w:lang w:val="es-CL" w:eastAsia="es-CL"/>
        </w:rPr>
        <w:t>moniaco en la cañería submarina</w:t>
      </w:r>
    </w:p>
    <w:p w14:paraId="62D2CE86" w14:textId="33738EF3" w:rsidR="00AA470F" w:rsidRDefault="00AA470F" w:rsidP="00AA470F">
      <w:pPr>
        <w:widowControl w:val="0"/>
        <w:autoSpaceDE w:val="0"/>
        <w:autoSpaceDN w:val="0"/>
        <w:spacing w:line="276" w:lineRule="auto"/>
        <w:jc w:val="both"/>
      </w:pPr>
    </w:p>
    <w:p w14:paraId="5A54E759" w14:textId="20AC0C85" w:rsidR="00C8469D" w:rsidRPr="00822E02" w:rsidRDefault="00AA470F" w:rsidP="00C33B45">
      <w:pPr>
        <w:pStyle w:val="Prrafodelista"/>
        <w:widowControl w:val="0"/>
        <w:numPr>
          <w:ilvl w:val="1"/>
          <w:numId w:val="40"/>
        </w:numPr>
        <w:autoSpaceDE w:val="0"/>
        <w:autoSpaceDN w:val="0"/>
        <w:ind w:left="1560" w:hanging="567"/>
        <w:jc w:val="both"/>
        <w:rPr>
          <w:rFonts w:ascii="Tahoma" w:eastAsia="Arial" w:hAnsi="Tahoma" w:cs="Tahoma"/>
          <w:color w:val="000000"/>
          <w:sz w:val="21"/>
          <w:szCs w:val="21"/>
          <w:lang w:val="es-CL" w:eastAsia="es-CL"/>
        </w:rPr>
      </w:pPr>
      <w:r w:rsidRPr="00AA470F">
        <w:rPr>
          <w:rFonts w:ascii="Tahoma" w:eastAsia="Arial" w:hAnsi="Tahoma" w:cs="Tahoma"/>
          <w:color w:val="000000"/>
          <w:sz w:val="21"/>
          <w:szCs w:val="21"/>
          <w:lang w:val="es-CL" w:eastAsia="es-CL"/>
        </w:rPr>
        <w:t>Mantener en funcionamiento la bomba de llenado de la línea submarina durante, a lo menos, 10 horas antes del inicio de la descarga del buque y hasta la medición final que se efectúa después de transcurridas 12 horas del término de la descarga del buque</w:t>
      </w:r>
      <w:r>
        <w:rPr>
          <w:rFonts w:ascii="Tahoma" w:eastAsia="Arial" w:hAnsi="Tahoma" w:cs="Tahoma"/>
          <w:color w:val="000000"/>
          <w:sz w:val="21"/>
          <w:szCs w:val="21"/>
          <w:lang w:val="es-CL" w:eastAsia="es-CL"/>
        </w:rPr>
        <w:t>.</w:t>
      </w:r>
    </w:p>
    <w:p w14:paraId="4AAEDB5F" w14:textId="77777777" w:rsidR="00C8469D" w:rsidRPr="00AA470F" w:rsidRDefault="00C8469D" w:rsidP="0013118C">
      <w:pPr>
        <w:widowControl w:val="0"/>
        <w:autoSpaceDE w:val="0"/>
        <w:autoSpaceDN w:val="0"/>
        <w:jc w:val="both"/>
        <w:rPr>
          <w:rFonts w:ascii="Tahoma" w:eastAsia="Arial" w:hAnsi="Tahoma" w:cs="Tahoma"/>
          <w:color w:val="000000"/>
          <w:sz w:val="21"/>
          <w:szCs w:val="21"/>
          <w:lang w:val="es-CL" w:eastAsia="es-CL"/>
        </w:rPr>
      </w:pPr>
    </w:p>
    <w:p w14:paraId="0EC58CE7" w14:textId="15152C04" w:rsidR="006D4056" w:rsidRPr="00AA470F" w:rsidRDefault="00465CEC" w:rsidP="001508D2">
      <w:pPr>
        <w:pStyle w:val="Prrafodelista"/>
        <w:widowControl w:val="0"/>
        <w:numPr>
          <w:ilvl w:val="0"/>
          <w:numId w:val="23"/>
        </w:numPr>
        <w:autoSpaceDE w:val="0"/>
        <w:autoSpaceDN w:val="0"/>
        <w:ind w:left="993"/>
        <w:jc w:val="both"/>
        <w:rPr>
          <w:rFonts w:ascii="Tahoma" w:eastAsia="Arial" w:hAnsi="Tahoma" w:cs="Tahoma"/>
          <w:b/>
          <w:caps/>
          <w:color w:val="000000"/>
          <w:sz w:val="21"/>
          <w:szCs w:val="21"/>
          <w:lang w:val="es-CL" w:eastAsia="es-CL"/>
        </w:rPr>
      </w:pPr>
      <w:r>
        <w:rPr>
          <w:rFonts w:ascii="Tahoma" w:eastAsia="Arial" w:hAnsi="Tahoma" w:cs="Tahoma"/>
          <w:b/>
          <w:color w:val="000000"/>
          <w:sz w:val="21"/>
          <w:szCs w:val="21"/>
          <w:lang w:val="es-CL" w:eastAsia="es-CL"/>
        </w:rPr>
        <w:lastRenderedPageBreak/>
        <w:t>C</w:t>
      </w:r>
      <w:r w:rsidRPr="00AA470F">
        <w:rPr>
          <w:rFonts w:ascii="Tahoma" w:eastAsia="Arial" w:hAnsi="Tahoma" w:cs="Tahoma"/>
          <w:b/>
          <w:color w:val="000000"/>
          <w:sz w:val="21"/>
          <w:szCs w:val="21"/>
          <w:lang w:val="es-CL" w:eastAsia="es-CL"/>
        </w:rPr>
        <w:t xml:space="preserve">álculo del </w:t>
      </w:r>
      <w:r>
        <w:rPr>
          <w:rFonts w:ascii="Tahoma" w:eastAsia="Arial" w:hAnsi="Tahoma" w:cs="Tahoma"/>
          <w:b/>
          <w:color w:val="000000"/>
          <w:sz w:val="21"/>
          <w:szCs w:val="21"/>
          <w:lang w:val="es-CL" w:eastAsia="es-CL"/>
        </w:rPr>
        <w:t>A</w:t>
      </w:r>
      <w:r w:rsidRPr="00AA470F">
        <w:rPr>
          <w:rFonts w:ascii="Tahoma" w:eastAsia="Arial" w:hAnsi="Tahoma" w:cs="Tahoma"/>
          <w:b/>
          <w:color w:val="000000"/>
          <w:sz w:val="21"/>
          <w:szCs w:val="21"/>
          <w:lang w:val="es-CL" w:eastAsia="es-CL"/>
        </w:rPr>
        <w:t>moniaco total recibido</w:t>
      </w:r>
    </w:p>
    <w:p w14:paraId="41A71BCB" w14:textId="77777777" w:rsidR="00AA470F" w:rsidRDefault="00AA470F" w:rsidP="00AA470F">
      <w:pPr>
        <w:widowControl w:val="0"/>
        <w:autoSpaceDE w:val="0"/>
        <w:autoSpaceDN w:val="0"/>
        <w:spacing w:line="276" w:lineRule="auto"/>
        <w:jc w:val="both"/>
        <w:rPr>
          <w:rFonts w:asciiTheme="minorHAnsi" w:eastAsia="Tahoma" w:hAnsiTheme="minorHAnsi" w:cstheme="minorHAnsi"/>
          <w:sz w:val="22"/>
          <w:szCs w:val="22"/>
          <w:lang w:eastAsia="en-US"/>
        </w:rPr>
      </w:pPr>
    </w:p>
    <w:p w14:paraId="29A003AA" w14:textId="3CB30F7A" w:rsidR="00FC5BEF" w:rsidRPr="00CC352F" w:rsidRDefault="00AA470F" w:rsidP="00C33B45">
      <w:pPr>
        <w:pStyle w:val="Prrafodelista"/>
        <w:widowControl w:val="0"/>
        <w:numPr>
          <w:ilvl w:val="1"/>
          <w:numId w:val="41"/>
        </w:numPr>
        <w:autoSpaceDE w:val="0"/>
        <w:autoSpaceDN w:val="0"/>
        <w:ind w:left="1560" w:hanging="567"/>
        <w:jc w:val="both"/>
        <w:rPr>
          <w:rFonts w:ascii="Tahoma" w:eastAsia="Arial" w:hAnsi="Tahoma" w:cs="Tahoma"/>
          <w:color w:val="000000"/>
          <w:sz w:val="21"/>
          <w:szCs w:val="21"/>
          <w:lang w:val="es-CL" w:eastAsia="es-CL"/>
        </w:rPr>
      </w:pPr>
      <w:bookmarkStart w:id="1" w:name="_Hlk144289337"/>
      <w:r w:rsidRPr="00AA470F">
        <w:rPr>
          <w:rFonts w:ascii="Tahoma" w:eastAsia="Arial" w:hAnsi="Tahoma" w:cs="Tahoma"/>
          <w:color w:val="000000"/>
          <w:sz w:val="21"/>
          <w:szCs w:val="21"/>
          <w:lang w:val="es-CL" w:eastAsia="es-CL"/>
        </w:rPr>
        <w:t xml:space="preserve">Calcular la cantidad total de amoníaco recibido durante una descarga de buque mediante la siguiente formula y registrar </w:t>
      </w:r>
      <w:r w:rsidR="00C3240C">
        <w:rPr>
          <w:rFonts w:ascii="Tahoma" w:eastAsia="Arial" w:hAnsi="Tahoma" w:cs="Tahoma"/>
          <w:color w:val="000000"/>
          <w:sz w:val="21"/>
          <w:szCs w:val="21"/>
          <w:lang w:val="es-CL" w:eastAsia="es-CL"/>
        </w:rPr>
        <w:t xml:space="preserve">los resultados </w:t>
      </w:r>
      <w:r w:rsidRPr="00AA470F">
        <w:rPr>
          <w:rFonts w:ascii="Tahoma" w:eastAsia="Arial" w:hAnsi="Tahoma" w:cs="Tahoma"/>
          <w:color w:val="000000"/>
          <w:sz w:val="21"/>
          <w:szCs w:val="21"/>
          <w:lang w:val="es-CL" w:eastAsia="es-CL"/>
        </w:rPr>
        <w:t>en la “</w:t>
      </w:r>
      <w:r w:rsidR="00CC352F">
        <w:rPr>
          <w:rFonts w:ascii="Tahoma" w:eastAsia="Arial" w:hAnsi="Tahoma" w:cs="Tahoma"/>
          <w:color w:val="000000"/>
          <w:sz w:val="21"/>
          <w:szCs w:val="21"/>
          <w:lang w:val="es-CL" w:eastAsia="es-CL"/>
        </w:rPr>
        <w:t>Hoja de M</w:t>
      </w:r>
      <w:r w:rsidR="00CC352F" w:rsidRPr="00C040A4">
        <w:rPr>
          <w:rFonts w:ascii="Tahoma" w:eastAsia="Arial" w:hAnsi="Tahoma" w:cs="Tahoma"/>
          <w:color w:val="000000"/>
          <w:sz w:val="21"/>
          <w:szCs w:val="21"/>
          <w:lang w:val="es-CL" w:eastAsia="es-CL"/>
        </w:rPr>
        <w:t xml:space="preserve">edida para control de descarga de </w:t>
      </w:r>
      <w:r w:rsidR="00CC352F">
        <w:rPr>
          <w:rFonts w:ascii="Tahoma" w:eastAsia="Arial" w:hAnsi="Tahoma" w:cs="Tahoma"/>
          <w:color w:val="000000"/>
          <w:sz w:val="21"/>
          <w:szCs w:val="21"/>
          <w:lang w:val="es-CL" w:eastAsia="es-CL"/>
        </w:rPr>
        <w:t>A</w:t>
      </w:r>
      <w:r w:rsidR="00CC352F" w:rsidRPr="00C040A4">
        <w:rPr>
          <w:rFonts w:ascii="Tahoma" w:eastAsia="Arial" w:hAnsi="Tahoma" w:cs="Tahoma"/>
          <w:color w:val="000000"/>
          <w:sz w:val="21"/>
          <w:szCs w:val="21"/>
          <w:lang w:val="es-CL" w:eastAsia="es-CL"/>
        </w:rPr>
        <w:t>moniaco</w:t>
      </w:r>
      <w:r w:rsidR="00CC352F">
        <w:rPr>
          <w:rFonts w:ascii="Tahoma" w:eastAsia="Arial" w:hAnsi="Tahoma" w:cs="Tahoma"/>
          <w:color w:val="000000"/>
          <w:sz w:val="21"/>
          <w:szCs w:val="21"/>
          <w:lang w:val="es-CL" w:eastAsia="es-CL"/>
        </w:rPr>
        <w:t xml:space="preserve"> Anhidro (NH3)</w:t>
      </w:r>
      <w:r w:rsidRPr="00AA470F">
        <w:rPr>
          <w:rFonts w:ascii="Tahoma" w:eastAsia="Arial" w:hAnsi="Tahoma" w:cs="Tahoma"/>
          <w:color w:val="000000"/>
          <w:sz w:val="21"/>
          <w:szCs w:val="21"/>
          <w:lang w:val="es-CL" w:eastAsia="es-CL"/>
        </w:rPr>
        <w:t>”.</w:t>
      </w:r>
      <w:bookmarkEnd w:id="1"/>
    </w:p>
    <w:p w14:paraId="35FCD48F" w14:textId="77777777" w:rsidR="003D0D18" w:rsidRDefault="003D0D18" w:rsidP="001508D2">
      <w:pPr>
        <w:widowControl w:val="0"/>
        <w:autoSpaceDE w:val="0"/>
        <w:autoSpaceDN w:val="0"/>
        <w:ind w:left="1276"/>
        <w:jc w:val="both"/>
        <w:rPr>
          <w:rFonts w:ascii="Tahoma" w:eastAsia="Arial" w:hAnsi="Tahoma" w:cs="Tahoma"/>
          <w:b/>
          <w:color w:val="000000"/>
          <w:sz w:val="21"/>
          <w:szCs w:val="21"/>
          <w:u w:val="single"/>
          <w:lang w:val="es-CL" w:eastAsia="es-CL"/>
        </w:rPr>
      </w:pPr>
    </w:p>
    <w:p w14:paraId="06566739" w14:textId="7A6D006F" w:rsidR="00AA470F" w:rsidRPr="00AA470F" w:rsidRDefault="00465CEC" w:rsidP="00C33B45">
      <w:pPr>
        <w:widowControl w:val="0"/>
        <w:autoSpaceDE w:val="0"/>
        <w:autoSpaceDN w:val="0"/>
        <w:ind w:left="1560"/>
        <w:jc w:val="both"/>
        <w:rPr>
          <w:rFonts w:ascii="Tahoma" w:eastAsia="Arial" w:hAnsi="Tahoma" w:cs="Tahoma"/>
          <w:b/>
          <w:color w:val="000000"/>
          <w:sz w:val="21"/>
          <w:szCs w:val="21"/>
          <w:u w:val="single"/>
          <w:lang w:val="es-CL" w:eastAsia="es-CL"/>
        </w:rPr>
      </w:pPr>
      <w:r>
        <w:rPr>
          <w:rFonts w:ascii="Tahoma" w:eastAsia="Arial" w:hAnsi="Tahoma" w:cs="Tahoma"/>
          <w:b/>
          <w:color w:val="000000"/>
          <w:sz w:val="21"/>
          <w:szCs w:val="21"/>
          <w:u w:val="single"/>
          <w:lang w:val="es-CL" w:eastAsia="es-CL"/>
        </w:rPr>
        <w:t>A</w:t>
      </w:r>
      <w:r w:rsidRPr="00AA470F">
        <w:rPr>
          <w:rFonts w:ascii="Tahoma" w:eastAsia="Arial" w:hAnsi="Tahoma" w:cs="Tahoma"/>
          <w:b/>
          <w:color w:val="000000"/>
          <w:sz w:val="21"/>
          <w:szCs w:val="21"/>
          <w:u w:val="single"/>
          <w:lang w:val="es-CL" w:eastAsia="es-CL"/>
        </w:rPr>
        <w:t>moniaco total</w:t>
      </w:r>
      <w:r>
        <w:rPr>
          <w:rFonts w:ascii="Tahoma" w:eastAsia="Arial" w:hAnsi="Tahoma" w:cs="Tahoma"/>
          <w:b/>
          <w:color w:val="000000"/>
          <w:sz w:val="21"/>
          <w:szCs w:val="21"/>
          <w:u w:val="single"/>
          <w:lang w:val="es-CL" w:eastAsia="es-CL"/>
        </w:rPr>
        <w:t>:</w:t>
      </w:r>
      <w:r w:rsidRPr="00AA470F">
        <w:rPr>
          <w:rFonts w:ascii="Tahoma" w:eastAsia="Arial" w:hAnsi="Tahoma" w:cs="Tahoma"/>
          <w:b/>
          <w:color w:val="000000"/>
          <w:sz w:val="21"/>
          <w:szCs w:val="21"/>
          <w:u w:val="single"/>
          <w:lang w:val="es-CL" w:eastAsia="es-CL"/>
        </w:rPr>
        <w:t xml:space="preserve">  </w:t>
      </w:r>
    </w:p>
    <w:p w14:paraId="339C9BDF" w14:textId="77777777" w:rsidR="00AA470F" w:rsidRDefault="00AA470F" w:rsidP="001508D2">
      <w:pPr>
        <w:widowControl w:val="0"/>
        <w:autoSpaceDE w:val="0"/>
        <w:autoSpaceDN w:val="0"/>
        <w:ind w:left="1276"/>
        <w:jc w:val="both"/>
        <w:rPr>
          <w:rFonts w:ascii="Tahoma" w:eastAsia="Arial" w:hAnsi="Tahoma" w:cs="Tahoma"/>
          <w:color w:val="000000"/>
          <w:sz w:val="18"/>
          <w:szCs w:val="18"/>
          <w:lang w:val="es-CL" w:eastAsia="es-CL"/>
        </w:rPr>
      </w:pPr>
    </w:p>
    <w:p w14:paraId="263424BF" w14:textId="303B971E" w:rsidR="006D4056" w:rsidRPr="00AA470F" w:rsidRDefault="00AA470F" w:rsidP="00D83075">
      <w:pPr>
        <w:widowControl w:val="0"/>
        <w:autoSpaceDE w:val="0"/>
        <w:autoSpaceDN w:val="0"/>
        <w:ind w:left="1276"/>
        <w:jc w:val="center"/>
        <w:rPr>
          <w:rFonts w:ascii="Tahoma" w:eastAsia="Arial" w:hAnsi="Tahoma" w:cs="Tahoma"/>
          <w:color w:val="000000"/>
          <w:sz w:val="22"/>
          <w:szCs w:val="18"/>
          <w:lang w:val="es-CL" w:eastAsia="es-CL"/>
        </w:rPr>
      </w:pPr>
      <w:r w:rsidRPr="00AA470F">
        <w:rPr>
          <w:rFonts w:ascii="Tahoma" w:eastAsia="Arial" w:hAnsi="Tahoma" w:cs="Tahoma"/>
          <w:color w:val="000000"/>
          <w:sz w:val="22"/>
          <w:szCs w:val="18"/>
          <w:lang w:val="es-CL" w:eastAsia="es-CL"/>
        </w:rPr>
        <w:t>[EF(TK1) - EI(TK1)]</w:t>
      </w:r>
      <w:r w:rsidR="00D83075">
        <w:rPr>
          <w:rFonts w:ascii="Tahoma" w:eastAsia="Arial" w:hAnsi="Tahoma" w:cs="Tahoma"/>
          <w:color w:val="000000"/>
          <w:sz w:val="22"/>
          <w:szCs w:val="18"/>
          <w:lang w:val="es-CL" w:eastAsia="es-CL"/>
        </w:rPr>
        <w:t xml:space="preserve"> </w:t>
      </w:r>
      <w:r w:rsidRPr="00AA470F">
        <w:rPr>
          <w:rFonts w:ascii="Tahoma" w:eastAsia="Arial" w:hAnsi="Tahoma" w:cs="Tahoma"/>
          <w:color w:val="000000"/>
          <w:sz w:val="22"/>
          <w:szCs w:val="18"/>
          <w:lang w:val="es-CL" w:eastAsia="es-CL"/>
        </w:rPr>
        <w:t>+</w:t>
      </w:r>
      <w:r w:rsidR="00D83075">
        <w:rPr>
          <w:rFonts w:ascii="Tahoma" w:eastAsia="Arial" w:hAnsi="Tahoma" w:cs="Tahoma"/>
          <w:color w:val="000000"/>
          <w:sz w:val="22"/>
          <w:szCs w:val="18"/>
          <w:lang w:val="es-CL" w:eastAsia="es-CL"/>
        </w:rPr>
        <w:t xml:space="preserve"> </w:t>
      </w:r>
      <w:r w:rsidRPr="00AA470F">
        <w:rPr>
          <w:rFonts w:ascii="Tahoma" w:eastAsia="Arial" w:hAnsi="Tahoma" w:cs="Tahoma"/>
          <w:color w:val="000000"/>
          <w:sz w:val="22"/>
          <w:szCs w:val="18"/>
          <w:lang w:val="es-CL" w:eastAsia="es-CL"/>
        </w:rPr>
        <w:t>[EF(TK2) - EI(TK2)]</w:t>
      </w:r>
      <w:r w:rsidR="003F1359">
        <w:rPr>
          <w:rFonts w:ascii="Tahoma" w:eastAsia="Arial" w:hAnsi="Tahoma" w:cs="Tahoma"/>
          <w:color w:val="000000"/>
          <w:sz w:val="22"/>
          <w:szCs w:val="18"/>
          <w:lang w:val="es-CL" w:eastAsia="es-CL"/>
        </w:rPr>
        <w:t xml:space="preserve"> </w:t>
      </w:r>
      <w:r w:rsidRPr="00AA470F">
        <w:rPr>
          <w:rFonts w:ascii="Tahoma" w:eastAsia="Arial" w:hAnsi="Tahoma" w:cs="Tahoma"/>
          <w:color w:val="000000"/>
          <w:sz w:val="22"/>
          <w:szCs w:val="18"/>
          <w:lang w:val="es-CL" w:eastAsia="es-CL"/>
        </w:rPr>
        <w:t>+ [EF(TK3)</w:t>
      </w:r>
      <w:r w:rsidR="00D83075">
        <w:rPr>
          <w:rFonts w:ascii="Tahoma" w:eastAsia="Arial" w:hAnsi="Tahoma" w:cs="Tahoma"/>
          <w:color w:val="000000"/>
          <w:sz w:val="22"/>
          <w:szCs w:val="18"/>
          <w:lang w:val="es-CL" w:eastAsia="es-CL"/>
        </w:rPr>
        <w:t xml:space="preserve"> - </w:t>
      </w:r>
      <w:r w:rsidRPr="00AA470F">
        <w:rPr>
          <w:rFonts w:ascii="Tahoma" w:eastAsia="Arial" w:hAnsi="Tahoma" w:cs="Tahoma"/>
          <w:color w:val="000000"/>
          <w:sz w:val="22"/>
          <w:szCs w:val="18"/>
          <w:lang w:val="es-CL" w:eastAsia="es-CL"/>
        </w:rPr>
        <w:t>EI(TK3)] + CP + DC</w:t>
      </w:r>
    </w:p>
    <w:p w14:paraId="76C1085B" w14:textId="02EEB9FF" w:rsidR="006D4056" w:rsidRDefault="006D4056" w:rsidP="001508D2">
      <w:pPr>
        <w:widowControl w:val="0"/>
        <w:autoSpaceDE w:val="0"/>
        <w:autoSpaceDN w:val="0"/>
        <w:ind w:left="1276"/>
        <w:jc w:val="both"/>
        <w:rPr>
          <w:rFonts w:asciiTheme="minorHAnsi" w:eastAsia="Tahoma" w:hAnsiTheme="minorHAnsi" w:cstheme="minorHAnsi"/>
          <w:sz w:val="22"/>
          <w:szCs w:val="22"/>
          <w:lang w:eastAsia="en-US"/>
        </w:rPr>
      </w:pPr>
    </w:p>
    <w:p w14:paraId="13422B5B" w14:textId="77777777"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r w:rsidRPr="00AA470F">
        <w:rPr>
          <w:rFonts w:ascii="Tahoma" w:eastAsia="Arial" w:hAnsi="Tahoma" w:cs="Tahoma"/>
          <w:color w:val="000000"/>
          <w:sz w:val="21"/>
          <w:szCs w:val="21"/>
          <w:lang w:val="es-CL" w:eastAsia="es-CL"/>
        </w:rPr>
        <w:t xml:space="preserve">Donde: </w:t>
      </w:r>
    </w:p>
    <w:p w14:paraId="6C850AC8" w14:textId="77777777" w:rsidR="00AA470F" w:rsidRPr="00AA470F" w:rsidRDefault="00AA470F" w:rsidP="001508D2">
      <w:pPr>
        <w:widowControl w:val="0"/>
        <w:autoSpaceDE w:val="0"/>
        <w:autoSpaceDN w:val="0"/>
        <w:ind w:left="1418"/>
        <w:jc w:val="both"/>
        <w:rPr>
          <w:rFonts w:ascii="Tahoma" w:eastAsia="Arial" w:hAnsi="Tahoma" w:cs="Tahoma"/>
          <w:color w:val="000000"/>
          <w:sz w:val="21"/>
          <w:szCs w:val="21"/>
          <w:lang w:val="es-CL" w:eastAsia="es-CL"/>
        </w:rPr>
      </w:pPr>
    </w:p>
    <w:p w14:paraId="3C5CC816" w14:textId="32115939"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r w:rsidRPr="00AA470F">
        <w:rPr>
          <w:rFonts w:ascii="Tahoma" w:eastAsia="Arial" w:hAnsi="Tahoma" w:cs="Tahoma"/>
          <w:b/>
          <w:color w:val="000000"/>
          <w:sz w:val="21"/>
          <w:szCs w:val="21"/>
          <w:lang w:val="es-CL" w:eastAsia="es-CL"/>
        </w:rPr>
        <w:t>EF:</w:t>
      </w:r>
      <w:r w:rsidRPr="00AA470F">
        <w:rPr>
          <w:rFonts w:ascii="Tahoma" w:eastAsia="Arial" w:hAnsi="Tahoma" w:cs="Tahoma"/>
          <w:color w:val="000000"/>
          <w:sz w:val="21"/>
          <w:szCs w:val="21"/>
          <w:lang w:val="es-CL" w:eastAsia="es-CL"/>
        </w:rPr>
        <w:t xml:space="preserve"> Existencia final en el estanque (peso del gas y del líquido) medida con cañería submarina llena de líquido, una vez finalizada la descarga del buque. </w:t>
      </w:r>
    </w:p>
    <w:p w14:paraId="6F0F7852" w14:textId="77777777"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p>
    <w:p w14:paraId="57D3A307" w14:textId="1FF13120"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r w:rsidRPr="00AA470F">
        <w:rPr>
          <w:rFonts w:ascii="Tahoma" w:eastAsia="Arial" w:hAnsi="Tahoma" w:cs="Tahoma"/>
          <w:b/>
          <w:color w:val="000000"/>
          <w:sz w:val="21"/>
          <w:szCs w:val="21"/>
          <w:lang w:val="es-CL" w:eastAsia="es-CL"/>
        </w:rPr>
        <w:t>EI:</w:t>
      </w:r>
      <w:r w:rsidRPr="00AA470F">
        <w:rPr>
          <w:rFonts w:ascii="Tahoma" w:eastAsia="Arial" w:hAnsi="Tahoma" w:cs="Tahoma"/>
          <w:color w:val="000000"/>
          <w:sz w:val="21"/>
          <w:szCs w:val="21"/>
          <w:lang w:val="es-CL" w:eastAsia="es-CL"/>
        </w:rPr>
        <w:t xml:space="preserve"> Existencia inicial en el estanque (peso del gas y del líquido) media con cañería submarina llena de líquido antes de iniciarse la descarga del buque. </w:t>
      </w:r>
    </w:p>
    <w:p w14:paraId="5091ACFD" w14:textId="77777777"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p>
    <w:p w14:paraId="2952AA21" w14:textId="40CEF0B7"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r w:rsidRPr="00AA470F">
        <w:rPr>
          <w:rFonts w:ascii="Tahoma" w:eastAsia="Arial" w:hAnsi="Tahoma" w:cs="Tahoma"/>
          <w:b/>
          <w:color w:val="000000"/>
          <w:sz w:val="21"/>
          <w:szCs w:val="21"/>
          <w:lang w:val="es-CL" w:eastAsia="es-CL"/>
        </w:rPr>
        <w:t>CP:</w:t>
      </w:r>
      <w:r w:rsidRPr="00AA470F">
        <w:rPr>
          <w:rFonts w:ascii="Tahoma" w:eastAsia="Arial" w:hAnsi="Tahoma" w:cs="Tahoma"/>
          <w:color w:val="000000"/>
          <w:sz w:val="21"/>
          <w:szCs w:val="21"/>
          <w:lang w:val="es-CL" w:eastAsia="es-CL"/>
        </w:rPr>
        <w:t xml:space="preserve"> Consumo de amoníaco durante la descarga del buque en las plantas de ácido nítrico y nitrato de amonio, según instrumentos. </w:t>
      </w:r>
    </w:p>
    <w:p w14:paraId="6109F3E6" w14:textId="77777777" w:rsidR="00AA470F" w:rsidRPr="00AA470F" w:rsidRDefault="00AA470F" w:rsidP="00C33B45">
      <w:pPr>
        <w:widowControl w:val="0"/>
        <w:autoSpaceDE w:val="0"/>
        <w:autoSpaceDN w:val="0"/>
        <w:ind w:left="1560"/>
        <w:jc w:val="both"/>
        <w:rPr>
          <w:rFonts w:ascii="Tahoma" w:eastAsia="Arial" w:hAnsi="Tahoma" w:cs="Tahoma"/>
          <w:color w:val="000000"/>
          <w:sz w:val="21"/>
          <w:szCs w:val="21"/>
          <w:lang w:val="es-CL" w:eastAsia="es-CL"/>
        </w:rPr>
      </w:pPr>
    </w:p>
    <w:p w14:paraId="20B537C8" w14:textId="0B8EF629" w:rsidR="006D4056" w:rsidRDefault="00AA470F" w:rsidP="00C33B45">
      <w:pPr>
        <w:widowControl w:val="0"/>
        <w:autoSpaceDE w:val="0"/>
        <w:autoSpaceDN w:val="0"/>
        <w:ind w:left="1560"/>
        <w:jc w:val="both"/>
        <w:rPr>
          <w:rFonts w:ascii="Tahoma" w:eastAsia="Arial" w:hAnsi="Tahoma" w:cs="Tahoma"/>
          <w:color w:val="000000"/>
          <w:sz w:val="21"/>
          <w:szCs w:val="21"/>
          <w:lang w:val="es-CL" w:eastAsia="es-CL"/>
        </w:rPr>
      </w:pPr>
      <w:r w:rsidRPr="00AA470F">
        <w:rPr>
          <w:rFonts w:ascii="Tahoma" w:eastAsia="Arial" w:hAnsi="Tahoma" w:cs="Tahoma"/>
          <w:b/>
          <w:color w:val="000000"/>
          <w:sz w:val="21"/>
          <w:szCs w:val="21"/>
          <w:lang w:val="es-CL" w:eastAsia="es-CL"/>
        </w:rPr>
        <w:t>DC:</w:t>
      </w:r>
      <w:r w:rsidRPr="00AA470F">
        <w:rPr>
          <w:rFonts w:ascii="Tahoma" w:eastAsia="Arial" w:hAnsi="Tahoma" w:cs="Tahoma"/>
          <w:color w:val="000000"/>
          <w:sz w:val="21"/>
          <w:szCs w:val="21"/>
          <w:lang w:val="es-CL" w:eastAsia="es-CL"/>
        </w:rPr>
        <w:t xml:space="preserve"> Despacho de camiones realizado durante la descarga. Todas las mediciones y cálculos deben ser registrados en el formulario “</w:t>
      </w:r>
      <w:r w:rsidR="00E07C51">
        <w:rPr>
          <w:rFonts w:ascii="Tahoma" w:eastAsia="Arial" w:hAnsi="Tahoma" w:cs="Tahoma"/>
          <w:color w:val="000000"/>
          <w:sz w:val="21"/>
          <w:szCs w:val="21"/>
          <w:lang w:val="es-CL" w:eastAsia="es-CL"/>
        </w:rPr>
        <w:t>Hoja de M</w:t>
      </w:r>
      <w:r w:rsidR="00E07C51" w:rsidRPr="00C040A4">
        <w:rPr>
          <w:rFonts w:ascii="Tahoma" w:eastAsia="Arial" w:hAnsi="Tahoma" w:cs="Tahoma"/>
          <w:color w:val="000000"/>
          <w:sz w:val="21"/>
          <w:szCs w:val="21"/>
          <w:lang w:val="es-CL" w:eastAsia="es-CL"/>
        </w:rPr>
        <w:t xml:space="preserve">edida para control de descarga de </w:t>
      </w:r>
      <w:r w:rsidR="00D83075">
        <w:rPr>
          <w:rFonts w:ascii="Tahoma" w:eastAsia="Arial" w:hAnsi="Tahoma" w:cs="Tahoma"/>
          <w:color w:val="000000"/>
          <w:sz w:val="21"/>
          <w:szCs w:val="21"/>
          <w:lang w:val="es-CL" w:eastAsia="es-CL"/>
        </w:rPr>
        <w:t>A</w:t>
      </w:r>
      <w:r w:rsidR="00E07C51" w:rsidRPr="00C040A4">
        <w:rPr>
          <w:rFonts w:ascii="Tahoma" w:eastAsia="Arial" w:hAnsi="Tahoma" w:cs="Tahoma"/>
          <w:color w:val="000000"/>
          <w:sz w:val="21"/>
          <w:szCs w:val="21"/>
          <w:lang w:val="es-CL" w:eastAsia="es-CL"/>
        </w:rPr>
        <w:t>moniaco</w:t>
      </w:r>
      <w:r w:rsidR="00D83075">
        <w:rPr>
          <w:rFonts w:ascii="Tahoma" w:eastAsia="Arial" w:hAnsi="Tahoma" w:cs="Tahoma"/>
          <w:color w:val="000000"/>
          <w:sz w:val="21"/>
          <w:szCs w:val="21"/>
          <w:lang w:val="es-CL" w:eastAsia="es-CL"/>
        </w:rPr>
        <w:t xml:space="preserve"> Anhidro (NH3)</w:t>
      </w:r>
      <w:r w:rsidRPr="00AA470F">
        <w:rPr>
          <w:rFonts w:ascii="Tahoma" w:eastAsia="Arial" w:hAnsi="Tahoma" w:cs="Tahoma"/>
          <w:color w:val="000000"/>
          <w:sz w:val="21"/>
          <w:szCs w:val="21"/>
          <w:lang w:val="es-CL" w:eastAsia="es-CL"/>
        </w:rPr>
        <w:t>”.</w:t>
      </w:r>
    </w:p>
    <w:p w14:paraId="22A582B1" w14:textId="77777777" w:rsidR="00E71CD3" w:rsidRDefault="00E71CD3" w:rsidP="00C6581D">
      <w:pPr>
        <w:widowControl w:val="0"/>
        <w:autoSpaceDE w:val="0"/>
        <w:autoSpaceDN w:val="0"/>
        <w:ind w:left="1134"/>
        <w:jc w:val="both"/>
        <w:rPr>
          <w:rFonts w:ascii="Tahoma" w:eastAsia="Arial" w:hAnsi="Tahoma" w:cs="Tahoma"/>
          <w:color w:val="000000"/>
          <w:sz w:val="21"/>
          <w:szCs w:val="21"/>
          <w:lang w:val="es-CL" w:eastAsia="es-CL"/>
        </w:rPr>
      </w:pPr>
    </w:p>
    <w:p w14:paraId="7BF9C571" w14:textId="77777777" w:rsidR="005253D9" w:rsidRDefault="005253D9" w:rsidP="00C6581D">
      <w:pPr>
        <w:widowControl w:val="0"/>
        <w:autoSpaceDE w:val="0"/>
        <w:autoSpaceDN w:val="0"/>
        <w:ind w:left="1134"/>
        <w:jc w:val="both"/>
        <w:rPr>
          <w:rFonts w:ascii="Tahoma" w:eastAsia="Arial" w:hAnsi="Tahoma" w:cs="Tahoma"/>
          <w:color w:val="000000"/>
          <w:sz w:val="21"/>
          <w:szCs w:val="21"/>
          <w:lang w:val="es-CL" w:eastAsia="es-CL"/>
        </w:rPr>
      </w:pPr>
    </w:p>
    <w:p w14:paraId="51BB20FA" w14:textId="1041E9C5" w:rsidR="006D4056" w:rsidRPr="00FC5BEF" w:rsidRDefault="00465CEC" w:rsidP="0013118C">
      <w:pPr>
        <w:pStyle w:val="Prrafodelista"/>
        <w:widowControl w:val="0"/>
        <w:numPr>
          <w:ilvl w:val="0"/>
          <w:numId w:val="23"/>
        </w:numPr>
        <w:autoSpaceDE w:val="0"/>
        <w:autoSpaceDN w:val="0"/>
        <w:ind w:left="993"/>
        <w:jc w:val="both"/>
        <w:rPr>
          <w:rFonts w:ascii="Tahoma" w:eastAsia="Arial" w:hAnsi="Tahoma" w:cs="Tahoma"/>
          <w:b/>
          <w:caps/>
          <w:sz w:val="21"/>
          <w:szCs w:val="21"/>
          <w:lang w:val="es-CL" w:eastAsia="es-CL"/>
        </w:rPr>
      </w:pPr>
      <w:r>
        <w:rPr>
          <w:rFonts w:ascii="Tahoma" w:eastAsia="Arial" w:hAnsi="Tahoma" w:cs="Tahoma"/>
          <w:b/>
          <w:sz w:val="21"/>
          <w:szCs w:val="21"/>
          <w:lang w:val="es-CL" w:eastAsia="es-CL"/>
        </w:rPr>
        <w:t>C</w:t>
      </w:r>
      <w:r w:rsidRPr="007A7323">
        <w:rPr>
          <w:rFonts w:ascii="Tahoma" w:eastAsia="Arial" w:hAnsi="Tahoma" w:cs="Tahoma"/>
          <w:b/>
          <w:sz w:val="21"/>
          <w:szCs w:val="21"/>
          <w:lang w:val="es-CL" w:eastAsia="es-CL"/>
        </w:rPr>
        <w:t>alibraci</w:t>
      </w:r>
      <w:r>
        <w:rPr>
          <w:rFonts w:ascii="Tahoma" w:eastAsia="Arial" w:hAnsi="Tahoma" w:cs="Tahoma"/>
          <w:b/>
          <w:sz w:val="21"/>
          <w:szCs w:val="21"/>
          <w:lang w:val="es-CL" w:eastAsia="es-CL"/>
        </w:rPr>
        <w:t>ó</w:t>
      </w:r>
      <w:r w:rsidRPr="007A7323">
        <w:rPr>
          <w:rFonts w:ascii="Tahoma" w:eastAsia="Arial" w:hAnsi="Tahoma" w:cs="Tahoma"/>
          <w:b/>
          <w:sz w:val="21"/>
          <w:szCs w:val="21"/>
          <w:lang w:val="es-CL" w:eastAsia="es-CL"/>
        </w:rPr>
        <w:t>n de los e</w:t>
      </w:r>
      <w:r>
        <w:rPr>
          <w:rFonts w:ascii="Tahoma" w:eastAsia="Arial" w:hAnsi="Tahoma" w:cs="Tahoma"/>
          <w:b/>
          <w:sz w:val="21"/>
          <w:szCs w:val="21"/>
          <w:lang w:val="es-CL" w:eastAsia="es-CL"/>
        </w:rPr>
        <w:t>stanques</w:t>
      </w:r>
    </w:p>
    <w:p w14:paraId="74A090E5" w14:textId="77777777" w:rsidR="00FC5BEF" w:rsidRDefault="00FC5BEF" w:rsidP="00FC5BEF">
      <w:pPr>
        <w:widowControl w:val="0"/>
        <w:autoSpaceDE w:val="0"/>
        <w:autoSpaceDN w:val="0"/>
        <w:adjustRightInd w:val="0"/>
        <w:jc w:val="both"/>
        <w:rPr>
          <w:rFonts w:ascii="Tahoma" w:hAnsi="Tahoma" w:cs="Tahoma"/>
          <w:sz w:val="21"/>
          <w:szCs w:val="21"/>
        </w:rPr>
      </w:pPr>
    </w:p>
    <w:p w14:paraId="666CB1A8" w14:textId="3CA85943" w:rsidR="002F6D82" w:rsidRPr="00FC5BEF" w:rsidRDefault="002F6D82" w:rsidP="00C33B45">
      <w:pPr>
        <w:pStyle w:val="Prrafodelista"/>
        <w:widowControl w:val="0"/>
        <w:numPr>
          <w:ilvl w:val="1"/>
          <w:numId w:val="45"/>
        </w:numPr>
        <w:autoSpaceDE w:val="0"/>
        <w:autoSpaceDN w:val="0"/>
        <w:ind w:left="1560" w:hanging="578"/>
        <w:jc w:val="both"/>
        <w:rPr>
          <w:rFonts w:ascii="Tahoma" w:eastAsia="Arial" w:hAnsi="Tahoma" w:cs="Tahoma"/>
          <w:color w:val="000000"/>
          <w:sz w:val="21"/>
          <w:szCs w:val="21"/>
          <w:lang w:val="es-CL" w:eastAsia="es-CL"/>
        </w:rPr>
      </w:pPr>
      <w:r w:rsidRPr="00FC5BEF">
        <w:rPr>
          <w:rFonts w:ascii="Tahoma" w:hAnsi="Tahoma" w:cs="Tahoma"/>
          <w:sz w:val="21"/>
          <w:szCs w:val="21"/>
        </w:rPr>
        <w:t xml:space="preserve">Para autorizar el uso de cada estanque, </w:t>
      </w:r>
      <w:r w:rsidR="00CC352F">
        <w:rPr>
          <w:rFonts w:ascii="Tahoma" w:hAnsi="Tahoma" w:cs="Tahoma"/>
          <w:sz w:val="21"/>
          <w:szCs w:val="21"/>
        </w:rPr>
        <w:t>las respectivas tablas</w:t>
      </w:r>
      <w:r w:rsidRPr="00FC5BEF">
        <w:rPr>
          <w:rFonts w:ascii="Tahoma" w:hAnsi="Tahoma" w:cs="Tahoma"/>
          <w:sz w:val="21"/>
          <w:szCs w:val="21"/>
        </w:rPr>
        <w:t xml:space="preserve"> de calibración </w:t>
      </w:r>
      <w:r w:rsidR="00CC352F">
        <w:rPr>
          <w:rFonts w:ascii="Tahoma" w:hAnsi="Tahoma" w:cs="Tahoma"/>
          <w:sz w:val="21"/>
          <w:szCs w:val="21"/>
        </w:rPr>
        <w:t>deberán ser confeccionadas por</w:t>
      </w:r>
      <w:r w:rsidRPr="00FC5BEF">
        <w:rPr>
          <w:rFonts w:ascii="Tahoma" w:hAnsi="Tahoma" w:cs="Tahoma"/>
          <w:sz w:val="21"/>
          <w:szCs w:val="21"/>
        </w:rPr>
        <w:t xml:space="preserve"> un Organismo Calibrador</w:t>
      </w:r>
      <w:r w:rsidR="00C8469D">
        <w:rPr>
          <w:rFonts w:ascii="Tahoma" w:hAnsi="Tahoma" w:cs="Tahoma"/>
          <w:sz w:val="21"/>
          <w:szCs w:val="21"/>
        </w:rPr>
        <w:t xml:space="preserve"> </w:t>
      </w:r>
      <w:r w:rsidR="00465CEC">
        <w:rPr>
          <w:rFonts w:ascii="Tahoma" w:hAnsi="Tahoma" w:cs="Tahoma"/>
          <w:sz w:val="21"/>
          <w:szCs w:val="21"/>
        </w:rPr>
        <w:t xml:space="preserve">de estanques </w:t>
      </w:r>
      <w:r w:rsidR="00C8469D">
        <w:rPr>
          <w:rFonts w:ascii="Tahoma" w:hAnsi="Tahoma" w:cs="Tahoma"/>
          <w:sz w:val="21"/>
          <w:szCs w:val="21"/>
        </w:rPr>
        <w:t>o similar</w:t>
      </w:r>
      <w:r w:rsidRPr="00FC5BEF">
        <w:rPr>
          <w:rFonts w:ascii="Tahoma" w:hAnsi="Tahoma" w:cs="Tahoma"/>
          <w:sz w:val="21"/>
          <w:szCs w:val="21"/>
        </w:rPr>
        <w:t xml:space="preserve">. Este </w:t>
      </w:r>
      <w:r w:rsidR="00C8469D">
        <w:rPr>
          <w:rFonts w:ascii="Tahoma" w:hAnsi="Tahoma" w:cs="Tahoma"/>
          <w:sz w:val="21"/>
          <w:szCs w:val="21"/>
        </w:rPr>
        <w:t>calibrador</w:t>
      </w:r>
      <w:r w:rsidRPr="00FC5BEF">
        <w:rPr>
          <w:rFonts w:ascii="Tahoma" w:hAnsi="Tahoma" w:cs="Tahoma"/>
          <w:sz w:val="21"/>
          <w:szCs w:val="21"/>
        </w:rPr>
        <w:t xml:space="preserve"> deberá confeccionar las Tablas de Calibración correspondientes bajo alguna metodología del American </w:t>
      </w:r>
      <w:proofErr w:type="spellStart"/>
      <w:r w:rsidRPr="00FC5BEF">
        <w:rPr>
          <w:rFonts w:ascii="Tahoma" w:hAnsi="Tahoma" w:cs="Tahoma"/>
          <w:sz w:val="21"/>
          <w:szCs w:val="21"/>
        </w:rPr>
        <w:t>Petroleum</w:t>
      </w:r>
      <w:proofErr w:type="spellEnd"/>
      <w:r w:rsidRPr="00FC5BEF">
        <w:rPr>
          <w:rFonts w:ascii="Tahoma" w:hAnsi="Tahoma" w:cs="Tahoma"/>
          <w:sz w:val="21"/>
          <w:szCs w:val="21"/>
        </w:rPr>
        <w:t xml:space="preserve"> </w:t>
      </w:r>
      <w:proofErr w:type="spellStart"/>
      <w:r w:rsidRPr="00FC5BEF">
        <w:rPr>
          <w:rFonts w:ascii="Tahoma" w:hAnsi="Tahoma" w:cs="Tahoma"/>
          <w:sz w:val="21"/>
          <w:szCs w:val="21"/>
        </w:rPr>
        <w:t>Institute</w:t>
      </w:r>
      <w:proofErr w:type="spellEnd"/>
      <w:r w:rsidRPr="00FC5BEF">
        <w:rPr>
          <w:rFonts w:ascii="Tahoma" w:hAnsi="Tahoma" w:cs="Tahoma"/>
          <w:sz w:val="21"/>
          <w:szCs w:val="21"/>
        </w:rPr>
        <w:t xml:space="preserve"> </w:t>
      </w:r>
      <w:r w:rsidR="00525972" w:rsidRPr="00FC5BEF">
        <w:rPr>
          <w:rFonts w:ascii="Tahoma" w:hAnsi="Tahoma" w:cs="Tahoma"/>
          <w:sz w:val="21"/>
          <w:szCs w:val="21"/>
        </w:rPr>
        <w:t xml:space="preserve">(API) </w:t>
      </w:r>
      <w:r w:rsidRPr="00FC5BEF">
        <w:rPr>
          <w:rFonts w:ascii="Tahoma" w:hAnsi="Tahoma" w:cs="Tahoma"/>
          <w:sz w:val="21"/>
          <w:szCs w:val="21"/>
        </w:rPr>
        <w:t>o por normas y</w:t>
      </w:r>
      <w:r w:rsidR="006F5F27" w:rsidRPr="00FC5BEF">
        <w:rPr>
          <w:rFonts w:ascii="Tahoma" w:hAnsi="Tahoma" w:cs="Tahoma"/>
          <w:sz w:val="21"/>
          <w:szCs w:val="21"/>
        </w:rPr>
        <w:t>/o</w:t>
      </w:r>
      <w:r w:rsidRPr="00FC5BEF">
        <w:rPr>
          <w:rFonts w:ascii="Tahoma" w:hAnsi="Tahoma" w:cs="Tahoma"/>
          <w:sz w:val="21"/>
          <w:szCs w:val="21"/>
        </w:rPr>
        <w:t xml:space="preserve"> recomendaciones internacionales </w:t>
      </w:r>
      <w:r w:rsidR="006F5F27" w:rsidRPr="00FC5BEF">
        <w:rPr>
          <w:rFonts w:ascii="Tahoma" w:hAnsi="Tahoma" w:cs="Tahoma"/>
          <w:sz w:val="21"/>
          <w:szCs w:val="21"/>
        </w:rPr>
        <w:t>utilizadas en la industria.</w:t>
      </w:r>
    </w:p>
    <w:p w14:paraId="72E86A92" w14:textId="77777777" w:rsidR="002F6D82" w:rsidRDefault="002F6D82" w:rsidP="00C33B45">
      <w:pPr>
        <w:widowControl w:val="0"/>
        <w:autoSpaceDE w:val="0"/>
        <w:autoSpaceDN w:val="0"/>
        <w:adjustRightInd w:val="0"/>
        <w:ind w:left="1560" w:hanging="578"/>
        <w:jc w:val="both"/>
        <w:rPr>
          <w:rFonts w:ascii="Tahoma" w:hAnsi="Tahoma" w:cs="Tahoma"/>
          <w:sz w:val="21"/>
          <w:szCs w:val="21"/>
        </w:rPr>
      </w:pPr>
    </w:p>
    <w:p w14:paraId="125FE445" w14:textId="029B7B58" w:rsidR="002F6D82" w:rsidRPr="00D133B9" w:rsidRDefault="002F6D82" w:rsidP="00C33B45">
      <w:pPr>
        <w:widowControl w:val="0"/>
        <w:autoSpaceDE w:val="0"/>
        <w:autoSpaceDN w:val="0"/>
        <w:adjustRightInd w:val="0"/>
        <w:ind w:left="1560" w:hanging="11"/>
        <w:jc w:val="both"/>
        <w:rPr>
          <w:rFonts w:ascii="Tahoma" w:hAnsi="Tahoma" w:cs="Tahoma"/>
          <w:sz w:val="21"/>
          <w:szCs w:val="21"/>
        </w:rPr>
      </w:pPr>
      <w:r w:rsidRPr="00DF3E9E">
        <w:rPr>
          <w:rFonts w:ascii="Tahoma" w:hAnsi="Tahoma" w:cs="Tahoma"/>
          <w:sz w:val="21"/>
          <w:szCs w:val="21"/>
        </w:rPr>
        <w:t xml:space="preserve">Las respectivas certificaciones de revisión o calibración deberán </w:t>
      </w:r>
      <w:r>
        <w:rPr>
          <w:rFonts w:ascii="Tahoma" w:hAnsi="Tahoma" w:cs="Tahoma"/>
          <w:sz w:val="21"/>
          <w:szCs w:val="21"/>
        </w:rPr>
        <w:t>estar</w:t>
      </w:r>
      <w:r w:rsidRPr="00DF3E9E">
        <w:rPr>
          <w:rFonts w:ascii="Tahoma" w:hAnsi="Tahoma" w:cs="Tahoma"/>
          <w:sz w:val="21"/>
          <w:szCs w:val="21"/>
        </w:rPr>
        <w:t xml:space="preserve"> a disposición de la Aduana</w:t>
      </w:r>
      <w:r>
        <w:rPr>
          <w:rFonts w:ascii="Tahoma" w:hAnsi="Tahoma" w:cs="Tahoma"/>
          <w:sz w:val="21"/>
          <w:szCs w:val="21"/>
        </w:rPr>
        <w:t xml:space="preserve"> de control</w:t>
      </w:r>
      <w:r w:rsidRPr="00DF3E9E">
        <w:rPr>
          <w:rFonts w:ascii="Tahoma" w:hAnsi="Tahoma" w:cs="Tahoma"/>
          <w:sz w:val="21"/>
          <w:szCs w:val="21"/>
        </w:rPr>
        <w:t>.</w:t>
      </w:r>
      <w:r w:rsidR="006C40B3">
        <w:rPr>
          <w:rFonts w:ascii="Tahoma" w:hAnsi="Tahoma" w:cs="Tahoma"/>
          <w:sz w:val="21"/>
          <w:szCs w:val="21"/>
        </w:rPr>
        <w:t xml:space="preserve"> </w:t>
      </w:r>
      <w:r w:rsidRPr="00D133B9">
        <w:rPr>
          <w:rFonts w:ascii="Tahoma" w:hAnsi="Tahoma" w:cs="Tahoma"/>
          <w:sz w:val="21"/>
          <w:szCs w:val="21"/>
        </w:rPr>
        <w:t xml:space="preserve">Del mismo modo, cuando las circunstancias lo aconsejen y con cargo a la empresa </w:t>
      </w:r>
      <w:r>
        <w:rPr>
          <w:rFonts w:ascii="Tahoma" w:hAnsi="Tahoma" w:cs="Tahoma"/>
          <w:sz w:val="21"/>
          <w:szCs w:val="21"/>
        </w:rPr>
        <w:t>operadora de los estanques</w:t>
      </w:r>
      <w:r w:rsidRPr="00D133B9">
        <w:rPr>
          <w:rFonts w:ascii="Tahoma" w:hAnsi="Tahoma" w:cs="Tahoma"/>
          <w:sz w:val="21"/>
          <w:szCs w:val="21"/>
        </w:rPr>
        <w:t>, el Servicio Nacional de Aduanas podrá solicitar estudios, análisis o dictámenes de organismos competentes.</w:t>
      </w:r>
    </w:p>
    <w:p w14:paraId="52BBD942" w14:textId="78A99816" w:rsidR="00C16F3F" w:rsidRDefault="00C16F3F" w:rsidP="002267E3">
      <w:pPr>
        <w:widowControl w:val="0"/>
        <w:autoSpaceDE w:val="0"/>
        <w:autoSpaceDN w:val="0"/>
        <w:ind w:left="1134" w:hanging="1134"/>
        <w:jc w:val="both"/>
        <w:rPr>
          <w:rFonts w:asciiTheme="minorHAnsi" w:eastAsia="Tahoma" w:hAnsiTheme="minorHAnsi" w:cstheme="minorHAnsi"/>
          <w:sz w:val="22"/>
          <w:szCs w:val="22"/>
          <w:lang w:eastAsia="en-US"/>
        </w:rPr>
      </w:pPr>
    </w:p>
    <w:p w14:paraId="2D02E3C8" w14:textId="0E27AA01" w:rsidR="00482293" w:rsidRDefault="00482293" w:rsidP="0013118C">
      <w:pPr>
        <w:widowControl w:val="0"/>
        <w:autoSpaceDE w:val="0"/>
        <w:autoSpaceDN w:val="0"/>
        <w:jc w:val="both"/>
        <w:rPr>
          <w:rFonts w:asciiTheme="minorHAnsi" w:eastAsia="Tahoma" w:hAnsiTheme="minorHAnsi" w:cstheme="minorHAnsi"/>
          <w:sz w:val="22"/>
          <w:szCs w:val="22"/>
          <w:lang w:eastAsia="en-US"/>
        </w:rPr>
      </w:pPr>
    </w:p>
    <w:p w14:paraId="32528A66" w14:textId="52515CD2" w:rsidR="002267E3" w:rsidRPr="007227CB" w:rsidRDefault="007227CB" w:rsidP="006C40B3">
      <w:pPr>
        <w:pStyle w:val="Prrafodelista"/>
        <w:numPr>
          <w:ilvl w:val="0"/>
          <w:numId w:val="47"/>
        </w:numPr>
        <w:ind w:left="709"/>
        <w:jc w:val="both"/>
        <w:rPr>
          <w:rFonts w:ascii="Tahoma" w:eastAsia="Arial" w:hAnsi="Tahoma" w:cs="Tahoma"/>
          <w:color w:val="000000"/>
          <w:sz w:val="21"/>
          <w:szCs w:val="21"/>
          <w:lang w:val="es-CL" w:eastAsia="es-CL"/>
        </w:rPr>
      </w:pPr>
      <w:r w:rsidRPr="007227CB">
        <w:rPr>
          <w:rFonts w:ascii="Tahoma" w:eastAsia="Arial" w:hAnsi="Tahoma" w:cs="Tahoma"/>
          <w:color w:val="000000"/>
          <w:sz w:val="21"/>
          <w:szCs w:val="21"/>
          <w:lang w:val="es-CL" w:eastAsia="es-CL"/>
        </w:rPr>
        <w:t>Agréguese como Anexo 10 al Apéndice XV del Capítulo 3</w:t>
      </w:r>
      <w:r w:rsidR="006C40B3">
        <w:rPr>
          <w:rFonts w:ascii="Tahoma" w:eastAsia="Arial" w:hAnsi="Tahoma" w:cs="Tahoma"/>
          <w:color w:val="000000"/>
          <w:sz w:val="21"/>
          <w:szCs w:val="21"/>
          <w:lang w:val="es-CL" w:eastAsia="es-CL"/>
        </w:rPr>
        <w:t>,</w:t>
      </w:r>
      <w:r w:rsidRPr="007227CB">
        <w:rPr>
          <w:rFonts w:ascii="Tahoma" w:eastAsia="Arial" w:hAnsi="Tahoma" w:cs="Tahoma"/>
          <w:color w:val="000000"/>
          <w:sz w:val="21"/>
          <w:szCs w:val="21"/>
          <w:lang w:val="es-CL" w:eastAsia="es-CL"/>
        </w:rPr>
        <w:t xml:space="preserve"> </w:t>
      </w:r>
      <w:r w:rsidR="00E22C5B" w:rsidRPr="007227CB">
        <w:rPr>
          <w:rFonts w:ascii="Tahoma" w:eastAsia="Arial" w:hAnsi="Tahoma" w:cs="Tahoma"/>
          <w:color w:val="000000"/>
          <w:sz w:val="21"/>
          <w:szCs w:val="21"/>
          <w:lang w:val="es-CL" w:eastAsia="es-CL"/>
        </w:rPr>
        <w:t>para efectos de consign</w:t>
      </w:r>
      <w:r w:rsidR="00FD7B20" w:rsidRPr="007227CB">
        <w:rPr>
          <w:rFonts w:ascii="Tahoma" w:eastAsia="Arial" w:hAnsi="Tahoma" w:cs="Tahoma"/>
          <w:color w:val="000000"/>
          <w:sz w:val="21"/>
          <w:szCs w:val="21"/>
          <w:lang w:val="es-CL" w:eastAsia="es-CL"/>
        </w:rPr>
        <w:t>ar los datos</w:t>
      </w:r>
      <w:r w:rsidR="00117D3F" w:rsidRPr="007227CB">
        <w:rPr>
          <w:rFonts w:ascii="Tahoma" w:eastAsia="Arial" w:hAnsi="Tahoma" w:cs="Tahoma"/>
          <w:color w:val="000000"/>
          <w:sz w:val="21"/>
          <w:szCs w:val="21"/>
          <w:lang w:val="es-CL" w:eastAsia="es-CL"/>
        </w:rPr>
        <w:t xml:space="preserve"> de las mediciones</w:t>
      </w:r>
      <w:r w:rsidR="00FD7B20" w:rsidRPr="007227CB">
        <w:rPr>
          <w:rFonts w:ascii="Tahoma" w:eastAsia="Arial" w:hAnsi="Tahoma" w:cs="Tahoma"/>
          <w:color w:val="000000"/>
          <w:sz w:val="21"/>
          <w:szCs w:val="21"/>
          <w:lang w:val="es-CL" w:eastAsia="es-CL"/>
        </w:rPr>
        <w:t xml:space="preserve"> </w:t>
      </w:r>
      <w:r w:rsidR="00482293" w:rsidRPr="007227CB">
        <w:rPr>
          <w:rFonts w:ascii="Tahoma" w:eastAsia="Arial" w:hAnsi="Tahoma" w:cs="Tahoma"/>
          <w:color w:val="000000"/>
          <w:sz w:val="21"/>
          <w:szCs w:val="21"/>
          <w:lang w:val="es-CL" w:eastAsia="es-CL"/>
        </w:rPr>
        <w:t xml:space="preserve">y realizar los cálculos </w:t>
      </w:r>
      <w:r w:rsidR="00FD7B20" w:rsidRPr="007227CB">
        <w:rPr>
          <w:rFonts w:ascii="Tahoma" w:eastAsia="Arial" w:hAnsi="Tahoma" w:cs="Tahoma"/>
          <w:color w:val="000000"/>
          <w:sz w:val="21"/>
          <w:szCs w:val="21"/>
          <w:lang w:val="es-CL" w:eastAsia="es-CL"/>
        </w:rPr>
        <w:t>de las descargas</w:t>
      </w:r>
      <w:r w:rsidR="00EA7745" w:rsidRPr="007227CB">
        <w:rPr>
          <w:rFonts w:ascii="Tahoma" w:eastAsia="Arial" w:hAnsi="Tahoma" w:cs="Tahoma"/>
          <w:color w:val="000000"/>
          <w:sz w:val="21"/>
          <w:szCs w:val="21"/>
          <w:lang w:val="es-CL" w:eastAsia="es-CL"/>
        </w:rPr>
        <w:t xml:space="preserve"> de </w:t>
      </w:r>
      <w:r w:rsidR="00F04A09" w:rsidRPr="007227CB">
        <w:rPr>
          <w:rFonts w:ascii="Tahoma" w:eastAsia="Arial" w:hAnsi="Tahoma" w:cs="Tahoma"/>
          <w:color w:val="000000"/>
          <w:sz w:val="21"/>
          <w:szCs w:val="21"/>
          <w:lang w:val="es-CL" w:eastAsia="es-CL"/>
        </w:rPr>
        <w:t>esta mercancía</w:t>
      </w:r>
      <w:r w:rsidR="003D3EC7" w:rsidRPr="007227CB">
        <w:rPr>
          <w:rFonts w:ascii="Tahoma" w:eastAsia="Arial" w:hAnsi="Tahoma" w:cs="Tahoma"/>
          <w:color w:val="000000"/>
          <w:sz w:val="21"/>
          <w:szCs w:val="21"/>
          <w:lang w:val="es-CL" w:eastAsia="es-CL"/>
        </w:rPr>
        <w:t>,</w:t>
      </w:r>
      <w:r w:rsidR="00567B35" w:rsidRPr="007227CB">
        <w:rPr>
          <w:rFonts w:ascii="Tahoma" w:eastAsia="Arial" w:hAnsi="Tahoma" w:cs="Tahoma"/>
          <w:color w:val="000000"/>
          <w:sz w:val="21"/>
          <w:szCs w:val="21"/>
          <w:lang w:val="es-CL" w:eastAsia="es-CL"/>
        </w:rPr>
        <w:t xml:space="preserve"> el formato de </w:t>
      </w:r>
      <w:r w:rsidR="00C3240C" w:rsidRPr="007227CB">
        <w:rPr>
          <w:rFonts w:ascii="Tahoma" w:eastAsia="Arial" w:hAnsi="Tahoma" w:cs="Tahoma"/>
          <w:color w:val="000000"/>
          <w:sz w:val="21"/>
          <w:szCs w:val="21"/>
          <w:lang w:val="es-CL" w:eastAsia="es-CL"/>
        </w:rPr>
        <w:t>“</w:t>
      </w:r>
      <w:r w:rsidR="00567B35" w:rsidRPr="007227CB">
        <w:rPr>
          <w:rFonts w:ascii="Tahoma" w:eastAsia="Arial" w:hAnsi="Tahoma" w:cs="Tahoma"/>
          <w:color w:val="000000"/>
          <w:sz w:val="21"/>
          <w:szCs w:val="21"/>
          <w:lang w:val="es-CL" w:eastAsia="es-CL"/>
        </w:rPr>
        <w:t>Hoja de Medida</w:t>
      </w:r>
      <w:r w:rsidR="00F04A09" w:rsidRPr="007227CB">
        <w:rPr>
          <w:rFonts w:ascii="Tahoma" w:eastAsia="Arial" w:hAnsi="Tahoma" w:cs="Tahoma"/>
          <w:color w:val="000000"/>
          <w:sz w:val="21"/>
          <w:szCs w:val="21"/>
          <w:lang w:val="es-CL" w:eastAsia="es-CL"/>
        </w:rPr>
        <w:t xml:space="preserve"> para control de descarga de Amoniaco Anhidro (NH3)</w:t>
      </w:r>
      <w:r w:rsidR="00C3240C" w:rsidRPr="007227CB">
        <w:rPr>
          <w:rFonts w:ascii="Tahoma" w:eastAsia="Arial" w:hAnsi="Tahoma" w:cs="Tahoma"/>
          <w:color w:val="000000"/>
          <w:sz w:val="21"/>
          <w:szCs w:val="21"/>
          <w:lang w:val="es-CL" w:eastAsia="es-CL"/>
        </w:rPr>
        <w:t>”</w:t>
      </w:r>
      <w:r w:rsidR="002267E3" w:rsidRPr="007227CB">
        <w:rPr>
          <w:rFonts w:ascii="Tahoma" w:eastAsia="Arial" w:hAnsi="Tahoma" w:cs="Tahoma"/>
          <w:color w:val="000000"/>
          <w:sz w:val="21"/>
          <w:szCs w:val="21"/>
          <w:lang w:val="es-CL" w:eastAsia="es-CL"/>
        </w:rPr>
        <w:t xml:space="preserve"> adjunto en el Anexo I de esta </w:t>
      </w:r>
      <w:r w:rsidR="006C34C0" w:rsidRPr="007227CB">
        <w:rPr>
          <w:rFonts w:ascii="Tahoma" w:eastAsia="Arial" w:hAnsi="Tahoma" w:cs="Tahoma"/>
          <w:color w:val="000000"/>
          <w:sz w:val="21"/>
          <w:szCs w:val="21"/>
          <w:lang w:val="es-CL" w:eastAsia="es-CL"/>
        </w:rPr>
        <w:t>R</w:t>
      </w:r>
      <w:r w:rsidR="002267E3" w:rsidRPr="007227CB">
        <w:rPr>
          <w:rFonts w:ascii="Tahoma" w:eastAsia="Arial" w:hAnsi="Tahoma" w:cs="Tahoma"/>
          <w:color w:val="000000"/>
          <w:sz w:val="21"/>
          <w:szCs w:val="21"/>
          <w:lang w:val="es-CL" w:eastAsia="es-CL"/>
        </w:rPr>
        <w:t>esolución</w:t>
      </w:r>
      <w:r w:rsidR="00117D3F" w:rsidRPr="007227CB">
        <w:rPr>
          <w:rFonts w:ascii="Tahoma" w:eastAsia="Arial" w:hAnsi="Tahoma" w:cs="Tahoma"/>
          <w:color w:val="000000"/>
          <w:sz w:val="21"/>
          <w:szCs w:val="21"/>
          <w:lang w:val="es-CL" w:eastAsia="es-CL"/>
        </w:rPr>
        <w:t xml:space="preserve">, el que se entiende que forma parte de </w:t>
      </w:r>
      <w:proofErr w:type="gramStart"/>
      <w:r w:rsidR="00117D3F" w:rsidRPr="007227CB">
        <w:rPr>
          <w:rFonts w:ascii="Tahoma" w:eastAsia="Arial" w:hAnsi="Tahoma" w:cs="Tahoma"/>
          <w:color w:val="000000"/>
          <w:sz w:val="21"/>
          <w:szCs w:val="21"/>
          <w:lang w:val="es-CL" w:eastAsia="es-CL"/>
        </w:rPr>
        <w:t>la misma</w:t>
      </w:r>
      <w:proofErr w:type="gramEnd"/>
      <w:r w:rsidR="002267E3" w:rsidRPr="007227CB">
        <w:rPr>
          <w:rFonts w:ascii="Tahoma" w:eastAsia="Arial" w:hAnsi="Tahoma" w:cs="Tahoma"/>
          <w:color w:val="000000"/>
          <w:sz w:val="21"/>
          <w:szCs w:val="21"/>
          <w:lang w:val="es-CL" w:eastAsia="es-CL"/>
        </w:rPr>
        <w:t>,</w:t>
      </w:r>
      <w:r w:rsidR="00E22C5B" w:rsidRPr="007227CB">
        <w:rPr>
          <w:rFonts w:ascii="Tahoma" w:eastAsia="Arial" w:hAnsi="Tahoma" w:cs="Tahoma"/>
          <w:color w:val="000000"/>
          <w:sz w:val="21"/>
          <w:szCs w:val="21"/>
          <w:lang w:val="es-CL" w:eastAsia="es-CL"/>
        </w:rPr>
        <w:t xml:space="preserve"> </w:t>
      </w:r>
      <w:r w:rsidR="00117D3F" w:rsidRPr="007227CB">
        <w:rPr>
          <w:rFonts w:ascii="Tahoma" w:eastAsia="Arial" w:hAnsi="Tahoma" w:cs="Tahoma"/>
          <w:color w:val="000000"/>
          <w:sz w:val="21"/>
          <w:szCs w:val="21"/>
          <w:lang w:val="es-CL" w:eastAsia="es-CL"/>
        </w:rPr>
        <w:t>y que</w:t>
      </w:r>
      <w:r w:rsidR="00E22C5B" w:rsidRPr="007227CB">
        <w:rPr>
          <w:rFonts w:ascii="Tahoma" w:eastAsia="Arial" w:hAnsi="Tahoma" w:cs="Tahoma"/>
          <w:color w:val="000000"/>
          <w:sz w:val="21"/>
          <w:szCs w:val="21"/>
          <w:lang w:val="es-CL" w:eastAsia="es-CL"/>
        </w:rPr>
        <w:t xml:space="preserve"> deberá ser presentado a la </w:t>
      </w:r>
      <w:r w:rsidR="00833A01" w:rsidRPr="007227CB">
        <w:rPr>
          <w:rFonts w:ascii="Tahoma" w:eastAsia="Arial" w:hAnsi="Tahoma" w:cs="Tahoma"/>
          <w:color w:val="000000"/>
          <w:sz w:val="21"/>
          <w:szCs w:val="21"/>
          <w:lang w:val="es-CL" w:eastAsia="es-CL"/>
        </w:rPr>
        <w:t>A</w:t>
      </w:r>
      <w:r w:rsidR="00E22C5B" w:rsidRPr="007227CB">
        <w:rPr>
          <w:rFonts w:ascii="Tahoma" w:eastAsia="Arial" w:hAnsi="Tahoma" w:cs="Tahoma"/>
          <w:color w:val="000000"/>
          <w:sz w:val="21"/>
          <w:szCs w:val="21"/>
          <w:lang w:val="es-CL" w:eastAsia="es-CL"/>
        </w:rPr>
        <w:t>duana de control</w:t>
      </w:r>
      <w:r w:rsidR="006375AF" w:rsidRPr="007227CB">
        <w:rPr>
          <w:rFonts w:ascii="Tahoma" w:eastAsia="Arial" w:hAnsi="Tahoma" w:cs="Tahoma"/>
          <w:color w:val="000000"/>
          <w:sz w:val="21"/>
          <w:szCs w:val="21"/>
          <w:lang w:val="es-CL" w:eastAsia="es-CL"/>
        </w:rPr>
        <w:t>.</w:t>
      </w:r>
    </w:p>
    <w:p w14:paraId="05DCA824" w14:textId="77777777" w:rsidR="002267E3" w:rsidRDefault="002267E3" w:rsidP="00FF60CB">
      <w:pPr>
        <w:widowControl w:val="0"/>
        <w:autoSpaceDE w:val="0"/>
        <w:autoSpaceDN w:val="0"/>
        <w:ind w:left="709"/>
        <w:jc w:val="center"/>
        <w:rPr>
          <w:rFonts w:ascii="Tahoma" w:eastAsia="Arial" w:hAnsi="Tahoma" w:cs="Tahoma"/>
          <w:b/>
          <w:color w:val="000000"/>
          <w:sz w:val="21"/>
          <w:szCs w:val="21"/>
          <w:lang w:val="es-CL" w:eastAsia="es-CL"/>
        </w:rPr>
      </w:pPr>
    </w:p>
    <w:p w14:paraId="20F36121" w14:textId="77777777" w:rsidR="00EC2703" w:rsidRDefault="00EC2703" w:rsidP="00EC2703">
      <w:pPr>
        <w:pStyle w:val="Prrafodelista"/>
        <w:widowControl w:val="0"/>
        <w:numPr>
          <w:ilvl w:val="0"/>
          <w:numId w:val="46"/>
        </w:numPr>
        <w:autoSpaceDE w:val="0"/>
        <w:autoSpaceDN w:val="0"/>
        <w:spacing w:before="240"/>
        <w:ind w:left="567" w:hanging="567"/>
        <w:jc w:val="both"/>
        <w:rPr>
          <w:rFonts w:ascii="Tahoma" w:eastAsia="Arial" w:hAnsi="Tahoma" w:cs="Tahoma"/>
          <w:color w:val="000000"/>
          <w:sz w:val="21"/>
          <w:szCs w:val="21"/>
          <w:lang w:val="es-CL" w:eastAsia="es-CL"/>
        </w:rPr>
      </w:pPr>
      <w:r w:rsidRPr="009C598E">
        <w:rPr>
          <w:rFonts w:ascii="Tahoma" w:eastAsia="Arial" w:hAnsi="Tahoma" w:cs="Tahoma"/>
          <w:color w:val="000000"/>
          <w:sz w:val="21"/>
          <w:szCs w:val="21"/>
          <w:lang w:val="es-CL" w:eastAsia="es-CL"/>
        </w:rPr>
        <w:t>Como consecuencia de las modificaciones anteriores, incorpórense las hojas respectivas al Compendio de Normas Aduaneras, adjuntas a la presente Resolución.</w:t>
      </w:r>
    </w:p>
    <w:p w14:paraId="3520649C" w14:textId="77777777" w:rsidR="002267E3" w:rsidRDefault="002267E3" w:rsidP="006C40B3">
      <w:pPr>
        <w:rPr>
          <w:rFonts w:ascii="Tahoma" w:eastAsia="Arial" w:hAnsi="Tahoma" w:cs="Tahoma"/>
          <w:color w:val="000000"/>
          <w:sz w:val="21"/>
          <w:szCs w:val="21"/>
          <w:lang w:val="es-CL" w:eastAsia="es-CL"/>
        </w:rPr>
      </w:pPr>
    </w:p>
    <w:p w14:paraId="36C0873E" w14:textId="2E947927" w:rsidR="002267E3" w:rsidRPr="005A70C6" w:rsidRDefault="002267E3" w:rsidP="00EC2703">
      <w:pPr>
        <w:pStyle w:val="Textosinformato"/>
        <w:numPr>
          <w:ilvl w:val="0"/>
          <w:numId w:val="46"/>
        </w:numPr>
        <w:ind w:left="567" w:hanging="567"/>
        <w:jc w:val="both"/>
        <w:rPr>
          <w:rFonts w:ascii="Tahoma" w:eastAsia="Arial" w:hAnsi="Tahoma" w:cs="Tahoma"/>
          <w:color w:val="000000"/>
          <w:sz w:val="21"/>
          <w:szCs w:val="21"/>
          <w:lang w:val="es-CL" w:eastAsia="es-CL"/>
        </w:rPr>
      </w:pPr>
      <w:r w:rsidRPr="005A70C6">
        <w:rPr>
          <w:rFonts w:ascii="Tahoma" w:eastAsia="Arial" w:hAnsi="Tahoma" w:cs="Tahoma"/>
          <w:color w:val="000000"/>
          <w:sz w:val="21"/>
          <w:szCs w:val="21"/>
          <w:lang w:val="es-CL" w:eastAsia="es-CL"/>
        </w:rPr>
        <w:t xml:space="preserve">Estas instrucciones se entienden vigentes a contar de </w:t>
      </w:r>
      <w:r>
        <w:rPr>
          <w:rFonts w:ascii="Tahoma" w:eastAsia="Arial" w:hAnsi="Tahoma" w:cs="Tahoma"/>
          <w:color w:val="000000"/>
          <w:sz w:val="21"/>
          <w:szCs w:val="21"/>
          <w:lang w:val="es-CL" w:eastAsia="es-CL"/>
        </w:rPr>
        <w:t>su publicación en el Diario Oficial</w:t>
      </w:r>
      <w:r w:rsidRPr="005A70C6">
        <w:rPr>
          <w:rFonts w:ascii="Tahoma" w:eastAsia="Arial" w:hAnsi="Tahoma" w:cs="Tahoma"/>
          <w:color w:val="000000"/>
          <w:sz w:val="21"/>
          <w:szCs w:val="21"/>
          <w:lang w:val="es-CL" w:eastAsia="es-CL"/>
        </w:rPr>
        <w:t>.</w:t>
      </w:r>
    </w:p>
    <w:p w14:paraId="131135CF" w14:textId="77777777" w:rsidR="002267E3" w:rsidRPr="005A70C6" w:rsidRDefault="002267E3" w:rsidP="002267E3">
      <w:pPr>
        <w:pStyle w:val="Textosinformato"/>
        <w:ind w:left="426"/>
        <w:jc w:val="both"/>
        <w:rPr>
          <w:rFonts w:ascii="Tahoma" w:eastAsia="Arial" w:hAnsi="Tahoma" w:cs="Tahoma"/>
          <w:color w:val="000000"/>
          <w:sz w:val="21"/>
          <w:szCs w:val="21"/>
          <w:lang w:val="es-CL" w:eastAsia="es-CL"/>
        </w:rPr>
      </w:pPr>
    </w:p>
    <w:p w14:paraId="164A0956" w14:textId="77777777" w:rsidR="002267E3" w:rsidRDefault="002267E3" w:rsidP="002267E3">
      <w:pPr>
        <w:jc w:val="both"/>
        <w:rPr>
          <w:rFonts w:ascii="Verdana" w:hAnsi="Verdana"/>
          <w:b/>
          <w:sz w:val="20"/>
          <w:szCs w:val="20"/>
          <w:lang w:val="es-ES"/>
        </w:rPr>
      </w:pPr>
    </w:p>
    <w:p w14:paraId="3154F87E" w14:textId="77777777" w:rsidR="002267E3" w:rsidRPr="0029208A" w:rsidRDefault="002267E3" w:rsidP="002267E3">
      <w:pPr>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ANÓTESE, COMUNÍQUESE Y PUBLÍQUESE EN EXTRACTO EN EL DIARIO OFICIAL Y EN FORMA COMPLETA EN LA PÁGINA WEB DEL SERVICIO</w:t>
      </w:r>
      <w:r w:rsidRPr="0029208A">
        <w:rPr>
          <w:rFonts w:ascii="Tahoma" w:eastAsia="Arial" w:hAnsi="Tahoma" w:cs="Tahoma"/>
          <w:b/>
          <w:color w:val="000000"/>
          <w:sz w:val="21"/>
          <w:szCs w:val="21"/>
          <w:lang w:val="es-CL" w:eastAsia="es-CL"/>
        </w:rPr>
        <w:tab/>
      </w:r>
    </w:p>
    <w:p w14:paraId="23CDC1DB" w14:textId="77777777" w:rsidR="002267E3" w:rsidRDefault="002267E3" w:rsidP="002267E3">
      <w:pPr>
        <w:jc w:val="both"/>
        <w:rPr>
          <w:rFonts w:ascii="Verdana" w:hAnsi="Verdana"/>
          <w:b/>
          <w:sz w:val="20"/>
          <w:szCs w:val="20"/>
          <w:lang w:val="es-ES"/>
        </w:rPr>
      </w:pPr>
      <w:r w:rsidRPr="008433F9">
        <w:rPr>
          <w:rFonts w:ascii="Verdana" w:hAnsi="Verdana"/>
          <w:b/>
          <w:sz w:val="20"/>
          <w:szCs w:val="20"/>
          <w:lang w:val="es-ES"/>
        </w:rPr>
        <w:t xml:space="preserve">           </w:t>
      </w:r>
    </w:p>
    <w:p w14:paraId="7A111ED1" w14:textId="77777777" w:rsidR="002267E3" w:rsidRDefault="002267E3" w:rsidP="002267E3">
      <w:pPr>
        <w:widowControl w:val="0"/>
        <w:autoSpaceDE w:val="0"/>
        <w:autoSpaceDN w:val="0"/>
        <w:ind w:left="709"/>
        <w:rPr>
          <w:rFonts w:ascii="Tahoma" w:eastAsia="Arial" w:hAnsi="Tahoma" w:cs="Tahoma"/>
          <w:b/>
          <w:color w:val="000000"/>
          <w:sz w:val="21"/>
          <w:szCs w:val="21"/>
          <w:lang w:val="es-CL" w:eastAsia="es-CL"/>
        </w:rPr>
      </w:pPr>
    </w:p>
    <w:p w14:paraId="68AF3599" w14:textId="77777777" w:rsidR="002267E3" w:rsidRDefault="002267E3" w:rsidP="00FF60CB">
      <w:pPr>
        <w:widowControl w:val="0"/>
        <w:autoSpaceDE w:val="0"/>
        <w:autoSpaceDN w:val="0"/>
        <w:ind w:left="709"/>
        <w:jc w:val="center"/>
        <w:rPr>
          <w:rFonts w:ascii="Tahoma" w:eastAsia="Arial" w:hAnsi="Tahoma" w:cs="Tahoma"/>
          <w:b/>
          <w:color w:val="000000"/>
          <w:sz w:val="21"/>
          <w:szCs w:val="21"/>
          <w:lang w:val="es-CL" w:eastAsia="es-CL"/>
        </w:rPr>
      </w:pPr>
    </w:p>
    <w:p w14:paraId="611DBD73" w14:textId="77777777" w:rsidR="002267E3" w:rsidRDefault="002267E3" w:rsidP="00822E02">
      <w:pPr>
        <w:widowControl w:val="0"/>
        <w:autoSpaceDE w:val="0"/>
        <w:autoSpaceDN w:val="0"/>
        <w:rPr>
          <w:rFonts w:ascii="Tahoma" w:eastAsia="Arial" w:hAnsi="Tahoma" w:cs="Tahoma"/>
          <w:b/>
          <w:color w:val="000000"/>
          <w:sz w:val="21"/>
          <w:szCs w:val="21"/>
          <w:lang w:val="es-CL" w:eastAsia="es-CL"/>
        </w:rPr>
      </w:pPr>
    </w:p>
    <w:p w14:paraId="70DF83C2" w14:textId="77777777" w:rsidR="00822E02" w:rsidRDefault="00822E02" w:rsidP="00822E02">
      <w:pPr>
        <w:widowControl w:val="0"/>
        <w:autoSpaceDE w:val="0"/>
        <w:autoSpaceDN w:val="0"/>
        <w:rPr>
          <w:rFonts w:ascii="Tahoma" w:eastAsia="Arial" w:hAnsi="Tahoma" w:cs="Tahoma"/>
          <w:b/>
          <w:color w:val="000000"/>
          <w:sz w:val="21"/>
          <w:szCs w:val="21"/>
          <w:lang w:val="es-CL" w:eastAsia="es-CL"/>
        </w:rPr>
      </w:pPr>
    </w:p>
    <w:p w14:paraId="30587EFE" w14:textId="77777777" w:rsidR="006C40B3" w:rsidRDefault="006C40B3" w:rsidP="00822E02">
      <w:pPr>
        <w:widowControl w:val="0"/>
        <w:autoSpaceDE w:val="0"/>
        <w:autoSpaceDN w:val="0"/>
        <w:rPr>
          <w:rFonts w:ascii="Tahoma" w:eastAsia="Arial" w:hAnsi="Tahoma" w:cs="Tahoma"/>
          <w:b/>
          <w:color w:val="000000"/>
          <w:sz w:val="21"/>
          <w:szCs w:val="21"/>
          <w:lang w:val="es-CL" w:eastAsia="es-CL"/>
        </w:rPr>
      </w:pPr>
    </w:p>
    <w:p w14:paraId="13B5BEFC" w14:textId="77777777" w:rsidR="00822E02" w:rsidRDefault="00822E02" w:rsidP="00822E02">
      <w:pPr>
        <w:widowControl w:val="0"/>
        <w:autoSpaceDE w:val="0"/>
        <w:autoSpaceDN w:val="0"/>
        <w:rPr>
          <w:rFonts w:ascii="Tahoma" w:eastAsia="Arial" w:hAnsi="Tahoma" w:cs="Tahoma"/>
          <w:b/>
          <w:color w:val="000000"/>
          <w:sz w:val="21"/>
          <w:szCs w:val="21"/>
          <w:lang w:val="es-CL" w:eastAsia="es-CL"/>
        </w:rPr>
      </w:pPr>
    </w:p>
    <w:p w14:paraId="643E72C1" w14:textId="77777777" w:rsidR="00822E02" w:rsidRDefault="00822E02" w:rsidP="00822E02">
      <w:pPr>
        <w:widowControl w:val="0"/>
        <w:autoSpaceDE w:val="0"/>
        <w:autoSpaceDN w:val="0"/>
        <w:rPr>
          <w:rFonts w:ascii="Tahoma" w:eastAsia="Arial" w:hAnsi="Tahoma" w:cs="Tahoma"/>
          <w:b/>
          <w:color w:val="000000"/>
          <w:sz w:val="21"/>
          <w:szCs w:val="21"/>
          <w:lang w:val="es-CL" w:eastAsia="es-CL"/>
        </w:rPr>
      </w:pPr>
    </w:p>
    <w:p w14:paraId="0B6882D3" w14:textId="77777777" w:rsidR="00822E02" w:rsidRPr="00822E02" w:rsidRDefault="00822E02" w:rsidP="00822E02">
      <w:pPr>
        <w:widowControl w:val="0"/>
        <w:autoSpaceDE w:val="0"/>
        <w:autoSpaceDN w:val="0"/>
        <w:rPr>
          <w:rFonts w:ascii="Tahoma" w:eastAsia="Arial" w:hAnsi="Tahoma" w:cs="Tahoma"/>
          <w:bCs/>
          <w:color w:val="000000"/>
          <w:sz w:val="21"/>
          <w:szCs w:val="21"/>
          <w:lang w:val="es-CL" w:eastAsia="es-CL"/>
        </w:rPr>
      </w:pPr>
    </w:p>
    <w:p w14:paraId="273A985D" w14:textId="4EC94D91" w:rsidR="00822E02" w:rsidRPr="00822E02" w:rsidRDefault="00822E02" w:rsidP="00822E02">
      <w:pPr>
        <w:widowControl w:val="0"/>
        <w:autoSpaceDE w:val="0"/>
        <w:autoSpaceDN w:val="0"/>
        <w:rPr>
          <w:rFonts w:ascii="Tahoma" w:eastAsia="Arial" w:hAnsi="Tahoma" w:cs="Tahoma"/>
          <w:bCs/>
          <w:color w:val="000000"/>
          <w:sz w:val="21"/>
          <w:szCs w:val="21"/>
          <w:lang w:val="es-CL" w:eastAsia="es-CL"/>
        </w:rPr>
      </w:pPr>
      <w:r w:rsidRPr="00822E02">
        <w:rPr>
          <w:rFonts w:ascii="Tahoma" w:eastAsia="Arial" w:hAnsi="Tahoma" w:cs="Tahoma"/>
          <w:bCs/>
          <w:color w:val="000000"/>
          <w:sz w:val="21"/>
          <w:szCs w:val="21"/>
          <w:lang w:val="es-CL" w:eastAsia="es-CL"/>
        </w:rPr>
        <w:t>GLH/JLCM/KCI/SCO/RPV/AKO/RAA</w:t>
      </w:r>
    </w:p>
    <w:p w14:paraId="2B08F5B5" w14:textId="2CC729CD" w:rsidR="00822E02" w:rsidRDefault="00822E02" w:rsidP="00822E02">
      <w:pPr>
        <w:widowControl w:val="0"/>
        <w:autoSpaceDE w:val="0"/>
        <w:autoSpaceDN w:val="0"/>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t xml:space="preserve">SSD </w:t>
      </w:r>
      <w:r w:rsidRPr="00822E02">
        <w:rPr>
          <w:rFonts w:ascii="Tahoma" w:eastAsia="Arial" w:hAnsi="Tahoma" w:cs="Tahoma"/>
          <w:b/>
          <w:color w:val="000000"/>
          <w:sz w:val="21"/>
          <w:szCs w:val="21"/>
          <w:lang w:val="es-CL" w:eastAsia="es-CL"/>
        </w:rPr>
        <w:t>26436</w:t>
      </w:r>
    </w:p>
    <w:p w14:paraId="5790BCEC" w14:textId="77777777" w:rsidR="006C40B3" w:rsidRDefault="006C40B3" w:rsidP="009F4A33">
      <w:pPr>
        <w:widowControl w:val="0"/>
        <w:autoSpaceDE w:val="0"/>
        <w:autoSpaceDN w:val="0"/>
        <w:ind w:left="426"/>
        <w:jc w:val="center"/>
        <w:rPr>
          <w:rFonts w:ascii="Tahoma" w:eastAsia="Arial" w:hAnsi="Tahoma" w:cs="Tahoma"/>
          <w:b/>
          <w:color w:val="000000"/>
          <w:sz w:val="21"/>
          <w:szCs w:val="21"/>
          <w:lang w:val="es-CL" w:eastAsia="es-CL"/>
        </w:rPr>
      </w:pPr>
    </w:p>
    <w:p w14:paraId="43EC167C" w14:textId="4E0CAE8A" w:rsidR="002267E3" w:rsidRDefault="002267E3" w:rsidP="009F4A33">
      <w:pPr>
        <w:widowControl w:val="0"/>
        <w:autoSpaceDE w:val="0"/>
        <w:autoSpaceDN w:val="0"/>
        <w:ind w:left="426"/>
        <w:jc w:val="center"/>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lastRenderedPageBreak/>
        <w:t>ANEXO I</w:t>
      </w:r>
    </w:p>
    <w:p w14:paraId="2880C98C" w14:textId="77777777" w:rsidR="002267E3" w:rsidRDefault="002267E3" w:rsidP="00FF60CB">
      <w:pPr>
        <w:widowControl w:val="0"/>
        <w:autoSpaceDE w:val="0"/>
        <w:autoSpaceDN w:val="0"/>
        <w:ind w:left="709"/>
        <w:jc w:val="center"/>
        <w:rPr>
          <w:rFonts w:ascii="Tahoma" w:eastAsia="Arial" w:hAnsi="Tahoma" w:cs="Tahoma"/>
          <w:b/>
          <w:color w:val="000000"/>
          <w:sz w:val="21"/>
          <w:szCs w:val="21"/>
          <w:lang w:val="es-CL" w:eastAsia="es-CL"/>
        </w:rPr>
      </w:pPr>
    </w:p>
    <w:p w14:paraId="324BB492" w14:textId="33DC2442" w:rsidR="00E97ACC" w:rsidRDefault="00567B35" w:rsidP="00117D3F">
      <w:pPr>
        <w:widowControl w:val="0"/>
        <w:autoSpaceDE w:val="0"/>
        <w:autoSpaceDN w:val="0"/>
        <w:jc w:val="center"/>
        <w:rPr>
          <w:rFonts w:ascii="Tahoma" w:eastAsia="Arial" w:hAnsi="Tahoma" w:cs="Tahoma"/>
          <w:b/>
          <w:color w:val="000000"/>
          <w:sz w:val="21"/>
          <w:szCs w:val="21"/>
          <w:lang w:val="es-CL" w:eastAsia="es-CL"/>
        </w:rPr>
      </w:pPr>
      <w:r w:rsidRPr="00567B35">
        <w:rPr>
          <w:rFonts w:ascii="Tahoma" w:eastAsia="Arial" w:hAnsi="Tahoma" w:cs="Tahoma"/>
          <w:b/>
          <w:color w:val="000000"/>
          <w:sz w:val="21"/>
          <w:szCs w:val="21"/>
          <w:lang w:val="es-CL" w:eastAsia="es-CL"/>
        </w:rPr>
        <w:t>HOJA DE MEDIDA PARA CONTROL DE DESCARGA DE AMONIACO</w:t>
      </w:r>
      <w:r w:rsidR="00117D3F">
        <w:rPr>
          <w:rFonts w:ascii="Tahoma" w:eastAsia="Arial" w:hAnsi="Tahoma" w:cs="Tahoma"/>
          <w:b/>
          <w:color w:val="000000"/>
          <w:sz w:val="21"/>
          <w:szCs w:val="21"/>
          <w:lang w:val="es-CL" w:eastAsia="es-CL"/>
        </w:rPr>
        <w:t xml:space="preserve"> </w:t>
      </w:r>
      <w:r w:rsidR="00117D3F" w:rsidRPr="00117D3F">
        <w:rPr>
          <w:rFonts w:ascii="Tahoma" w:eastAsia="Arial" w:hAnsi="Tahoma" w:cs="Tahoma"/>
          <w:b/>
          <w:color w:val="000000"/>
          <w:sz w:val="21"/>
          <w:szCs w:val="21"/>
          <w:lang w:val="es-CL" w:eastAsia="es-CL"/>
        </w:rPr>
        <w:t>ANHIDRO (NH3)</w:t>
      </w:r>
    </w:p>
    <w:p w14:paraId="03145904" w14:textId="77777777" w:rsidR="00FF60CB" w:rsidRPr="00E97ACC" w:rsidRDefault="00FF60CB" w:rsidP="00FF60CB">
      <w:pPr>
        <w:widowControl w:val="0"/>
        <w:autoSpaceDE w:val="0"/>
        <w:autoSpaceDN w:val="0"/>
        <w:ind w:left="709"/>
        <w:jc w:val="center"/>
        <w:rPr>
          <w:rFonts w:ascii="Tahoma" w:eastAsia="Arial" w:hAnsi="Tahoma" w:cs="Tahoma"/>
          <w:b/>
          <w:color w:val="000000"/>
          <w:sz w:val="21"/>
          <w:szCs w:val="21"/>
          <w:lang w:val="es-CL" w:eastAsia="es-CL"/>
        </w:rPr>
      </w:pPr>
    </w:p>
    <w:p w14:paraId="7E96D45F" w14:textId="684CBEB1" w:rsidR="006D4056" w:rsidRDefault="002267E3" w:rsidP="002267E3">
      <w:pPr>
        <w:widowControl w:val="0"/>
        <w:autoSpaceDE w:val="0"/>
        <w:autoSpaceDN w:val="0"/>
        <w:jc w:val="center"/>
        <w:rPr>
          <w:rFonts w:asciiTheme="minorHAnsi" w:eastAsia="Tahoma" w:hAnsiTheme="minorHAnsi" w:cstheme="minorHAnsi"/>
          <w:sz w:val="22"/>
          <w:szCs w:val="22"/>
          <w:lang w:eastAsia="en-US"/>
        </w:rPr>
      </w:pPr>
      <w:r w:rsidRPr="002267E3">
        <w:rPr>
          <w:rFonts w:eastAsia="Tahoma"/>
          <w:noProof/>
          <w:lang w:val="es-CL" w:eastAsia="es-CL"/>
        </w:rPr>
        <w:drawing>
          <wp:inline distT="0" distB="0" distL="0" distR="0" wp14:anchorId="6983B1B7" wp14:editId="0A6D24E3">
            <wp:extent cx="5671185" cy="6560137"/>
            <wp:effectExtent l="0" t="0" r="571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6560137"/>
                    </a:xfrm>
                    <a:prstGeom prst="rect">
                      <a:avLst/>
                    </a:prstGeom>
                    <a:noFill/>
                    <a:ln>
                      <a:noFill/>
                    </a:ln>
                  </pic:spPr>
                </pic:pic>
              </a:graphicData>
            </a:graphic>
          </wp:inline>
        </w:drawing>
      </w:r>
    </w:p>
    <w:p w14:paraId="709729D3" w14:textId="288AB27A" w:rsidR="00E97ACC" w:rsidRDefault="00E97ACC" w:rsidP="00FF60CB">
      <w:pPr>
        <w:widowControl w:val="0"/>
        <w:autoSpaceDE w:val="0"/>
        <w:autoSpaceDN w:val="0"/>
        <w:rPr>
          <w:rFonts w:asciiTheme="minorHAnsi" w:eastAsia="Tahoma" w:hAnsiTheme="minorHAnsi" w:cstheme="minorHAnsi"/>
          <w:sz w:val="22"/>
          <w:szCs w:val="22"/>
          <w:lang w:eastAsia="en-US"/>
        </w:rPr>
      </w:pPr>
    </w:p>
    <w:p w14:paraId="2022A0A4" w14:textId="62E94BBE" w:rsidR="00482293" w:rsidRPr="0013118C" w:rsidRDefault="00482293" w:rsidP="00FF60CB">
      <w:pPr>
        <w:widowControl w:val="0"/>
        <w:autoSpaceDE w:val="0"/>
        <w:autoSpaceDN w:val="0"/>
        <w:rPr>
          <w:rFonts w:asciiTheme="minorHAnsi" w:eastAsia="Tahoma" w:hAnsiTheme="minorHAnsi" w:cstheme="minorHAnsi"/>
          <w:sz w:val="22"/>
          <w:szCs w:val="22"/>
          <w:lang w:eastAsia="en-US"/>
        </w:rPr>
      </w:pPr>
    </w:p>
    <w:p w14:paraId="4751E325" w14:textId="77777777" w:rsidR="009927C0" w:rsidRDefault="009927C0" w:rsidP="004F220F">
      <w:pPr>
        <w:jc w:val="both"/>
        <w:rPr>
          <w:rFonts w:ascii="Verdana" w:hAnsi="Verdana"/>
          <w:b/>
          <w:sz w:val="20"/>
          <w:szCs w:val="20"/>
          <w:lang w:val="es-ES"/>
        </w:rPr>
      </w:pPr>
    </w:p>
    <w:p w14:paraId="7E86923A" w14:textId="77777777" w:rsidR="009927C0" w:rsidRDefault="009927C0" w:rsidP="004F220F">
      <w:pPr>
        <w:jc w:val="both"/>
        <w:rPr>
          <w:rFonts w:ascii="Verdana" w:hAnsi="Verdana"/>
          <w:b/>
          <w:sz w:val="20"/>
          <w:szCs w:val="20"/>
          <w:lang w:val="es-ES"/>
        </w:rPr>
      </w:pPr>
    </w:p>
    <w:p w14:paraId="49F91ADE" w14:textId="3EB7D098" w:rsidR="009927C0" w:rsidRDefault="009927C0" w:rsidP="004F220F">
      <w:pPr>
        <w:jc w:val="both"/>
        <w:rPr>
          <w:rFonts w:ascii="Verdana" w:hAnsi="Verdana"/>
          <w:b/>
          <w:sz w:val="20"/>
          <w:szCs w:val="20"/>
          <w:lang w:val="es-ES"/>
        </w:rPr>
      </w:pPr>
    </w:p>
    <w:p w14:paraId="2CCA3DA6" w14:textId="65ABC864" w:rsidR="009927C0" w:rsidRDefault="009927C0" w:rsidP="004F220F">
      <w:pPr>
        <w:jc w:val="both"/>
        <w:rPr>
          <w:rFonts w:ascii="Verdana" w:hAnsi="Verdana"/>
          <w:b/>
          <w:sz w:val="20"/>
          <w:szCs w:val="20"/>
          <w:lang w:val="es-ES"/>
        </w:rPr>
      </w:pPr>
    </w:p>
    <w:p w14:paraId="0A33A249" w14:textId="79E58AF4" w:rsidR="009927C0" w:rsidRDefault="009927C0" w:rsidP="004F220F">
      <w:pPr>
        <w:jc w:val="both"/>
        <w:rPr>
          <w:rFonts w:ascii="Verdana" w:hAnsi="Verdana"/>
          <w:b/>
          <w:sz w:val="20"/>
          <w:szCs w:val="20"/>
          <w:lang w:val="es-ES"/>
        </w:rPr>
      </w:pPr>
    </w:p>
    <w:p w14:paraId="7610BAEF" w14:textId="7AE04C3F" w:rsidR="009927C0" w:rsidRDefault="009927C0" w:rsidP="004F220F">
      <w:pPr>
        <w:jc w:val="both"/>
        <w:rPr>
          <w:rFonts w:ascii="Verdana" w:hAnsi="Verdana"/>
          <w:b/>
          <w:sz w:val="20"/>
          <w:szCs w:val="20"/>
          <w:lang w:val="es-ES"/>
        </w:rPr>
      </w:pPr>
    </w:p>
    <w:p w14:paraId="09D9FC9C" w14:textId="0ABC998F" w:rsidR="009927C0" w:rsidRDefault="009927C0" w:rsidP="004F220F">
      <w:pPr>
        <w:jc w:val="both"/>
        <w:rPr>
          <w:rFonts w:ascii="Verdana" w:hAnsi="Verdana"/>
          <w:b/>
          <w:sz w:val="20"/>
          <w:szCs w:val="20"/>
          <w:lang w:val="es-ES"/>
        </w:rPr>
      </w:pPr>
    </w:p>
    <w:p w14:paraId="005BAEDD" w14:textId="5BC8E95F" w:rsidR="009927C0" w:rsidRDefault="009927C0" w:rsidP="004F220F">
      <w:pPr>
        <w:jc w:val="both"/>
        <w:rPr>
          <w:rFonts w:ascii="Verdana" w:hAnsi="Verdana"/>
          <w:b/>
          <w:sz w:val="20"/>
          <w:szCs w:val="20"/>
          <w:lang w:val="es-ES"/>
        </w:rPr>
      </w:pPr>
    </w:p>
    <w:p w14:paraId="45ADC04C" w14:textId="35B6F4D5" w:rsidR="009927C0" w:rsidRDefault="009927C0" w:rsidP="004F220F">
      <w:pPr>
        <w:jc w:val="both"/>
        <w:rPr>
          <w:rFonts w:ascii="Verdana" w:hAnsi="Verdana"/>
          <w:b/>
          <w:sz w:val="20"/>
          <w:szCs w:val="20"/>
          <w:lang w:val="es-ES"/>
        </w:rPr>
      </w:pPr>
    </w:p>
    <w:p w14:paraId="46DB6552" w14:textId="77777777" w:rsidR="009927C0" w:rsidRDefault="009927C0" w:rsidP="004F220F">
      <w:pPr>
        <w:jc w:val="both"/>
        <w:rPr>
          <w:rFonts w:ascii="Verdana" w:hAnsi="Verdana"/>
          <w:b/>
          <w:sz w:val="20"/>
          <w:szCs w:val="20"/>
          <w:lang w:val="es-ES"/>
        </w:rPr>
      </w:pPr>
    </w:p>
    <w:p w14:paraId="0380FE3E" w14:textId="55E2D91C" w:rsidR="0041758E" w:rsidRPr="009927C0" w:rsidRDefault="0041758E" w:rsidP="004F220F">
      <w:pPr>
        <w:jc w:val="both"/>
        <w:rPr>
          <w:rFonts w:ascii="Tahoma" w:eastAsia="Arial" w:hAnsi="Tahoma" w:cs="Tahoma"/>
          <w:b/>
          <w:color w:val="000000"/>
          <w:sz w:val="21"/>
          <w:szCs w:val="21"/>
          <w:lang w:val="es-CL" w:eastAsia="es-CL"/>
        </w:rPr>
      </w:pPr>
    </w:p>
    <w:sectPr w:rsidR="0041758E" w:rsidRPr="009927C0" w:rsidSect="00822E02">
      <w:headerReference w:type="default" r:id="rId9"/>
      <w:footerReference w:type="default" r:id="rId10"/>
      <w:pgSz w:w="12240" w:h="20160" w:code="5"/>
      <w:pgMar w:top="1417" w:right="1608" w:bottom="993"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3288" w14:textId="77777777" w:rsidR="00C64587" w:rsidRDefault="00C64587">
      <w:r>
        <w:separator/>
      </w:r>
    </w:p>
  </w:endnote>
  <w:endnote w:type="continuationSeparator" w:id="0">
    <w:p w14:paraId="232C446E" w14:textId="77777777" w:rsidR="00C64587" w:rsidRDefault="00C6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576945"/>
      <w:docPartObj>
        <w:docPartGallery w:val="Page Numbers (Bottom of Page)"/>
        <w:docPartUnique/>
      </w:docPartObj>
    </w:sdtPr>
    <w:sdtContent>
      <w:p w14:paraId="1114966B" w14:textId="77777777" w:rsidR="00CB168D" w:rsidRDefault="007F6AE4" w:rsidP="007F6AE4">
        <w:pPr>
          <w:pStyle w:val="Piedepgina"/>
          <w:tabs>
            <w:tab w:val="clear" w:pos="4252"/>
            <w:tab w:val="left" w:pos="4230"/>
            <w:tab w:val="center" w:pos="4419"/>
          </w:tabs>
        </w:pPr>
        <w:r>
          <w:tab/>
        </w:r>
        <w:r>
          <w:tab/>
        </w:r>
        <w:r>
          <w:tab/>
        </w:r>
      </w:p>
    </w:sdtContent>
  </w:sdt>
  <w:p w14:paraId="5DDB4104" w14:textId="77777777" w:rsidR="009E2A3A" w:rsidRDefault="009E2A3A" w:rsidP="009B4592">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F5AA" w14:textId="77777777" w:rsidR="00C64587" w:rsidRDefault="00C64587">
      <w:r>
        <w:separator/>
      </w:r>
    </w:p>
  </w:footnote>
  <w:footnote w:type="continuationSeparator" w:id="0">
    <w:p w14:paraId="040E7A09" w14:textId="77777777" w:rsidR="00C64587" w:rsidRDefault="00C6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8EEC" w14:textId="77777777"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59EDC962" wp14:editId="1253A047">
              <wp:simplePos x="0" y="0"/>
              <wp:positionH relativeFrom="column">
                <wp:posOffset>-321945</wp:posOffset>
              </wp:positionH>
              <wp:positionV relativeFrom="paragraph">
                <wp:posOffset>321945</wp:posOffset>
              </wp:positionV>
              <wp:extent cx="6092825" cy="64770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DC962" id="_x0000_t202" coordsize="21600,21600" o:spt="202" path="m,l,21600r21600,l21600,xe">
              <v:stroke joinstyle="miter"/>
              <v:path gradientshapeok="t" o:connecttype="rect"/>
            </v:shapetype>
            <v:shape id="Cuadro de texto 3"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" filled="f" stroked="f">
              <v:textbo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2D3877F2" wp14:editId="6A5E4292">
          <wp:extent cx="629285" cy="972820"/>
          <wp:effectExtent l="0" t="0" r="0" b="0"/>
          <wp:docPr id="1338442464" name="Imagen 1338442464"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F97"/>
    <w:multiLevelType w:val="hybridMultilevel"/>
    <w:tmpl w:val="756C33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073902"/>
    <w:multiLevelType w:val="multilevel"/>
    <w:tmpl w:val="733AD5F0"/>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5F6FE7"/>
    <w:multiLevelType w:val="hybridMultilevel"/>
    <w:tmpl w:val="A330007C"/>
    <w:lvl w:ilvl="0" w:tplc="AE8013C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15:restartNumberingAfterBreak="0">
    <w:nsid w:val="098602AD"/>
    <w:multiLevelType w:val="hybridMultilevel"/>
    <w:tmpl w:val="9B32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223314"/>
    <w:multiLevelType w:val="hybridMultilevel"/>
    <w:tmpl w:val="90EC53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F20EE9"/>
    <w:multiLevelType w:val="multilevel"/>
    <w:tmpl w:val="733AD5F0"/>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2041C9"/>
    <w:multiLevelType w:val="multilevel"/>
    <w:tmpl w:val="FDE27540"/>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69" w:hanging="360"/>
      </w:pPr>
      <w:rPr>
        <w:rFonts w:ascii="Times New Roman" w:eastAsia="Times New Roman" w:hAnsi="Times New Roman" w:cs="Times New Roman" w:hint="default"/>
        <w:sz w:val="24"/>
      </w:rPr>
    </w:lvl>
    <w:lvl w:ilvl="2">
      <w:start w:val="1"/>
      <w:numFmt w:val="decimal"/>
      <w:lvlText w:val="%1.%2.%3"/>
      <w:lvlJc w:val="left"/>
      <w:pPr>
        <w:ind w:left="2138" w:hanging="720"/>
      </w:pPr>
      <w:rPr>
        <w:rFonts w:ascii="Times New Roman" w:eastAsia="Times New Roman" w:hAnsi="Times New Roman" w:cs="Times New Roman" w:hint="default"/>
        <w:sz w:val="24"/>
      </w:rPr>
    </w:lvl>
    <w:lvl w:ilvl="3">
      <w:start w:val="1"/>
      <w:numFmt w:val="decimal"/>
      <w:lvlText w:val="%1.%2.%3.%4"/>
      <w:lvlJc w:val="left"/>
      <w:pPr>
        <w:ind w:left="2847" w:hanging="720"/>
      </w:pPr>
      <w:rPr>
        <w:rFonts w:ascii="Times New Roman" w:eastAsia="Times New Roman" w:hAnsi="Times New Roman" w:cs="Times New Roman" w:hint="default"/>
        <w:sz w:val="24"/>
      </w:rPr>
    </w:lvl>
    <w:lvl w:ilvl="4">
      <w:start w:val="1"/>
      <w:numFmt w:val="decimal"/>
      <w:lvlText w:val="%1.%2.%3.%4.%5"/>
      <w:lvlJc w:val="left"/>
      <w:pPr>
        <w:ind w:left="3916" w:hanging="1080"/>
      </w:pPr>
      <w:rPr>
        <w:rFonts w:ascii="Times New Roman" w:eastAsia="Times New Roman" w:hAnsi="Times New Roman" w:cs="Times New Roman" w:hint="default"/>
        <w:sz w:val="24"/>
      </w:rPr>
    </w:lvl>
    <w:lvl w:ilvl="5">
      <w:start w:val="1"/>
      <w:numFmt w:val="decimal"/>
      <w:lvlText w:val="%1.%2.%3.%4.%5.%6"/>
      <w:lvlJc w:val="left"/>
      <w:pPr>
        <w:ind w:left="4625" w:hanging="1080"/>
      </w:pPr>
      <w:rPr>
        <w:rFonts w:ascii="Times New Roman" w:eastAsia="Times New Roman" w:hAnsi="Times New Roman" w:cs="Times New Roman" w:hint="default"/>
        <w:sz w:val="24"/>
      </w:rPr>
    </w:lvl>
    <w:lvl w:ilvl="6">
      <w:start w:val="1"/>
      <w:numFmt w:val="decimal"/>
      <w:lvlText w:val="%1.%2.%3.%4.%5.%6.%7"/>
      <w:lvlJc w:val="left"/>
      <w:pPr>
        <w:ind w:left="5694" w:hanging="1440"/>
      </w:pPr>
      <w:rPr>
        <w:rFonts w:ascii="Times New Roman" w:eastAsia="Times New Roman" w:hAnsi="Times New Roman" w:cs="Times New Roman" w:hint="default"/>
        <w:sz w:val="24"/>
      </w:rPr>
    </w:lvl>
    <w:lvl w:ilvl="7">
      <w:start w:val="1"/>
      <w:numFmt w:val="decimal"/>
      <w:lvlText w:val="%1.%2.%3.%4.%5.%6.%7.%8"/>
      <w:lvlJc w:val="left"/>
      <w:pPr>
        <w:ind w:left="6403" w:hanging="1440"/>
      </w:pPr>
      <w:rPr>
        <w:rFonts w:ascii="Times New Roman" w:eastAsia="Times New Roman" w:hAnsi="Times New Roman" w:cs="Times New Roman" w:hint="default"/>
        <w:sz w:val="24"/>
      </w:rPr>
    </w:lvl>
    <w:lvl w:ilvl="8">
      <w:start w:val="1"/>
      <w:numFmt w:val="decimal"/>
      <w:lvlText w:val="%1.%2.%3.%4.%5.%6.%7.%8.%9"/>
      <w:lvlJc w:val="left"/>
      <w:pPr>
        <w:ind w:left="7112" w:hanging="1440"/>
      </w:pPr>
      <w:rPr>
        <w:rFonts w:ascii="Times New Roman" w:eastAsia="Times New Roman" w:hAnsi="Times New Roman" w:cs="Times New Roman" w:hint="default"/>
        <w:sz w:val="24"/>
      </w:rPr>
    </w:lvl>
  </w:abstractNum>
  <w:abstractNum w:abstractNumId="7" w15:restartNumberingAfterBreak="0">
    <w:nsid w:val="13CA6253"/>
    <w:multiLevelType w:val="multilevel"/>
    <w:tmpl w:val="733AD5F0"/>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D0288F"/>
    <w:multiLevelType w:val="multilevel"/>
    <w:tmpl w:val="76700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62E5F"/>
    <w:multiLevelType w:val="hybridMultilevel"/>
    <w:tmpl w:val="51662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46145C"/>
    <w:multiLevelType w:val="multilevel"/>
    <w:tmpl w:val="8FD8E6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FC693F"/>
    <w:multiLevelType w:val="hybridMultilevel"/>
    <w:tmpl w:val="B75E0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01873F3"/>
    <w:multiLevelType w:val="hybridMultilevel"/>
    <w:tmpl w:val="EF7C1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21C3A65"/>
    <w:multiLevelType w:val="hybridMultilevel"/>
    <w:tmpl w:val="A5763210"/>
    <w:lvl w:ilvl="0" w:tplc="38883334">
      <w:start w:val="1"/>
      <w:numFmt w:val="upp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5B3978"/>
    <w:multiLevelType w:val="multilevel"/>
    <w:tmpl w:val="D2D26CB0"/>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6CB063B"/>
    <w:multiLevelType w:val="multilevel"/>
    <w:tmpl w:val="68726A20"/>
    <w:lvl w:ilvl="0">
      <w:start w:val="2"/>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16" w15:restartNumberingAfterBreak="0">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29E03CEB"/>
    <w:multiLevelType w:val="hybridMultilevel"/>
    <w:tmpl w:val="9EC8D25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8" w15:restartNumberingAfterBreak="0">
    <w:nsid w:val="2A1D5A96"/>
    <w:multiLevelType w:val="hybridMultilevel"/>
    <w:tmpl w:val="6FEE6B2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AE25909"/>
    <w:multiLevelType w:val="hybridMultilevel"/>
    <w:tmpl w:val="D25CD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C3D65E3"/>
    <w:multiLevelType w:val="hybridMultilevel"/>
    <w:tmpl w:val="E13EB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A8F3CD3"/>
    <w:multiLevelType w:val="hybridMultilevel"/>
    <w:tmpl w:val="54209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9A0B7A"/>
    <w:multiLevelType w:val="multilevel"/>
    <w:tmpl w:val="68726A20"/>
    <w:lvl w:ilvl="0">
      <w:start w:val="2"/>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23" w15:restartNumberingAfterBreak="0">
    <w:nsid w:val="43F71206"/>
    <w:multiLevelType w:val="multilevel"/>
    <w:tmpl w:val="2EC22E26"/>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43D1026"/>
    <w:multiLevelType w:val="hybridMultilevel"/>
    <w:tmpl w:val="4D288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56D3542"/>
    <w:multiLevelType w:val="hybridMultilevel"/>
    <w:tmpl w:val="B150E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C226A94"/>
    <w:multiLevelType w:val="multilevel"/>
    <w:tmpl w:val="A6CA17C8"/>
    <w:lvl w:ilvl="0">
      <w:start w:val="1"/>
      <w:numFmt w:val="upperRoman"/>
      <w:lvlText w:val="%1."/>
      <w:lvlJc w:val="right"/>
      <w:pPr>
        <w:ind w:left="720" w:hanging="360"/>
      </w:pPr>
      <w:rPr>
        <w:rFonts w:ascii="Tahoma" w:hAnsi="Tahoma" w:cs="Tahoma" w:hint="default"/>
        <w:b/>
        <w:bCs/>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462CAD"/>
    <w:multiLevelType w:val="hybridMultilevel"/>
    <w:tmpl w:val="D4845898"/>
    <w:lvl w:ilvl="0" w:tplc="E38297C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E572521"/>
    <w:multiLevelType w:val="hybridMultilevel"/>
    <w:tmpl w:val="8500D6EE"/>
    <w:lvl w:ilvl="0" w:tplc="759078A0">
      <w:start w:val="1"/>
      <w:numFmt w:val="decimal"/>
      <w:lvlText w:val="%1."/>
      <w:lvlJc w:val="left"/>
      <w:pPr>
        <w:ind w:left="1212" w:hanging="360"/>
      </w:pPr>
      <w:rPr>
        <w:rFonts w:hint="default"/>
      </w:rPr>
    </w:lvl>
    <w:lvl w:ilvl="1" w:tplc="340A0019" w:tentative="1">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30" w15:restartNumberingAfterBreak="0">
    <w:nsid w:val="53DC67EB"/>
    <w:multiLevelType w:val="hybridMultilevel"/>
    <w:tmpl w:val="89DADDC4"/>
    <w:lvl w:ilvl="0" w:tplc="D512C58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BF5F67"/>
    <w:multiLevelType w:val="hybridMultilevel"/>
    <w:tmpl w:val="8C5C3B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AA412AA"/>
    <w:multiLevelType w:val="multilevel"/>
    <w:tmpl w:val="68726A20"/>
    <w:lvl w:ilvl="0">
      <w:start w:val="2"/>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33" w15:restartNumberingAfterBreak="0">
    <w:nsid w:val="5CE22510"/>
    <w:multiLevelType w:val="multilevel"/>
    <w:tmpl w:val="325A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DB6781"/>
    <w:multiLevelType w:val="hybridMultilevel"/>
    <w:tmpl w:val="6576DD1C"/>
    <w:lvl w:ilvl="0" w:tplc="1966CC50">
      <w:start w:val="1"/>
      <w:numFmt w:val="lowerLetter"/>
      <w:lvlText w:val="%1)"/>
      <w:lvlJc w:val="left"/>
      <w:pPr>
        <w:ind w:left="720" w:hanging="360"/>
      </w:pPr>
      <w:rPr>
        <w:rFonts w:ascii="Verdana" w:eastAsia="Times New Roman" w:hAnsi="Verdana"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F6021BA"/>
    <w:multiLevelType w:val="hybridMultilevel"/>
    <w:tmpl w:val="E070A7EA"/>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FB303A"/>
    <w:multiLevelType w:val="hybridMultilevel"/>
    <w:tmpl w:val="A9604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2680CA1"/>
    <w:multiLevelType w:val="hybridMultilevel"/>
    <w:tmpl w:val="63D07F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78651B3"/>
    <w:multiLevelType w:val="multilevel"/>
    <w:tmpl w:val="346A58A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F61F2B"/>
    <w:multiLevelType w:val="multilevel"/>
    <w:tmpl w:val="FDE27540"/>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69" w:hanging="360"/>
      </w:pPr>
      <w:rPr>
        <w:rFonts w:ascii="Times New Roman" w:eastAsia="Times New Roman" w:hAnsi="Times New Roman" w:cs="Times New Roman" w:hint="default"/>
        <w:sz w:val="24"/>
      </w:rPr>
    </w:lvl>
    <w:lvl w:ilvl="2">
      <w:start w:val="1"/>
      <w:numFmt w:val="decimal"/>
      <w:lvlText w:val="%1.%2.%3"/>
      <w:lvlJc w:val="left"/>
      <w:pPr>
        <w:ind w:left="2138" w:hanging="720"/>
      </w:pPr>
      <w:rPr>
        <w:rFonts w:ascii="Times New Roman" w:eastAsia="Times New Roman" w:hAnsi="Times New Roman" w:cs="Times New Roman" w:hint="default"/>
        <w:sz w:val="24"/>
      </w:rPr>
    </w:lvl>
    <w:lvl w:ilvl="3">
      <w:start w:val="1"/>
      <w:numFmt w:val="decimal"/>
      <w:lvlText w:val="%1.%2.%3.%4"/>
      <w:lvlJc w:val="left"/>
      <w:pPr>
        <w:ind w:left="2847" w:hanging="720"/>
      </w:pPr>
      <w:rPr>
        <w:rFonts w:ascii="Times New Roman" w:eastAsia="Times New Roman" w:hAnsi="Times New Roman" w:cs="Times New Roman" w:hint="default"/>
        <w:sz w:val="24"/>
      </w:rPr>
    </w:lvl>
    <w:lvl w:ilvl="4">
      <w:start w:val="1"/>
      <w:numFmt w:val="decimal"/>
      <w:lvlText w:val="%1.%2.%3.%4.%5"/>
      <w:lvlJc w:val="left"/>
      <w:pPr>
        <w:ind w:left="3916" w:hanging="1080"/>
      </w:pPr>
      <w:rPr>
        <w:rFonts w:ascii="Times New Roman" w:eastAsia="Times New Roman" w:hAnsi="Times New Roman" w:cs="Times New Roman" w:hint="default"/>
        <w:sz w:val="24"/>
      </w:rPr>
    </w:lvl>
    <w:lvl w:ilvl="5">
      <w:start w:val="1"/>
      <w:numFmt w:val="decimal"/>
      <w:lvlText w:val="%1.%2.%3.%4.%5.%6"/>
      <w:lvlJc w:val="left"/>
      <w:pPr>
        <w:ind w:left="4625" w:hanging="1080"/>
      </w:pPr>
      <w:rPr>
        <w:rFonts w:ascii="Times New Roman" w:eastAsia="Times New Roman" w:hAnsi="Times New Roman" w:cs="Times New Roman" w:hint="default"/>
        <w:sz w:val="24"/>
      </w:rPr>
    </w:lvl>
    <w:lvl w:ilvl="6">
      <w:start w:val="1"/>
      <w:numFmt w:val="decimal"/>
      <w:lvlText w:val="%1.%2.%3.%4.%5.%6.%7"/>
      <w:lvlJc w:val="left"/>
      <w:pPr>
        <w:ind w:left="5694" w:hanging="1440"/>
      </w:pPr>
      <w:rPr>
        <w:rFonts w:ascii="Times New Roman" w:eastAsia="Times New Roman" w:hAnsi="Times New Roman" w:cs="Times New Roman" w:hint="default"/>
        <w:sz w:val="24"/>
      </w:rPr>
    </w:lvl>
    <w:lvl w:ilvl="7">
      <w:start w:val="1"/>
      <w:numFmt w:val="decimal"/>
      <w:lvlText w:val="%1.%2.%3.%4.%5.%6.%7.%8"/>
      <w:lvlJc w:val="left"/>
      <w:pPr>
        <w:ind w:left="6403" w:hanging="1440"/>
      </w:pPr>
      <w:rPr>
        <w:rFonts w:ascii="Times New Roman" w:eastAsia="Times New Roman" w:hAnsi="Times New Roman" w:cs="Times New Roman" w:hint="default"/>
        <w:sz w:val="24"/>
      </w:rPr>
    </w:lvl>
    <w:lvl w:ilvl="8">
      <w:start w:val="1"/>
      <w:numFmt w:val="decimal"/>
      <w:lvlText w:val="%1.%2.%3.%4.%5.%6.%7.%8.%9"/>
      <w:lvlJc w:val="left"/>
      <w:pPr>
        <w:ind w:left="7112" w:hanging="1440"/>
      </w:pPr>
      <w:rPr>
        <w:rFonts w:ascii="Times New Roman" w:eastAsia="Times New Roman" w:hAnsi="Times New Roman" w:cs="Times New Roman" w:hint="default"/>
        <w:sz w:val="24"/>
      </w:rPr>
    </w:lvl>
  </w:abstractNum>
  <w:abstractNum w:abstractNumId="40" w15:restartNumberingAfterBreak="0">
    <w:nsid w:val="6F073F26"/>
    <w:multiLevelType w:val="multilevel"/>
    <w:tmpl w:val="E4565C5A"/>
    <w:lvl w:ilvl="0">
      <w:start w:val="1"/>
      <w:numFmt w:val="upperRoman"/>
      <w:lvlText w:val="%1."/>
      <w:lvlJc w:val="right"/>
      <w:pPr>
        <w:ind w:left="720" w:hanging="360"/>
      </w:pPr>
      <w:rPr>
        <w:rFonts w:ascii="Tahoma" w:hAnsi="Tahoma" w:cs="Tahoma" w:hint="default"/>
        <w:b/>
        <w:bCs/>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1797C66"/>
    <w:multiLevelType w:val="hybridMultilevel"/>
    <w:tmpl w:val="652EE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25156D9"/>
    <w:multiLevelType w:val="multilevel"/>
    <w:tmpl w:val="145A2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522944"/>
    <w:multiLevelType w:val="multilevel"/>
    <w:tmpl w:val="D5328DFC"/>
    <w:lvl w:ilvl="0">
      <w:start w:val="1"/>
      <w:numFmt w:val="decimal"/>
      <w:lvlText w:val="%1."/>
      <w:lvlJc w:val="left"/>
      <w:pPr>
        <w:ind w:left="1069" w:hanging="360"/>
      </w:pPr>
      <w:rPr>
        <w:rFonts w:hint="default"/>
      </w:rPr>
    </w:lvl>
    <w:lvl w:ilvl="1">
      <w:start w:val="6"/>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7F66C32"/>
    <w:multiLevelType w:val="multilevel"/>
    <w:tmpl w:val="6834167E"/>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ahoma" w:eastAsia="Times New Roman" w:hAnsi="Tahoma" w:cs="Tahoma" w:hint="default"/>
        <w:sz w:val="21"/>
        <w:szCs w:val="21"/>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45" w15:restartNumberingAfterBreak="0">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6" w15:restartNumberingAfterBreak="0">
    <w:nsid w:val="7C146DA5"/>
    <w:multiLevelType w:val="hybridMultilevel"/>
    <w:tmpl w:val="3D623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D613466"/>
    <w:multiLevelType w:val="multilevel"/>
    <w:tmpl w:val="B7862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429890">
    <w:abstractNumId w:val="16"/>
  </w:num>
  <w:num w:numId="2" w16cid:durableId="6249498">
    <w:abstractNumId w:val="45"/>
  </w:num>
  <w:num w:numId="3" w16cid:durableId="2140562741">
    <w:abstractNumId w:val="26"/>
  </w:num>
  <w:num w:numId="4" w16cid:durableId="1326862752">
    <w:abstractNumId w:val="38"/>
  </w:num>
  <w:num w:numId="5" w16cid:durableId="1869949156">
    <w:abstractNumId w:val="35"/>
  </w:num>
  <w:num w:numId="6" w16cid:durableId="430930531">
    <w:abstractNumId w:val="33"/>
  </w:num>
  <w:num w:numId="7" w16cid:durableId="1071923536">
    <w:abstractNumId w:val="34"/>
  </w:num>
  <w:num w:numId="8" w16cid:durableId="1514566490">
    <w:abstractNumId w:val="10"/>
  </w:num>
  <w:num w:numId="9" w16cid:durableId="1865629482">
    <w:abstractNumId w:val="11"/>
  </w:num>
  <w:num w:numId="10" w16cid:durableId="1704361547">
    <w:abstractNumId w:val="41"/>
  </w:num>
  <w:num w:numId="11" w16cid:durableId="72556551">
    <w:abstractNumId w:val="20"/>
  </w:num>
  <w:num w:numId="12" w16cid:durableId="1109085112">
    <w:abstractNumId w:val="24"/>
  </w:num>
  <w:num w:numId="13" w16cid:durableId="1686782774">
    <w:abstractNumId w:val="12"/>
  </w:num>
  <w:num w:numId="14" w16cid:durableId="917248163">
    <w:abstractNumId w:val="19"/>
  </w:num>
  <w:num w:numId="15" w16cid:durableId="1479347452">
    <w:abstractNumId w:val="36"/>
  </w:num>
  <w:num w:numId="16" w16cid:durableId="1535574577">
    <w:abstractNumId w:val="3"/>
  </w:num>
  <w:num w:numId="17" w16cid:durableId="190191712">
    <w:abstractNumId w:val="40"/>
  </w:num>
  <w:num w:numId="18" w16cid:durableId="2134665356">
    <w:abstractNumId w:val="28"/>
  </w:num>
  <w:num w:numId="19" w16cid:durableId="2054889980">
    <w:abstractNumId w:val="42"/>
  </w:num>
  <w:num w:numId="20" w16cid:durableId="2112696770">
    <w:abstractNumId w:val="8"/>
  </w:num>
  <w:num w:numId="21" w16cid:durableId="632292018">
    <w:abstractNumId w:val="47"/>
  </w:num>
  <w:num w:numId="22" w16cid:durableId="897741188">
    <w:abstractNumId w:val="17"/>
  </w:num>
  <w:num w:numId="23" w16cid:durableId="2108767729">
    <w:abstractNumId w:val="43"/>
  </w:num>
  <w:num w:numId="24" w16cid:durableId="1986347990">
    <w:abstractNumId w:val="21"/>
  </w:num>
  <w:num w:numId="25" w16cid:durableId="1107047224">
    <w:abstractNumId w:val="25"/>
  </w:num>
  <w:num w:numId="26" w16cid:durableId="957032048">
    <w:abstractNumId w:val="46"/>
  </w:num>
  <w:num w:numId="27" w16cid:durableId="640496840">
    <w:abstractNumId w:val="31"/>
  </w:num>
  <w:num w:numId="28" w16cid:durableId="1731608610">
    <w:abstractNumId w:val="9"/>
  </w:num>
  <w:num w:numId="29" w16cid:durableId="158932292">
    <w:abstractNumId w:val="37"/>
  </w:num>
  <w:num w:numId="30" w16cid:durableId="97601241">
    <w:abstractNumId w:val="4"/>
  </w:num>
  <w:num w:numId="31" w16cid:durableId="2090037189">
    <w:abstractNumId w:val="15"/>
  </w:num>
  <w:num w:numId="32" w16cid:durableId="215314952">
    <w:abstractNumId w:val="32"/>
  </w:num>
  <w:num w:numId="33" w16cid:durableId="162935314">
    <w:abstractNumId w:val="22"/>
  </w:num>
  <w:num w:numId="34" w16cid:durableId="1827473730">
    <w:abstractNumId w:val="27"/>
  </w:num>
  <w:num w:numId="35" w16cid:durableId="860168230">
    <w:abstractNumId w:val="0"/>
  </w:num>
  <w:num w:numId="36" w16cid:durableId="690834964">
    <w:abstractNumId w:val="14"/>
  </w:num>
  <w:num w:numId="37" w16cid:durableId="1118715150">
    <w:abstractNumId w:val="39"/>
  </w:num>
  <w:num w:numId="38" w16cid:durableId="1228109333">
    <w:abstractNumId w:val="6"/>
  </w:num>
  <w:num w:numId="39" w16cid:durableId="744644644">
    <w:abstractNumId w:val="44"/>
  </w:num>
  <w:num w:numId="40" w16cid:durableId="1364745447">
    <w:abstractNumId w:val="23"/>
  </w:num>
  <w:num w:numId="41" w16cid:durableId="480271836">
    <w:abstractNumId w:val="5"/>
  </w:num>
  <w:num w:numId="42" w16cid:durableId="2125878287">
    <w:abstractNumId w:val="13"/>
  </w:num>
  <w:num w:numId="43" w16cid:durableId="1370452989">
    <w:abstractNumId w:val="18"/>
  </w:num>
  <w:num w:numId="44" w16cid:durableId="1522472385">
    <w:abstractNumId w:val="7"/>
  </w:num>
  <w:num w:numId="45" w16cid:durableId="1070082475">
    <w:abstractNumId w:val="1"/>
  </w:num>
  <w:num w:numId="46" w16cid:durableId="1303389941">
    <w:abstractNumId w:val="30"/>
  </w:num>
  <w:num w:numId="47" w16cid:durableId="1405645386">
    <w:abstractNumId w:val="29"/>
  </w:num>
  <w:num w:numId="48" w16cid:durableId="13752312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n-US" w:vendorID="64" w:dllVersion="6" w:nlCheck="1" w:checkStyle="1"/>
  <w:activeWritingStyle w:appName="MSWord" w:lang="es-MX"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E2"/>
    <w:rsid w:val="00006126"/>
    <w:rsid w:val="00007C92"/>
    <w:rsid w:val="00011937"/>
    <w:rsid w:val="00011BD1"/>
    <w:rsid w:val="00020DB8"/>
    <w:rsid w:val="00023FD0"/>
    <w:rsid w:val="00026054"/>
    <w:rsid w:val="0003790E"/>
    <w:rsid w:val="0004329A"/>
    <w:rsid w:val="000433B4"/>
    <w:rsid w:val="00044D8D"/>
    <w:rsid w:val="00044F12"/>
    <w:rsid w:val="000476CD"/>
    <w:rsid w:val="0005086E"/>
    <w:rsid w:val="00054F1D"/>
    <w:rsid w:val="000602CF"/>
    <w:rsid w:val="000667E5"/>
    <w:rsid w:val="00070033"/>
    <w:rsid w:val="00073DA5"/>
    <w:rsid w:val="000817F2"/>
    <w:rsid w:val="00083593"/>
    <w:rsid w:val="00087C9C"/>
    <w:rsid w:val="0009071B"/>
    <w:rsid w:val="000908C7"/>
    <w:rsid w:val="00092D07"/>
    <w:rsid w:val="000A2403"/>
    <w:rsid w:val="000A28BC"/>
    <w:rsid w:val="000A3FF8"/>
    <w:rsid w:val="000A7345"/>
    <w:rsid w:val="000A748A"/>
    <w:rsid w:val="000B0401"/>
    <w:rsid w:val="000B269E"/>
    <w:rsid w:val="000C21BA"/>
    <w:rsid w:val="000C3B1E"/>
    <w:rsid w:val="000C3E52"/>
    <w:rsid w:val="000D2CFB"/>
    <w:rsid w:val="000D47FC"/>
    <w:rsid w:val="000E22E0"/>
    <w:rsid w:val="000E706B"/>
    <w:rsid w:val="000F0A30"/>
    <w:rsid w:val="000F0F68"/>
    <w:rsid w:val="000F2228"/>
    <w:rsid w:val="000F26A1"/>
    <w:rsid w:val="000F3352"/>
    <w:rsid w:val="000F5BB4"/>
    <w:rsid w:val="0010389A"/>
    <w:rsid w:val="001040C6"/>
    <w:rsid w:val="0010664F"/>
    <w:rsid w:val="001111C0"/>
    <w:rsid w:val="00111D6D"/>
    <w:rsid w:val="0011268A"/>
    <w:rsid w:val="00113BFC"/>
    <w:rsid w:val="00117D3F"/>
    <w:rsid w:val="00123924"/>
    <w:rsid w:val="001254B7"/>
    <w:rsid w:val="0013118C"/>
    <w:rsid w:val="00132BBC"/>
    <w:rsid w:val="0013424E"/>
    <w:rsid w:val="00134D22"/>
    <w:rsid w:val="00134E5C"/>
    <w:rsid w:val="00137523"/>
    <w:rsid w:val="00140D48"/>
    <w:rsid w:val="00141477"/>
    <w:rsid w:val="001447EE"/>
    <w:rsid w:val="001508D2"/>
    <w:rsid w:val="001563A1"/>
    <w:rsid w:val="00156B2A"/>
    <w:rsid w:val="00161A12"/>
    <w:rsid w:val="0016284D"/>
    <w:rsid w:val="00162DF2"/>
    <w:rsid w:val="00162FD1"/>
    <w:rsid w:val="001647DB"/>
    <w:rsid w:val="00165DFC"/>
    <w:rsid w:val="00177DC2"/>
    <w:rsid w:val="0018062B"/>
    <w:rsid w:val="001815BF"/>
    <w:rsid w:val="00191440"/>
    <w:rsid w:val="001A4CDD"/>
    <w:rsid w:val="001A6BB0"/>
    <w:rsid w:val="001A6D0B"/>
    <w:rsid w:val="001D04AA"/>
    <w:rsid w:val="001D05A4"/>
    <w:rsid w:val="001D26F5"/>
    <w:rsid w:val="001D537A"/>
    <w:rsid w:val="001D739E"/>
    <w:rsid w:val="001D7686"/>
    <w:rsid w:val="001E0505"/>
    <w:rsid w:val="001E6360"/>
    <w:rsid w:val="001E78E8"/>
    <w:rsid w:val="001F0BD7"/>
    <w:rsid w:val="001F3F96"/>
    <w:rsid w:val="001F5AB7"/>
    <w:rsid w:val="00200E70"/>
    <w:rsid w:val="00202FD4"/>
    <w:rsid w:val="0021395F"/>
    <w:rsid w:val="00224841"/>
    <w:rsid w:val="002255BD"/>
    <w:rsid w:val="002267E3"/>
    <w:rsid w:val="00235B2D"/>
    <w:rsid w:val="00236AED"/>
    <w:rsid w:val="00243880"/>
    <w:rsid w:val="00244576"/>
    <w:rsid w:val="002447D7"/>
    <w:rsid w:val="002473F8"/>
    <w:rsid w:val="002523F4"/>
    <w:rsid w:val="002552F2"/>
    <w:rsid w:val="00265380"/>
    <w:rsid w:val="00271DC2"/>
    <w:rsid w:val="002750A9"/>
    <w:rsid w:val="002750E5"/>
    <w:rsid w:val="00287D53"/>
    <w:rsid w:val="00287DAF"/>
    <w:rsid w:val="0029208A"/>
    <w:rsid w:val="00295986"/>
    <w:rsid w:val="002A04D5"/>
    <w:rsid w:val="002A41F3"/>
    <w:rsid w:val="002B2452"/>
    <w:rsid w:val="002B2611"/>
    <w:rsid w:val="002C25E5"/>
    <w:rsid w:val="002C3AA8"/>
    <w:rsid w:val="002D43E2"/>
    <w:rsid w:val="002D5482"/>
    <w:rsid w:val="002D5572"/>
    <w:rsid w:val="002E122A"/>
    <w:rsid w:val="002E1AAF"/>
    <w:rsid w:val="002E4A82"/>
    <w:rsid w:val="002E5B36"/>
    <w:rsid w:val="002F1E56"/>
    <w:rsid w:val="002F693B"/>
    <w:rsid w:val="002F6D82"/>
    <w:rsid w:val="0030133E"/>
    <w:rsid w:val="003105B7"/>
    <w:rsid w:val="00312287"/>
    <w:rsid w:val="00322C7A"/>
    <w:rsid w:val="00325C49"/>
    <w:rsid w:val="003338C6"/>
    <w:rsid w:val="00340079"/>
    <w:rsid w:val="0034055B"/>
    <w:rsid w:val="0034298C"/>
    <w:rsid w:val="0035318D"/>
    <w:rsid w:val="003541CD"/>
    <w:rsid w:val="003555F0"/>
    <w:rsid w:val="0036206A"/>
    <w:rsid w:val="003730E3"/>
    <w:rsid w:val="00375E33"/>
    <w:rsid w:val="00380BFC"/>
    <w:rsid w:val="003911B8"/>
    <w:rsid w:val="00393D74"/>
    <w:rsid w:val="00395540"/>
    <w:rsid w:val="003A2987"/>
    <w:rsid w:val="003A6AFC"/>
    <w:rsid w:val="003B53A5"/>
    <w:rsid w:val="003B5834"/>
    <w:rsid w:val="003C0447"/>
    <w:rsid w:val="003C3505"/>
    <w:rsid w:val="003C3E71"/>
    <w:rsid w:val="003C5404"/>
    <w:rsid w:val="003D03DA"/>
    <w:rsid w:val="003D0744"/>
    <w:rsid w:val="003D0D18"/>
    <w:rsid w:val="003D3EC7"/>
    <w:rsid w:val="003D4CC7"/>
    <w:rsid w:val="003E114F"/>
    <w:rsid w:val="003E21F5"/>
    <w:rsid w:val="003F02DB"/>
    <w:rsid w:val="003F0D5E"/>
    <w:rsid w:val="003F1359"/>
    <w:rsid w:val="003F6633"/>
    <w:rsid w:val="00402016"/>
    <w:rsid w:val="0040348F"/>
    <w:rsid w:val="00407582"/>
    <w:rsid w:val="00414009"/>
    <w:rsid w:val="004164A6"/>
    <w:rsid w:val="0041758E"/>
    <w:rsid w:val="004219C8"/>
    <w:rsid w:val="00433CDC"/>
    <w:rsid w:val="004351BB"/>
    <w:rsid w:val="00436DCA"/>
    <w:rsid w:val="00440993"/>
    <w:rsid w:val="00440DFD"/>
    <w:rsid w:val="004501DC"/>
    <w:rsid w:val="00450963"/>
    <w:rsid w:val="00452864"/>
    <w:rsid w:val="00452E31"/>
    <w:rsid w:val="004560CE"/>
    <w:rsid w:val="004626FC"/>
    <w:rsid w:val="0046284D"/>
    <w:rsid w:val="00465CEC"/>
    <w:rsid w:val="00467FAB"/>
    <w:rsid w:val="004706F6"/>
    <w:rsid w:val="00474B9B"/>
    <w:rsid w:val="00477F62"/>
    <w:rsid w:val="004814DB"/>
    <w:rsid w:val="00481CCE"/>
    <w:rsid w:val="00482293"/>
    <w:rsid w:val="00485B56"/>
    <w:rsid w:val="00490430"/>
    <w:rsid w:val="00491181"/>
    <w:rsid w:val="004953FB"/>
    <w:rsid w:val="004A05BE"/>
    <w:rsid w:val="004A1704"/>
    <w:rsid w:val="004A3329"/>
    <w:rsid w:val="004A543B"/>
    <w:rsid w:val="004A58CB"/>
    <w:rsid w:val="004B0C9F"/>
    <w:rsid w:val="004B59E9"/>
    <w:rsid w:val="004C123A"/>
    <w:rsid w:val="004C32BB"/>
    <w:rsid w:val="004C7A1B"/>
    <w:rsid w:val="004D4DD6"/>
    <w:rsid w:val="004D6514"/>
    <w:rsid w:val="004D78E2"/>
    <w:rsid w:val="004E027C"/>
    <w:rsid w:val="004E599C"/>
    <w:rsid w:val="004F220F"/>
    <w:rsid w:val="004F4AFC"/>
    <w:rsid w:val="004F6833"/>
    <w:rsid w:val="004F7736"/>
    <w:rsid w:val="005225FA"/>
    <w:rsid w:val="005253D9"/>
    <w:rsid w:val="00525972"/>
    <w:rsid w:val="0052738A"/>
    <w:rsid w:val="005329C3"/>
    <w:rsid w:val="00533CB3"/>
    <w:rsid w:val="00541972"/>
    <w:rsid w:val="00542F7A"/>
    <w:rsid w:val="005442D4"/>
    <w:rsid w:val="00546CB1"/>
    <w:rsid w:val="0056217D"/>
    <w:rsid w:val="00567B35"/>
    <w:rsid w:val="00573ACF"/>
    <w:rsid w:val="00576C76"/>
    <w:rsid w:val="0058432E"/>
    <w:rsid w:val="00592741"/>
    <w:rsid w:val="005A4FA9"/>
    <w:rsid w:val="005A6676"/>
    <w:rsid w:val="005A70C6"/>
    <w:rsid w:val="005A7285"/>
    <w:rsid w:val="005B3587"/>
    <w:rsid w:val="005C19CB"/>
    <w:rsid w:val="005D3BF8"/>
    <w:rsid w:val="005D3D46"/>
    <w:rsid w:val="005D7641"/>
    <w:rsid w:val="005E3724"/>
    <w:rsid w:val="005E5B97"/>
    <w:rsid w:val="005F01A9"/>
    <w:rsid w:val="005F26C3"/>
    <w:rsid w:val="005F2A58"/>
    <w:rsid w:val="005F468A"/>
    <w:rsid w:val="005F637F"/>
    <w:rsid w:val="005F695C"/>
    <w:rsid w:val="006016B3"/>
    <w:rsid w:val="0060514F"/>
    <w:rsid w:val="0061118C"/>
    <w:rsid w:val="006113DA"/>
    <w:rsid w:val="00620D82"/>
    <w:rsid w:val="00627B19"/>
    <w:rsid w:val="00633BB6"/>
    <w:rsid w:val="00636646"/>
    <w:rsid w:val="0063749F"/>
    <w:rsid w:val="006375AF"/>
    <w:rsid w:val="00643D07"/>
    <w:rsid w:val="00647CAC"/>
    <w:rsid w:val="00656E6D"/>
    <w:rsid w:val="00663542"/>
    <w:rsid w:val="00663CEF"/>
    <w:rsid w:val="006709AD"/>
    <w:rsid w:val="006763B9"/>
    <w:rsid w:val="00677823"/>
    <w:rsid w:val="0068168E"/>
    <w:rsid w:val="00683334"/>
    <w:rsid w:val="006842F3"/>
    <w:rsid w:val="00687F20"/>
    <w:rsid w:val="006904EB"/>
    <w:rsid w:val="00690E2C"/>
    <w:rsid w:val="00694522"/>
    <w:rsid w:val="006A021F"/>
    <w:rsid w:val="006A7D41"/>
    <w:rsid w:val="006B0D1B"/>
    <w:rsid w:val="006C34C0"/>
    <w:rsid w:val="006C40B3"/>
    <w:rsid w:val="006C68BF"/>
    <w:rsid w:val="006D1069"/>
    <w:rsid w:val="006D4056"/>
    <w:rsid w:val="006D5048"/>
    <w:rsid w:val="006E0987"/>
    <w:rsid w:val="006F1D51"/>
    <w:rsid w:val="006F2947"/>
    <w:rsid w:val="006F5F27"/>
    <w:rsid w:val="0070461B"/>
    <w:rsid w:val="0071784C"/>
    <w:rsid w:val="007227CB"/>
    <w:rsid w:val="00731E12"/>
    <w:rsid w:val="0073251B"/>
    <w:rsid w:val="00740D2B"/>
    <w:rsid w:val="00742E54"/>
    <w:rsid w:val="00743F1A"/>
    <w:rsid w:val="00745200"/>
    <w:rsid w:val="0074698C"/>
    <w:rsid w:val="007471F6"/>
    <w:rsid w:val="00753034"/>
    <w:rsid w:val="00753214"/>
    <w:rsid w:val="00760796"/>
    <w:rsid w:val="0076248A"/>
    <w:rsid w:val="00762645"/>
    <w:rsid w:val="007658C0"/>
    <w:rsid w:val="00767CF5"/>
    <w:rsid w:val="007804E3"/>
    <w:rsid w:val="0078371F"/>
    <w:rsid w:val="00790329"/>
    <w:rsid w:val="00793260"/>
    <w:rsid w:val="00795CD3"/>
    <w:rsid w:val="007A2B5A"/>
    <w:rsid w:val="007A7323"/>
    <w:rsid w:val="007B1E59"/>
    <w:rsid w:val="007B283E"/>
    <w:rsid w:val="007B50CC"/>
    <w:rsid w:val="007C0479"/>
    <w:rsid w:val="007C687F"/>
    <w:rsid w:val="007C7896"/>
    <w:rsid w:val="007D30E5"/>
    <w:rsid w:val="007D5093"/>
    <w:rsid w:val="007E09A9"/>
    <w:rsid w:val="007E2F6A"/>
    <w:rsid w:val="007E3C99"/>
    <w:rsid w:val="007E5B32"/>
    <w:rsid w:val="007E6B60"/>
    <w:rsid w:val="007F0B87"/>
    <w:rsid w:val="007F2666"/>
    <w:rsid w:val="007F4BA0"/>
    <w:rsid w:val="007F6AE4"/>
    <w:rsid w:val="0080305B"/>
    <w:rsid w:val="008178B1"/>
    <w:rsid w:val="0082251B"/>
    <w:rsid w:val="00822E02"/>
    <w:rsid w:val="00831C31"/>
    <w:rsid w:val="00833A01"/>
    <w:rsid w:val="00835B98"/>
    <w:rsid w:val="0084161D"/>
    <w:rsid w:val="008433F9"/>
    <w:rsid w:val="008436F4"/>
    <w:rsid w:val="008441E6"/>
    <w:rsid w:val="008459A4"/>
    <w:rsid w:val="00850D9B"/>
    <w:rsid w:val="008548BD"/>
    <w:rsid w:val="00854EE2"/>
    <w:rsid w:val="00865402"/>
    <w:rsid w:val="008702FD"/>
    <w:rsid w:val="00870956"/>
    <w:rsid w:val="00873DF9"/>
    <w:rsid w:val="00883891"/>
    <w:rsid w:val="00886410"/>
    <w:rsid w:val="00887164"/>
    <w:rsid w:val="008876B8"/>
    <w:rsid w:val="00893FDC"/>
    <w:rsid w:val="008967D5"/>
    <w:rsid w:val="00897458"/>
    <w:rsid w:val="008A5654"/>
    <w:rsid w:val="008C1842"/>
    <w:rsid w:val="008D3FC4"/>
    <w:rsid w:val="008D513A"/>
    <w:rsid w:val="008E07A9"/>
    <w:rsid w:val="008E30E9"/>
    <w:rsid w:val="008E45C3"/>
    <w:rsid w:val="008F24F5"/>
    <w:rsid w:val="008F281F"/>
    <w:rsid w:val="008F284A"/>
    <w:rsid w:val="008F3590"/>
    <w:rsid w:val="00905ECE"/>
    <w:rsid w:val="009118FD"/>
    <w:rsid w:val="009177D7"/>
    <w:rsid w:val="00926156"/>
    <w:rsid w:val="00927232"/>
    <w:rsid w:val="00927E8B"/>
    <w:rsid w:val="009338BF"/>
    <w:rsid w:val="00940D75"/>
    <w:rsid w:val="00943830"/>
    <w:rsid w:val="00945603"/>
    <w:rsid w:val="00947379"/>
    <w:rsid w:val="00954780"/>
    <w:rsid w:val="009607E5"/>
    <w:rsid w:val="009645A5"/>
    <w:rsid w:val="0096496A"/>
    <w:rsid w:val="00966141"/>
    <w:rsid w:val="009737C8"/>
    <w:rsid w:val="00975596"/>
    <w:rsid w:val="009763A8"/>
    <w:rsid w:val="00977BE0"/>
    <w:rsid w:val="00980899"/>
    <w:rsid w:val="00984EBF"/>
    <w:rsid w:val="00985F9D"/>
    <w:rsid w:val="00986BE9"/>
    <w:rsid w:val="009927C0"/>
    <w:rsid w:val="00992E92"/>
    <w:rsid w:val="009933EF"/>
    <w:rsid w:val="009B4592"/>
    <w:rsid w:val="009C05CD"/>
    <w:rsid w:val="009C2E40"/>
    <w:rsid w:val="009D1844"/>
    <w:rsid w:val="009D36FD"/>
    <w:rsid w:val="009D48A2"/>
    <w:rsid w:val="009D5406"/>
    <w:rsid w:val="009D57A9"/>
    <w:rsid w:val="009D6F40"/>
    <w:rsid w:val="009D70F9"/>
    <w:rsid w:val="009E2A3A"/>
    <w:rsid w:val="009E6821"/>
    <w:rsid w:val="009E77A9"/>
    <w:rsid w:val="009F4A33"/>
    <w:rsid w:val="009F5979"/>
    <w:rsid w:val="009F5C3F"/>
    <w:rsid w:val="00A00276"/>
    <w:rsid w:val="00A01379"/>
    <w:rsid w:val="00A065D2"/>
    <w:rsid w:val="00A13A1A"/>
    <w:rsid w:val="00A151A3"/>
    <w:rsid w:val="00A1701D"/>
    <w:rsid w:val="00A211EF"/>
    <w:rsid w:val="00A3159F"/>
    <w:rsid w:val="00A31CA5"/>
    <w:rsid w:val="00A34D83"/>
    <w:rsid w:val="00A365F4"/>
    <w:rsid w:val="00A378C5"/>
    <w:rsid w:val="00A40CA8"/>
    <w:rsid w:val="00A50A6B"/>
    <w:rsid w:val="00A5326B"/>
    <w:rsid w:val="00A54E75"/>
    <w:rsid w:val="00A551D7"/>
    <w:rsid w:val="00A552F4"/>
    <w:rsid w:val="00A62021"/>
    <w:rsid w:val="00A65BFA"/>
    <w:rsid w:val="00A67B41"/>
    <w:rsid w:val="00A72D57"/>
    <w:rsid w:val="00A73219"/>
    <w:rsid w:val="00A73473"/>
    <w:rsid w:val="00A759BD"/>
    <w:rsid w:val="00A81B84"/>
    <w:rsid w:val="00A8339E"/>
    <w:rsid w:val="00A866CF"/>
    <w:rsid w:val="00A86DA1"/>
    <w:rsid w:val="00A976B6"/>
    <w:rsid w:val="00AA22E2"/>
    <w:rsid w:val="00AA3DDE"/>
    <w:rsid w:val="00AA3FD7"/>
    <w:rsid w:val="00AA40F0"/>
    <w:rsid w:val="00AA470F"/>
    <w:rsid w:val="00AA6C12"/>
    <w:rsid w:val="00AB496B"/>
    <w:rsid w:val="00AC022D"/>
    <w:rsid w:val="00AC0EB2"/>
    <w:rsid w:val="00AC5EEE"/>
    <w:rsid w:val="00AD2E14"/>
    <w:rsid w:val="00AD564A"/>
    <w:rsid w:val="00AD5A59"/>
    <w:rsid w:val="00AD7420"/>
    <w:rsid w:val="00AE218C"/>
    <w:rsid w:val="00AE21AA"/>
    <w:rsid w:val="00AF0349"/>
    <w:rsid w:val="00AF3CAE"/>
    <w:rsid w:val="00AF7000"/>
    <w:rsid w:val="00B0057B"/>
    <w:rsid w:val="00B0256F"/>
    <w:rsid w:val="00B05722"/>
    <w:rsid w:val="00B058BB"/>
    <w:rsid w:val="00B1423B"/>
    <w:rsid w:val="00B271E0"/>
    <w:rsid w:val="00B42808"/>
    <w:rsid w:val="00B51B0C"/>
    <w:rsid w:val="00B63567"/>
    <w:rsid w:val="00B7208E"/>
    <w:rsid w:val="00B74757"/>
    <w:rsid w:val="00B91EDF"/>
    <w:rsid w:val="00B92BEC"/>
    <w:rsid w:val="00B95382"/>
    <w:rsid w:val="00BA1113"/>
    <w:rsid w:val="00BA4C84"/>
    <w:rsid w:val="00BA557F"/>
    <w:rsid w:val="00BA63ED"/>
    <w:rsid w:val="00BB3890"/>
    <w:rsid w:val="00BB5E6F"/>
    <w:rsid w:val="00BB7A53"/>
    <w:rsid w:val="00BB7A8C"/>
    <w:rsid w:val="00BC1576"/>
    <w:rsid w:val="00BC4A26"/>
    <w:rsid w:val="00BD6ECA"/>
    <w:rsid w:val="00BD7464"/>
    <w:rsid w:val="00BE3696"/>
    <w:rsid w:val="00BE39B7"/>
    <w:rsid w:val="00BE3F07"/>
    <w:rsid w:val="00BE76DE"/>
    <w:rsid w:val="00BF04C0"/>
    <w:rsid w:val="00BF1456"/>
    <w:rsid w:val="00BF2034"/>
    <w:rsid w:val="00BF4E20"/>
    <w:rsid w:val="00C040A4"/>
    <w:rsid w:val="00C12B2A"/>
    <w:rsid w:val="00C15088"/>
    <w:rsid w:val="00C16F3F"/>
    <w:rsid w:val="00C23131"/>
    <w:rsid w:val="00C25FC7"/>
    <w:rsid w:val="00C276DB"/>
    <w:rsid w:val="00C3240C"/>
    <w:rsid w:val="00C33B45"/>
    <w:rsid w:val="00C35C60"/>
    <w:rsid w:val="00C417C8"/>
    <w:rsid w:val="00C42253"/>
    <w:rsid w:val="00C45DDF"/>
    <w:rsid w:val="00C47D85"/>
    <w:rsid w:val="00C603C3"/>
    <w:rsid w:val="00C64587"/>
    <w:rsid w:val="00C6581D"/>
    <w:rsid w:val="00C740DC"/>
    <w:rsid w:val="00C7628D"/>
    <w:rsid w:val="00C830ED"/>
    <w:rsid w:val="00C8469D"/>
    <w:rsid w:val="00C90140"/>
    <w:rsid w:val="00C9138F"/>
    <w:rsid w:val="00C971F0"/>
    <w:rsid w:val="00CA6312"/>
    <w:rsid w:val="00CB0FFC"/>
    <w:rsid w:val="00CB168D"/>
    <w:rsid w:val="00CB36BA"/>
    <w:rsid w:val="00CC1D42"/>
    <w:rsid w:val="00CC352F"/>
    <w:rsid w:val="00CD1229"/>
    <w:rsid w:val="00CD14F1"/>
    <w:rsid w:val="00CD5728"/>
    <w:rsid w:val="00CD5A37"/>
    <w:rsid w:val="00CE466E"/>
    <w:rsid w:val="00CE4C90"/>
    <w:rsid w:val="00CF0123"/>
    <w:rsid w:val="00CF0B14"/>
    <w:rsid w:val="00CF29EF"/>
    <w:rsid w:val="00D10123"/>
    <w:rsid w:val="00D12B2E"/>
    <w:rsid w:val="00D14092"/>
    <w:rsid w:val="00D1558E"/>
    <w:rsid w:val="00D218FF"/>
    <w:rsid w:val="00D220BF"/>
    <w:rsid w:val="00D30772"/>
    <w:rsid w:val="00D32F1A"/>
    <w:rsid w:val="00D35C97"/>
    <w:rsid w:val="00D4000B"/>
    <w:rsid w:val="00D430DE"/>
    <w:rsid w:val="00D43107"/>
    <w:rsid w:val="00D52B41"/>
    <w:rsid w:val="00D61DA7"/>
    <w:rsid w:val="00D72C20"/>
    <w:rsid w:val="00D72DF8"/>
    <w:rsid w:val="00D72EE6"/>
    <w:rsid w:val="00D732E7"/>
    <w:rsid w:val="00D83075"/>
    <w:rsid w:val="00D9503C"/>
    <w:rsid w:val="00DA2A4A"/>
    <w:rsid w:val="00DB05AB"/>
    <w:rsid w:val="00DB5166"/>
    <w:rsid w:val="00DC00E9"/>
    <w:rsid w:val="00DC34EA"/>
    <w:rsid w:val="00DC46CA"/>
    <w:rsid w:val="00DC5F71"/>
    <w:rsid w:val="00DC7165"/>
    <w:rsid w:val="00DC783D"/>
    <w:rsid w:val="00DD0015"/>
    <w:rsid w:val="00DD0B33"/>
    <w:rsid w:val="00DD5D92"/>
    <w:rsid w:val="00DE4CE0"/>
    <w:rsid w:val="00DE4E36"/>
    <w:rsid w:val="00DF0CC3"/>
    <w:rsid w:val="00E00F9E"/>
    <w:rsid w:val="00E0452A"/>
    <w:rsid w:val="00E04FAF"/>
    <w:rsid w:val="00E07BEC"/>
    <w:rsid w:val="00E07C51"/>
    <w:rsid w:val="00E10452"/>
    <w:rsid w:val="00E15A96"/>
    <w:rsid w:val="00E20138"/>
    <w:rsid w:val="00E20D8A"/>
    <w:rsid w:val="00E22C5B"/>
    <w:rsid w:val="00E232C3"/>
    <w:rsid w:val="00E31C63"/>
    <w:rsid w:val="00E33C44"/>
    <w:rsid w:val="00E33C70"/>
    <w:rsid w:val="00E33F30"/>
    <w:rsid w:val="00E34419"/>
    <w:rsid w:val="00E359CA"/>
    <w:rsid w:val="00E43080"/>
    <w:rsid w:val="00E439C0"/>
    <w:rsid w:val="00E508AC"/>
    <w:rsid w:val="00E5346D"/>
    <w:rsid w:val="00E61C3A"/>
    <w:rsid w:val="00E70A7E"/>
    <w:rsid w:val="00E71CD3"/>
    <w:rsid w:val="00E749A7"/>
    <w:rsid w:val="00E811D3"/>
    <w:rsid w:val="00E81CCB"/>
    <w:rsid w:val="00E83BB6"/>
    <w:rsid w:val="00E920D7"/>
    <w:rsid w:val="00E9763C"/>
    <w:rsid w:val="00E97ACC"/>
    <w:rsid w:val="00EA5931"/>
    <w:rsid w:val="00EA7745"/>
    <w:rsid w:val="00EB416C"/>
    <w:rsid w:val="00EC061F"/>
    <w:rsid w:val="00EC2703"/>
    <w:rsid w:val="00EC7EC4"/>
    <w:rsid w:val="00ED2D1E"/>
    <w:rsid w:val="00ED2EB3"/>
    <w:rsid w:val="00ED34CA"/>
    <w:rsid w:val="00ED6F17"/>
    <w:rsid w:val="00EE064A"/>
    <w:rsid w:val="00EE67D0"/>
    <w:rsid w:val="00EF0FD6"/>
    <w:rsid w:val="00EF2418"/>
    <w:rsid w:val="00EF4506"/>
    <w:rsid w:val="00EF4826"/>
    <w:rsid w:val="00F006F1"/>
    <w:rsid w:val="00F04A09"/>
    <w:rsid w:val="00F06953"/>
    <w:rsid w:val="00F1163C"/>
    <w:rsid w:val="00F17912"/>
    <w:rsid w:val="00F201E6"/>
    <w:rsid w:val="00F25884"/>
    <w:rsid w:val="00F31E6C"/>
    <w:rsid w:val="00F35A48"/>
    <w:rsid w:val="00F361F3"/>
    <w:rsid w:val="00F375A2"/>
    <w:rsid w:val="00F44825"/>
    <w:rsid w:val="00F47BBD"/>
    <w:rsid w:val="00F566DA"/>
    <w:rsid w:val="00F57A7C"/>
    <w:rsid w:val="00F65389"/>
    <w:rsid w:val="00F74FE3"/>
    <w:rsid w:val="00F771E9"/>
    <w:rsid w:val="00F774E2"/>
    <w:rsid w:val="00F902D8"/>
    <w:rsid w:val="00F920C0"/>
    <w:rsid w:val="00F9420D"/>
    <w:rsid w:val="00F95455"/>
    <w:rsid w:val="00FA5AD4"/>
    <w:rsid w:val="00FA74C3"/>
    <w:rsid w:val="00FB3278"/>
    <w:rsid w:val="00FB3C07"/>
    <w:rsid w:val="00FB4515"/>
    <w:rsid w:val="00FC0D02"/>
    <w:rsid w:val="00FC54A1"/>
    <w:rsid w:val="00FC5BEF"/>
    <w:rsid w:val="00FC7130"/>
    <w:rsid w:val="00FD36F9"/>
    <w:rsid w:val="00FD692B"/>
    <w:rsid w:val="00FD76F1"/>
    <w:rsid w:val="00FD7B20"/>
    <w:rsid w:val="00FE3872"/>
    <w:rsid w:val="00FE3EAD"/>
    <w:rsid w:val="00FF60CB"/>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4D0470"/>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aliases w:val="1_List Paragraph"/>
    <w:basedOn w:val="Normal"/>
    <w:link w:val="PrrafodelistaCar"/>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paragraph" w:styleId="NormalWeb">
    <w:name w:val="Normal (Web)"/>
    <w:basedOn w:val="Normal"/>
    <w:uiPriority w:val="99"/>
    <w:unhideWhenUsed/>
    <w:rsid w:val="004164A6"/>
    <w:pPr>
      <w:spacing w:before="100" w:beforeAutospacing="1" w:after="100" w:afterAutospacing="1"/>
    </w:pPr>
    <w:rPr>
      <w:lang w:val="es-CL" w:eastAsia="es-CL"/>
    </w:rPr>
  </w:style>
  <w:style w:type="paragraph" w:styleId="Revisin">
    <w:name w:val="Revision"/>
    <w:hidden/>
    <w:semiHidden/>
    <w:rsid w:val="00A065D2"/>
    <w:rPr>
      <w:sz w:val="24"/>
      <w:szCs w:val="24"/>
      <w:lang w:val="es-ES_tradnl" w:eastAsia="es-ES_tradnl"/>
    </w:rPr>
  </w:style>
  <w:style w:type="paragraph" w:styleId="Textosinformato">
    <w:name w:val="Plain Text"/>
    <w:basedOn w:val="Normal"/>
    <w:link w:val="TextosinformatoCar"/>
    <w:rsid w:val="00FD7B20"/>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FD7B20"/>
    <w:rPr>
      <w:rFonts w:ascii="Courier New" w:hAnsi="Courier New"/>
      <w:lang w:val="es-ES" w:eastAsia="es-ES"/>
    </w:rPr>
  </w:style>
  <w:style w:type="paragraph" w:customStyle="1" w:styleId="Default">
    <w:name w:val="Default"/>
    <w:basedOn w:val="Normal"/>
    <w:uiPriority w:val="99"/>
    <w:rsid w:val="00DD0B33"/>
    <w:pPr>
      <w:autoSpaceDE w:val="0"/>
      <w:autoSpaceDN w:val="0"/>
    </w:pPr>
    <w:rPr>
      <w:rFonts w:eastAsiaTheme="minorHAnsi"/>
      <w:color w:val="000000"/>
      <w:lang w:val="es-CL" w:eastAsia="es-CL"/>
    </w:rPr>
  </w:style>
  <w:style w:type="character" w:customStyle="1" w:styleId="PrrafodelistaCar">
    <w:name w:val="Párrafo de lista Car"/>
    <w:aliases w:val="1_List Paragraph Car"/>
    <w:link w:val="Prrafodelista"/>
    <w:uiPriority w:val="34"/>
    <w:rsid w:val="00465CEC"/>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653">
      <w:bodyDiv w:val="1"/>
      <w:marLeft w:val="0"/>
      <w:marRight w:val="0"/>
      <w:marTop w:val="0"/>
      <w:marBottom w:val="0"/>
      <w:divBdr>
        <w:top w:val="none" w:sz="0" w:space="0" w:color="auto"/>
        <w:left w:val="none" w:sz="0" w:space="0" w:color="auto"/>
        <w:bottom w:val="none" w:sz="0" w:space="0" w:color="auto"/>
        <w:right w:val="none" w:sz="0" w:space="0" w:color="auto"/>
      </w:divBdr>
    </w:div>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246882984">
      <w:bodyDiv w:val="1"/>
      <w:marLeft w:val="0"/>
      <w:marRight w:val="0"/>
      <w:marTop w:val="0"/>
      <w:marBottom w:val="0"/>
      <w:divBdr>
        <w:top w:val="none" w:sz="0" w:space="0" w:color="auto"/>
        <w:left w:val="none" w:sz="0" w:space="0" w:color="auto"/>
        <w:bottom w:val="none" w:sz="0" w:space="0" w:color="auto"/>
        <w:right w:val="none" w:sz="0" w:space="0" w:color="auto"/>
      </w:divBdr>
    </w:div>
    <w:div w:id="329799614">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455414525">
      <w:bodyDiv w:val="1"/>
      <w:marLeft w:val="0"/>
      <w:marRight w:val="0"/>
      <w:marTop w:val="0"/>
      <w:marBottom w:val="0"/>
      <w:divBdr>
        <w:top w:val="none" w:sz="0" w:space="0" w:color="auto"/>
        <w:left w:val="none" w:sz="0" w:space="0" w:color="auto"/>
        <w:bottom w:val="none" w:sz="0" w:space="0" w:color="auto"/>
        <w:right w:val="none" w:sz="0" w:space="0" w:color="auto"/>
      </w:divBdr>
    </w:div>
    <w:div w:id="639964704">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013652178">
      <w:bodyDiv w:val="1"/>
      <w:marLeft w:val="0"/>
      <w:marRight w:val="0"/>
      <w:marTop w:val="0"/>
      <w:marBottom w:val="0"/>
      <w:divBdr>
        <w:top w:val="none" w:sz="0" w:space="0" w:color="auto"/>
        <w:left w:val="none" w:sz="0" w:space="0" w:color="auto"/>
        <w:bottom w:val="none" w:sz="0" w:space="0" w:color="auto"/>
        <w:right w:val="none" w:sz="0" w:space="0" w:color="auto"/>
      </w:divBdr>
    </w:div>
    <w:div w:id="1142425494">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1610116453">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5D69BC7-0117-4207-9CDF-D46246EB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6</Pages>
  <Words>2513</Words>
  <Characters>13826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Rodrigo Astudillo Amestica</cp:lastModifiedBy>
  <cp:revision>29</cp:revision>
  <cp:lastPrinted>2019-11-25T19:16:00Z</cp:lastPrinted>
  <dcterms:created xsi:type="dcterms:W3CDTF">2023-02-28T13:33:00Z</dcterms:created>
  <dcterms:modified xsi:type="dcterms:W3CDTF">2023-11-17T14:04:00Z</dcterms:modified>
</cp:coreProperties>
</file>