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C4330" w14:textId="389D9BE7" w:rsidR="004C1637" w:rsidRPr="0010020A" w:rsidRDefault="000212EA" w:rsidP="0010020A">
      <w:pPr>
        <w:widowControl w:val="0"/>
        <w:autoSpaceDE w:val="0"/>
        <w:autoSpaceDN w:val="0"/>
        <w:adjustRightInd w:val="0"/>
        <w:ind w:right="1559" w:firstLine="1702"/>
        <w:jc w:val="center"/>
        <w:rPr>
          <w:rFonts w:ascii="Tahoma" w:hAnsi="Tahoma" w:cs="Tahoma"/>
          <w:b/>
        </w:rPr>
      </w:pPr>
      <w:r w:rsidRPr="0010020A">
        <w:rPr>
          <w:rFonts w:ascii="Tahoma" w:hAnsi="Tahoma" w:cs="Tahoma"/>
          <w:b/>
        </w:rPr>
        <w:t>TIPIFICACIÓN INFRACCIONES</w:t>
      </w:r>
      <w:r w:rsidR="000B35C8" w:rsidRPr="0010020A">
        <w:rPr>
          <w:rFonts w:ascii="Tahoma" w:hAnsi="Tahoma" w:cs="Tahoma"/>
          <w:b/>
        </w:rPr>
        <w:t xml:space="preserve"> </w:t>
      </w:r>
    </w:p>
    <w:p w14:paraId="01108CD0" w14:textId="77777777" w:rsidR="0010020A" w:rsidRDefault="0010020A" w:rsidP="0010020A">
      <w:pPr>
        <w:widowControl w:val="0"/>
        <w:autoSpaceDE w:val="0"/>
        <w:autoSpaceDN w:val="0"/>
        <w:adjustRightInd w:val="0"/>
        <w:ind w:right="709"/>
        <w:jc w:val="center"/>
        <w:rPr>
          <w:rFonts w:ascii="Tahoma" w:hAnsi="Tahoma" w:cs="Tahoma"/>
          <w:b/>
        </w:rPr>
      </w:pPr>
    </w:p>
    <w:p w14:paraId="338A43EF" w14:textId="5A5CE3D7" w:rsidR="004C1637" w:rsidRPr="0010020A" w:rsidRDefault="000212EA" w:rsidP="0010020A">
      <w:pPr>
        <w:widowControl w:val="0"/>
        <w:autoSpaceDE w:val="0"/>
        <w:autoSpaceDN w:val="0"/>
        <w:adjustRightInd w:val="0"/>
        <w:ind w:right="709"/>
        <w:jc w:val="center"/>
        <w:rPr>
          <w:rFonts w:ascii="Tahoma" w:hAnsi="Tahoma" w:cs="Tahoma"/>
          <w:b/>
        </w:rPr>
      </w:pPr>
      <w:r w:rsidRPr="0010020A">
        <w:rPr>
          <w:rFonts w:ascii="Tahoma" w:hAnsi="Tahoma" w:cs="Tahoma"/>
          <w:b/>
        </w:rPr>
        <w:t xml:space="preserve">CONCESIONARIOS DE RECINTOS DE DEPÓSITO ADUANERO </w:t>
      </w:r>
      <w:r w:rsidR="002F6B97" w:rsidRPr="0010020A">
        <w:rPr>
          <w:rFonts w:ascii="Tahoma" w:hAnsi="Tahoma" w:cs="Tahoma"/>
          <w:b/>
        </w:rPr>
        <w:t xml:space="preserve">Y ALMACENISTAS HABILITADOS, </w:t>
      </w:r>
      <w:r w:rsidRPr="0010020A">
        <w:rPr>
          <w:rFonts w:ascii="Tahoma" w:hAnsi="Tahoma" w:cs="Tahoma"/>
          <w:b/>
        </w:rPr>
        <w:t>SOCIOS, REPRESENTANTES Y EMPLEADOS</w:t>
      </w:r>
      <w:r w:rsidR="002F6B97" w:rsidRPr="0010020A">
        <w:rPr>
          <w:rFonts w:ascii="Tahoma" w:hAnsi="Tahoma" w:cs="Tahoma"/>
          <w:b/>
        </w:rPr>
        <w:t>.</w:t>
      </w:r>
    </w:p>
    <w:p w14:paraId="1AB686C3" w14:textId="77777777" w:rsidR="00F171BD" w:rsidRPr="0010020A" w:rsidRDefault="00F171BD" w:rsidP="0010020A">
      <w:pPr>
        <w:jc w:val="center"/>
        <w:rPr>
          <w:rFonts w:ascii="Tahoma" w:hAnsi="Tahoma" w:cs="Tahoma"/>
          <w:sz w:val="20"/>
          <w:szCs w:val="20"/>
        </w:rPr>
      </w:pPr>
    </w:p>
    <w:tbl>
      <w:tblPr>
        <w:tblW w:w="7371" w:type="dxa"/>
        <w:tblInd w:w="562" w:type="dxa"/>
        <w:tblCellMar>
          <w:left w:w="70" w:type="dxa"/>
          <w:right w:w="70" w:type="dxa"/>
        </w:tblCellMar>
        <w:tblLook w:val="04A0" w:firstRow="1" w:lastRow="0" w:firstColumn="1" w:lastColumn="0" w:noHBand="0" w:noVBand="1"/>
      </w:tblPr>
      <w:tblGrid>
        <w:gridCol w:w="398"/>
        <w:gridCol w:w="4138"/>
        <w:gridCol w:w="15"/>
        <w:gridCol w:w="2820"/>
      </w:tblGrid>
      <w:tr w:rsidR="00CB0630" w:rsidRPr="0010020A" w14:paraId="42F1B017" w14:textId="77777777" w:rsidTr="009A3119">
        <w:trPr>
          <w:trHeight w:val="300"/>
        </w:trPr>
        <w:tc>
          <w:tcPr>
            <w:tcW w:w="398" w:type="dxa"/>
            <w:tcBorders>
              <w:top w:val="single" w:sz="4" w:space="0" w:color="auto"/>
              <w:left w:val="single" w:sz="4" w:space="0" w:color="auto"/>
              <w:bottom w:val="single" w:sz="4" w:space="0" w:color="auto"/>
              <w:right w:val="single" w:sz="4" w:space="0" w:color="auto"/>
            </w:tcBorders>
            <w:shd w:val="clear" w:color="000000" w:fill="CCFF99"/>
          </w:tcPr>
          <w:p w14:paraId="78446B92" w14:textId="77777777" w:rsidR="00CB0630" w:rsidRPr="0010020A" w:rsidRDefault="00CB0630" w:rsidP="00B00F89">
            <w:pPr>
              <w:jc w:val="center"/>
              <w:rPr>
                <w:rFonts w:ascii="Tahoma" w:eastAsia="Times New Roman" w:hAnsi="Tahoma" w:cs="Tahoma"/>
                <w:b/>
                <w:bCs/>
                <w:color w:val="000000"/>
                <w:sz w:val="20"/>
                <w:szCs w:val="20"/>
                <w:lang w:val="es-CL" w:eastAsia="es-CL"/>
              </w:rPr>
            </w:pPr>
          </w:p>
        </w:tc>
        <w:tc>
          <w:tcPr>
            <w:tcW w:w="4153" w:type="dxa"/>
            <w:gridSpan w:val="2"/>
            <w:tcBorders>
              <w:top w:val="single" w:sz="4" w:space="0" w:color="auto"/>
              <w:left w:val="nil"/>
              <w:bottom w:val="single" w:sz="4" w:space="0" w:color="auto"/>
              <w:right w:val="single" w:sz="4" w:space="0" w:color="auto"/>
            </w:tcBorders>
            <w:shd w:val="clear" w:color="000000" w:fill="CCFF99"/>
            <w:vAlign w:val="bottom"/>
            <w:hideMark/>
          </w:tcPr>
          <w:p w14:paraId="6DD2D18A" w14:textId="54224E5E" w:rsidR="00CB0630" w:rsidRPr="0010020A" w:rsidRDefault="00CB0630" w:rsidP="00B00F89">
            <w:pPr>
              <w:rPr>
                <w:rFonts w:ascii="Tahoma" w:eastAsia="Times New Roman" w:hAnsi="Tahoma" w:cs="Tahoma"/>
                <w:b/>
                <w:bCs/>
                <w:color w:val="000000"/>
                <w:sz w:val="20"/>
                <w:szCs w:val="20"/>
                <w:lang w:val="es-CL" w:eastAsia="es-CL"/>
              </w:rPr>
            </w:pPr>
            <w:r w:rsidRPr="0010020A">
              <w:rPr>
                <w:rFonts w:ascii="Tahoma" w:eastAsia="Times New Roman" w:hAnsi="Tahoma" w:cs="Tahoma"/>
                <w:b/>
                <w:bCs/>
                <w:color w:val="000000"/>
                <w:sz w:val="20"/>
                <w:szCs w:val="20"/>
                <w:lang w:val="es-CL" w:eastAsia="es-CL"/>
              </w:rPr>
              <w:t xml:space="preserve">INFRACCIONES MENOS GRAVES </w:t>
            </w:r>
          </w:p>
        </w:tc>
        <w:tc>
          <w:tcPr>
            <w:tcW w:w="2820" w:type="dxa"/>
            <w:tcBorders>
              <w:top w:val="single" w:sz="4" w:space="0" w:color="auto"/>
              <w:left w:val="nil"/>
              <w:bottom w:val="single" w:sz="4" w:space="0" w:color="auto"/>
              <w:right w:val="single" w:sz="4" w:space="0" w:color="auto"/>
            </w:tcBorders>
            <w:shd w:val="clear" w:color="000000" w:fill="CCFF99"/>
            <w:vAlign w:val="bottom"/>
            <w:hideMark/>
          </w:tcPr>
          <w:p w14:paraId="21F264F2" w14:textId="77B7269D" w:rsidR="00CB0630" w:rsidRDefault="00CB0630" w:rsidP="00B00F89">
            <w:pPr>
              <w:rPr>
                <w:rFonts w:ascii="Tahoma" w:eastAsia="Times New Roman" w:hAnsi="Tahoma" w:cs="Tahoma"/>
                <w:b/>
                <w:bCs/>
                <w:iCs/>
                <w:color w:val="000000"/>
                <w:sz w:val="20"/>
                <w:szCs w:val="20"/>
                <w:lang w:val="es-CL" w:eastAsia="es-CL"/>
              </w:rPr>
            </w:pPr>
            <w:r>
              <w:rPr>
                <w:rFonts w:ascii="Tahoma" w:eastAsia="Times New Roman" w:hAnsi="Tahoma" w:cs="Tahoma"/>
                <w:b/>
                <w:bCs/>
                <w:iCs/>
                <w:color w:val="000000"/>
                <w:sz w:val="20"/>
                <w:szCs w:val="20"/>
                <w:lang w:val="es-CL" w:eastAsia="es-CL"/>
              </w:rPr>
              <w:t>Normativa relacionada</w:t>
            </w:r>
            <w:r w:rsidRPr="0010020A">
              <w:rPr>
                <w:rFonts w:ascii="Tahoma" w:eastAsia="Times New Roman" w:hAnsi="Tahoma" w:cs="Tahoma"/>
                <w:b/>
                <w:bCs/>
                <w:iCs/>
                <w:color w:val="000000"/>
                <w:sz w:val="20"/>
                <w:szCs w:val="20"/>
                <w:lang w:val="es-CL" w:eastAsia="es-CL"/>
              </w:rPr>
              <w:t xml:space="preserve"> </w:t>
            </w:r>
          </w:p>
          <w:p w14:paraId="4BBD945E" w14:textId="77C82C17" w:rsidR="00CB0630" w:rsidRPr="0010020A" w:rsidRDefault="00CB0630" w:rsidP="00B00F89">
            <w:pPr>
              <w:rPr>
                <w:rFonts w:ascii="Tahoma" w:eastAsia="Times New Roman" w:hAnsi="Tahoma" w:cs="Tahoma"/>
                <w:b/>
                <w:bCs/>
                <w:iCs/>
                <w:color w:val="000000"/>
                <w:sz w:val="20"/>
                <w:szCs w:val="20"/>
                <w:lang w:val="es-CL" w:eastAsia="es-CL"/>
              </w:rPr>
            </w:pPr>
            <w:r>
              <w:rPr>
                <w:rFonts w:ascii="Tahoma" w:eastAsia="Times New Roman" w:hAnsi="Tahoma" w:cs="Tahoma"/>
                <w:b/>
                <w:bCs/>
                <w:iCs/>
                <w:color w:val="000000"/>
                <w:sz w:val="20"/>
                <w:szCs w:val="20"/>
                <w:lang w:val="es-CL" w:eastAsia="es-CL"/>
              </w:rPr>
              <w:t>Artículo 60 O.A.</w:t>
            </w:r>
          </w:p>
        </w:tc>
      </w:tr>
      <w:tr w:rsidR="00CB0630" w:rsidRPr="0010020A" w14:paraId="64874C0F" w14:textId="77777777" w:rsidTr="009A3119">
        <w:trPr>
          <w:trHeight w:val="300"/>
        </w:trPr>
        <w:tc>
          <w:tcPr>
            <w:tcW w:w="398" w:type="dxa"/>
            <w:tcBorders>
              <w:top w:val="nil"/>
              <w:left w:val="single" w:sz="4" w:space="0" w:color="auto"/>
              <w:bottom w:val="single" w:sz="4" w:space="0" w:color="auto"/>
              <w:right w:val="single" w:sz="4" w:space="0" w:color="auto"/>
            </w:tcBorders>
          </w:tcPr>
          <w:p w14:paraId="038D84D4" w14:textId="036AFCE1" w:rsidR="00CB0630" w:rsidRPr="00CB0630" w:rsidRDefault="00CB0630" w:rsidP="00B00F89">
            <w:pPr>
              <w:jc w:val="center"/>
              <w:rPr>
                <w:rFonts w:ascii="Tahoma" w:eastAsia="Times New Roman" w:hAnsi="Tahoma" w:cs="Tahoma"/>
                <w:b/>
                <w:bCs/>
                <w:sz w:val="20"/>
                <w:szCs w:val="20"/>
                <w:lang w:val="es-CL" w:eastAsia="es-CL"/>
              </w:rPr>
            </w:pPr>
            <w:r w:rsidRPr="00CB0630">
              <w:rPr>
                <w:rFonts w:ascii="Tahoma" w:eastAsia="Times New Roman" w:hAnsi="Tahoma" w:cs="Tahoma"/>
                <w:b/>
                <w:bCs/>
                <w:sz w:val="20"/>
                <w:szCs w:val="20"/>
                <w:lang w:val="es-CL" w:eastAsia="es-CL"/>
              </w:rPr>
              <w:t>1</w:t>
            </w:r>
          </w:p>
        </w:tc>
        <w:tc>
          <w:tcPr>
            <w:tcW w:w="4153" w:type="dxa"/>
            <w:gridSpan w:val="2"/>
            <w:tcBorders>
              <w:top w:val="nil"/>
              <w:left w:val="nil"/>
              <w:bottom w:val="single" w:sz="4" w:space="0" w:color="auto"/>
              <w:right w:val="single" w:sz="4" w:space="0" w:color="auto"/>
            </w:tcBorders>
            <w:shd w:val="clear" w:color="auto" w:fill="auto"/>
            <w:hideMark/>
          </w:tcPr>
          <w:p w14:paraId="2BF22535" w14:textId="77777777"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espacios separados para el depósito de mercancías nacionales y nacionalizadas.</w:t>
            </w:r>
          </w:p>
        </w:tc>
        <w:tc>
          <w:tcPr>
            <w:tcW w:w="2820" w:type="dxa"/>
            <w:tcBorders>
              <w:top w:val="nil"/>
              <w:left w:val="nil"/>
              <w:bottom w:val="single" w:sz="4" w:space="0" w:color="auto"/>
              <w:right w:val="single" w:sz="4" w:space="0" w:color="auto"/>
            </w:tcBorders>
            <w:shd w:val="clear" w:color="000000" w:fill="FFFFFF"/>
            <w:noWrap/>
            <w:vAlign w:val="bottom"/>
            <w:hideMark/>
          </w:tcPr>
          <w:p w14:paraId="038A1D00" w14:textId="3904D209" w:rsidR="00CB0630" w:rsidRPr="00CB0630" w:rsidRDefault="00CB0630" w:rsidP="00B00F89">
            <w:pPr>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36 D.S. 1114/1997</w:t>
            </w:r>
          </w:p>
        </w:tc>
      </w:tr>
      <w:tr w:rsidR="00CB0630" w:rsidRPr="0010020A" w14:paraId="5A03731A" w14:textId="77777777" w:rsidTr="009A3119">
        <w:trPr>
          <w:trHeight w:val="300"/>
        </w:trPr>
        <w:tc>
          <w:tcPr>
            <w:tcW w:w="398" w:type="dxa"/>
            <w:tcBorders>
              <w:top w:val="nil"/>
              <w:left w:val="single" w:sz="4" w:space="0" w:color="auto"/>
              <w:bottom w:val="single" w:sz="4" w:space="0" w:color="auto"/>
              <w:right w:val="single" w:sz="4" w:space="0" w:color="auto"/>
            </w:tcBorders>
          </w:tcPr>
          <w:p w14:paraId="6331EA2E" w14:textId="2FDD0FFC" w:rsidR="00CB0630" w:rsidRPr="00CB0630" w:rsidRDefault="00CB0630" w:rsidP="00B00F89">
            <w:pPr>
              <w:jc w:val="center"/>
              <w:rPr>
                <w:rFonts w:ascii="Tahoma" w:eastAsia="Times New Roman" w:hAnsi="Tahoma" w:cs="Tahoma"/>
                <w:b/>
                <w:bCs/>
                <w:sz w:val="20"/>
                <w:szCs w:val="20"/>
                <w:lang w:val="es-CL" w:eastAsia="es-CL"/>
              </w:rPr>
            </w:pPr>
            <w:r w:rsidRPr="00CB0630">
              <w:rPr>
                <w:rFonts w:ascii="Tahoma" w:eastAsia="Times New Roman" w:hAnsi="Tahoma" w:cs="Tahoma"/>
                <w:b/>
                <w:bCs/>
                <w:sz w:val="20"/>
                <w:szCs w:val="20"/>
                <w:lang w:val="es-CL" w:eastAsia="es-CL"/>
              </w:rPr>
              <w:t>2</w:t>
            </w:r>
          </w:p>
        </w:tc>
        <w:tc>
          <w:tcPr>
            <w:tcW w:w="4153" w:type="dxa"/>
            <w:gridSpan w:val="2"/>
            <w:tcBorders>
              <w:top w:val="nil"/>
              <w:left w:val="nil"/>
              <w:bottom w:val="single" w:sz="4" w:space="0" w:color="auto"/>
              <w:right w:val="single" w:sz="4" w:space="0" w:color="auto"/>
            </w:tcBorders>
            <w:shd w:val="clear" w:color="auto" w:fill="auto"/>
            <w:hideMark/>
          </w:tcPr>
          <w:p w14:paraId="0269304A" w14:textId="2DC2DF50"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Cobrar por el ingreso al RDA de personas llamadas por ley a intervenir en el despacho de la mercancía.</w:t>
            </w:r>
          </w:p>
        </w:tc>
        <w:tc>
          <w:tcPr>
            <w:tcW w:w="2820" w:type="dxa"/>
            <w:tcBorders>
              <w:top w:val="nil"/>
              <w:left w:val="nil"/>
              <w:bottom w:val="single" w:sz="4" w:space="0" w:color="auto"/>
              <w:right w:val="single" w:sz="4" w:space="0" w:color="auto"/>
            </w:tcBorders>
            <w:shd w:val="clear" w:color="000000" w:fill="FFFFFF"/>
            <w:noWrap/>
            <w:vAlign w:val="bottom"/>
            <w:hideMark/>
          </w:tcPr>
          <w:p w14:paraId="186E496C" w14:textId="77777777" w:rsidR="00CB0630" w:rsidRPr="00CB0630" w:rsidRDefault="00CB0630" w:rsidP="00B00F89">
            <w:pPr>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Of. </w:t>
            </w:r>
            <w:proofErr w:type="spellStart"/>
            <w:r w:rsidRPr="00CB0630">
              <w:rPr>
                <w:rFonts w:ascii="Tahoma" w:eastAsia="Times New Roman" w:hAnsi="Tahoma" w:cs="Tahoma"/>
                <w:sz w:val="20"/>
                <w:szCs w:val="20"/>
                <w:lang w:val="es-CL" w:eastAsia="es-CL"/>
              </w:rPr>
              <w:t>Circ</w:t>
            </w:r>
            <w:proofErr w:type="spellEnd"/>
            <w:r w:rsidRPr="00CB0630">
              <w:rPr>
                <w:rFonts w:ascii="Tahoma" w:eastAsia="Times New Roman" w:hAnsi="Tahoma" w:cs="Tahoma"/>
                <w:sz w:val="20"/>
                <w:szCs w:val="20"/>
                <w:lang w:val="es-CL" w:eastAsia="es-CL"/>
              </w:rPr>
              <w:t>. 154/2012 DNA</w:t>
            </w:r>
          </w:p>
        </w:tc>
      </w:tr>
      <w:tr w:rsidR="00CB0630" w:rsidRPr="0010020A" w14:paraId="27E8EC52" w14:textId="77777777" w:rsidTr="009A3119">
        <w:trPr>
          <w:trHeight w:val="300"/>
        </w:trPr>
        <w:tc>
          <w:tcPr>
            <w:tcW w:w="398" w:type="dxa"/>
            <w:tcBorders>
              <w:top w:val="nil"/>
              <w:left w:val="single" w:sz="4" w:space="0" w:color="auto"/>
              <w:bottom w:val="single" w:sz="4" w:space="0" w:color="auto"/>
              <w:right w:val="single" w:sz="4" w:space="0" w:color="auto"/>
            </w:tcBorders>
          </w:tcPr>
          <w:p w14:paraId="06306F15" w14:textId="355EA22C" w:rsidR="00CB0630" w:rsidRPr="00CB0630" w:rsidRDefault="00CB0630" w:rsidP="00B00F89">
            <w:pPr>
              <w:jc w:val="center"/>
              <w:rPr>
                <w:rFonts w:ascii="Tahoma" w:eastAsia="Times New Roman" w:hAnsi="Tahoma" w:cs="Tahoma"/>
                <w:b/>
                <w:bCs/>
                <w:sz w:val="20"/>
                <w:szCs w:val="20"/>
                <w:lang w:val="es-CL" w:eastAsia="es-CL"/>
              </w:rPr>
            </w:pPr>
            <w:r w:rsidRPr="00CB0630">
              <w:rPr>
                <w:rFonts w:ascii="Tahoma" w:eastAsia="Times New Roman" w:hAnsi="Tahoma" w:cs="Tahoma"/>
                <w:b/>
                <w:bCs/>
                <w:sz w:val="20"/>
                <w:szCs w:val="20"/>
                <w:lang w:val="es-CL" w:eastAsia="es-CL"/>
              </w:rPr>
              <w:t>3</w:t>
            </w:r>
          </w:p>
        </w:tc>
        <w:tc>
          <w:tcPr>
            <w:tcW w:w="4153" w:type="dxa"/>
            <w:gridSpan w:val="2"/>
            <w:tcBorders>
              <w:top w:val="nil"/>
              <w:left w:val="nil"/>
              <w:bottom w:val="single" w:sz="4" w:space="0" w:color="auto"/>
              <w:right w:val="single" w:sz="4" w:space="0" w:color="auto"/>
            </w:tcBorders>
            <w:shd w:val="clear" w:color="auto" w:fill="auto"/>
            <w:vAlign w:val="bottom"/>
          </w:tcPr>
          <w:p w14:paraId="1EC0F399" w14:textId="14BBE49D" w:rsidR="00CB0630" w:rsidRPr="00CB0630" w:rsidRDefault="00CB0630" w:rsidP="003461AC">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publicar en página web horarios de funcionamiento y dirección del recinto</w:t>
            </w:r>
          </w:p>
        </w:tc>
        <w:tc>
          <w:tcPr>
            <w:tcW w:w="2820" w:type="dxa"/>
            <w:tcBorders>
              <w:top w:val="nil"/>
              <w:left w:val="nil"/>
              <w:bottom w:val="single" w:sz="4" w:space="0" w:color="auto"/>
              <w:right w:val="single" w:sz="4" w:space="0" w:color="auto"/>
            </w:tcBorders>
            <w:shd w:val="clear" w:color="auto" w:fill="auto"/>
            <w:vAlign w:val="bottom"/>
          </w:tcPr>
          <w:p w14:paraId="6B4DEF79" w14:textId="557F0C01" w:rsidR="00CB0630" w:rsidRPr="00CB0630" w:rsidRDefault="00CB0630" w:rsidP="00B0058F">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8.3 y 8.4 Resol. N° 3471/2024</w:t>
            </w:r>
          </w:p>
        </w:tc>
      </w:tr>
      <w:tr w:rsidR="00954756" w:rsidRPr="0010020A" w14:paraId="6D570993" w14:textId="77777777" w:rsidTr="009A3119">
        <w:trPr>
          <w:trHeight w:val="300"/>
        </w:trPr>
        <w:tc>
          <w:tcPr>
            <w:tcW w:w="398" w:type="dxa"/>
            <w:tcBorders>
              <w:top w:val="nil"/>
              <w:left w:val="single" w:sz="4" w:space="0" w:color="auto"/>
              <w:bottom w:val="single" w:sz="4" w:space="0" w:color="auto"/>
              <w:right w:val="single" w:sz="4" w:space="0" w:color="auto"/>
            </w:tcBorders>
            <w:shd w:val="clear" w:color="auto" w:fill="auto"/>
          </w:tcPr>
          <w:p w14:paraId="1928D179" w14:textId="4D711E0F" w:rsidR="00954756" w:rsidRPr="00DA5B78" w:rsidRDefault="00DA5B78" w:rsidP="00DA5B78">
            <w:pPr>
              <w:jc w:val="center"/>
              <w:rPr>
                <w:rFonts w:ascii="Tahoma" w:eastAsia="Times New Roman" w:hAnsi="Tahoma" w:cs="Tahoma"/>
                <w:b/>
                <w:sz w:val="20"/>
                <w:szCs w:val="20"/>
                <w:lang w:val="es-CL" w:eastAsia="es-CL"/>
              </w:rPr>
            </w:pPr>
            <w:r w:rsidRPr="00DA5B78">
              <w:rPr>
                <w:rFonts w:ascii="Tahoma" w:eastAsia="Times New Roman" w:hAnsi="Tahoma" w:cs="Tahoma"/>
                <w:b/>
                <w:sz w:val="20"/>
                <w:szCs w:val="20"/>
                <w:lang w:val="es-CL" w:eastAsia="es-CL"/>
              </w:rPr>
              <w:t>4</w:t>
            </w:r>
          </w:p>
        </w:tc>
        <w:tc>
          <w:tcPr>
            <w:tcW w:w="4153" w:type="dxa"/>
            <w:gridSpan w:val="2"/>
            <w:tcBorders>
              <w:top w:val="nil"/>
              <w:left w:val="nil"/>
              <w:bottom w:val="single" w:sz="4" w:space="0" w:color="auto"/>
              <w:right w:val="single" w:sz="4" w:space="0" w:color="auto"/>
            </w:tcBorders>
            <w:shd w:val="clear" w:color="auto" w:fill="auto"/>
            <w:vAlign w:val="bottom"/>
          </w:tcPr>
          <w:p w14:paraId="4DF8CBA6" w14:textId="7B4D2EC7" w:rsidR="00954756" w:rsidRPr="00954756" w:rsidRDefault="00954756" w:rsidP="00954756">
            <w:pPr>
              <w:jc w:val="both"/>
              <w:rPr>
                <w:rFonts w:ascii="Tahoma" w:eastAsia="Times New Roman" w:hAnsi="Tahoma" w:cs="Tahoma"/>
                <w:sz w:val="20"/>
                <w:szCs w:val="20"/>
                <w:lang w:val="es-CL" w:eastAsia="es-CL"/>
              </w:rPr>
            </w:pPr>
            <w:r w:rsidRPr="00954756">
              <w:rPr>
                <w:rFonts w:ascii="Tahoma" w:eastAsia="Times New Roman" w:hAnsi="Tahoma" w:cs="Tahoma"/>
                <w:sz w:val="20"/>
                <w:szCs w:val="20"/>
                <w:lang w:val="es-CL" w:eastAsia="es-CL"/>
              </w:rPr>
              <w:t>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820" w:type="dxa"/>
            <w:tcBorders>
              <w:top w:val="nil"/>
              <w:left w:val="nil"/>
              <w:bottom w:val="single" w:sz="4" w:space="0" w:color="auto"/>
              <w:right w:val="single" w:sz="4" w:space="0" w:color="auto"/>
            </w:tcBorders>
            <w:shd w:val="clear" w:color="auto" w:fill="auto"/>
            <w:vAlign w:val="bottom"/>
          </w:tcPr>
          <w:p w14:paraId="62AC0E67" w14:textId="011B5099" w:rsidR="00954756" w:rsidRPr="00954756" w:rsidRDefault="005926FA" w:rsidP="00954756">
            <w:pPr>
              <w:jc w:val="both"/>
              <w:rPr>
                <w:rFonts w:ascii="Tahoma" w:eastAsia="Times New Roman" w:hAnsi="Tahoma" w:cs="Tahoma"/>
                <w:sz w:val="20"/>
                <w:szCs w:val="20"/>
                <w:lang w:val="en-US" w:eastAsia="es-CL"/>
              </w:rPr>
            </w:pPr>
            <w:proofErr w:type="spellStart"/>
            <w:r>
              <w:rPr>
                <w:rFonts w:ascii="Tahoma" w:eastAsia="Times New Roman" w:hAnsi="Tahoma" w:cs="Tahoma"/>
                <w:sz w:val="20"/>
                <w:szCs w:val="20"/>
                <w:lang w:val="en-US" w:eastAsia="es-CL"/>
              </w:rPr>
              <w:t>Ordenanza</w:t>
            </w:r>
            <w:proofErr w:type="spellEnd"/>
            <w:r>
              <w:rPr>
                <w:rFonts w:ascii="Tahoma" w:eastAsia="Times New Roman" w:hAnsi="Tahoma" w:cs="Tahoma"/>
                <w:sz w:val="20"/>
                <w:szCs w:val="20"/>
                <w:lang w:val="en-US" w:eastAsia="es-CL"/>
              </w:rPr>
              <w:t xml:space="preserve"> de Aduanas, </w:t>
            </w:r>
          </w:p>
          <w:p w14:paraId="5CA97E16" w14:textId="14654380" w:rsidR="00954756" w:rsidRPr="00954756" w:rsidRDefault="005926FA" w:rsidP="005926FA">
            <w:pPr>
              <w:jc w:val="both"/>
              <w:rPr>
                <w:rFonts w:ascii="Tahoma" w:eastAsia="Times New Roman" w:hAnsi="Tahoma" w:cs="Tahoma"/>
                <w:sz w:val="20"/>
                <w:szCs w:val="20"/>
                <w:lang w:val="es-CL" w:eastAsia="es-CL"/>
              </w:rPr>
            </w:pPr>
            <w:proofErr w:type="spellStart"/>
            <w:r w:rsidRPr="00954756">
              <w:rPr>
                <w:rFonts w:ascii="Tahoma" w:eastAsia="Times New Roman" w:hAnsi="Tahoma" w:cs="Tahoma"/>
                <w:sz w:val="20"/>
                <w:szCs w:val="20"/>
                <w:lang w:val="en-US" w:eastAsia="es-CL"/>
              </w:rPr>
              <w:t>R</w:t>
            </w:r>
            <w:r w:rsidR="00954756" w:rsidRPr="00954756">
              <w:rPr>
                <w:rFonts w:ascii="Tahoma" w:eastAsia="Times New Roman" w:hAnsi="Tahoma" w:cs="Tahoma"/>
                <w:sz w:val="20"/>
                <w:szCs w:val="20"/>
                <w:lang w:val="en-US" w:eastAsia="es-CL"/>
              </w:rPr>
              <w:t>eglamentos</w:t>
            </w:r>
            <w:proofErr w:type="spellEnd"/>
            <w:r>
              <w:rPr>
                <w:rFonts w:ascii="Tahoma" w:eastAsia="Times New Roman" w:hAnsi="Tahoma" w:cs="Tahoma"/>
                <w:sz w:val="20"/>
                <w:szCs w:val="20"/>
                <w:lang w:val="en-US" w:eastAsia="es-CL"/>
              </w:rPr>
              <w:t xml:space="preserve">, </w:t>
            </w:r>
            <w:proofErr w:type="spellStart"/>
            <w:r>
              <w:rPr>
                <w:rFonts w:ascii="Tahoma" w:eastAsia="Times New Roman" w:hAnsi="Tahoma" w:cs="Tahoma"/>
                <w:sz w:val="20"/>
                <w:szCs w:val="20"/>
                <w:lang w:val="en-US" w:eastAsia="es-CL"/>
              </w:rPr>
              <w:t>I</w:t>
            </w:r>
            <w:r w:rsidR="00954756" w:rsidRPr="00954756">
              <w:rPr>
                <w:rFonts w:ascii="Tahoma" w:eastAsia="Times New Roman" w:hAnsi="Tahoma" w:cs="Tahoma"/>
                <w:sz w:val="20"/>
                <w:szCs w:val="20"/>
                <w:lang w:val="en-US" w:eastAsia="es-CL"/>
              </w:rPr>
              <w:t>nstrucciones</w:t>
            </w:r>
            <w:proofErr w:type="spellEnd"/>
          </w:p>
        </w:tc>
      </w:tr>
      <w:tr w:rsidR="00CB0630" w:rsidRPr="0010020A" w14:paraId="419A42B2" w14:textId="77777777" w:rsidTr="009A3119">
        <w:trPr>
          <w:trHeight w:val="300"/>
        </w:trPr>
        <w:tc>
          <w:tcPr>
            <w:tcW w:w="398" w:type="dxa"/>
            <w:tcBorders>
              <w:top w:val="nil"/>
              <w:left w:val="single" w:sz="4" w:space="0" w:color="auto"/>
              <w:bottom w:val="single" w:sz="4" w:space="0" w:color="auto"/>
              <w:right w:val="single" w:sz="4" w:space="0" w:color="auto"/>
            </w:tcBorders>
            <w:shd w:val="clear" w:color="000000" w:fill="CCFF99"/>
          </w:tcPr>
          <w:p w14:paraId="7823925F" w14:textId="77777777" w:rsidR="00CB0630" w:rsidRPr="0010020A" w:rsidRDefault="00CB0630" w:rsidP="00B00F89">
            <w:pPr>
              <w:jc w:val="center"/>
              <w:rPr>
                <w:rFonts w:ascii="Tahoma" w:eastAsia="Times New Roman" w:hAnsi="Tahoma" w:cs="Tahoma"/>
                <w:b/>
                <w:bCs/>
                <w:color w:val="000000"/>
                <w:sz w:val="20"/>
                <w:szCs w:val="20"/>
                <w:lang w:val="es-CL" w:eastAsia="es-CL"/>
              </w:rPr>
            </w:pPr>
          </w:p>
        </w:tc>
        <w:tc>
          <w:tcPr>
            <w:tcW w:w="4153" w:type="dxa"/>
            <w:gridSpan w:val="2"/>
            <w:tcBorders>
              <w:top w:val="nil"/>
              <w:left w:val="nil"/>
              <w:bottom w:val="single" w:sz="4" w:space="0" w:color="auto"/>
              <w:right w:val="single" w:sz="4" w:space="0" w:color="auto"/>
            </w:tcBorders>
            <w:shd w:val="clear" w:color="000000" w:fill="CCFF99"/>
            <w:vAlign w:val="bottom"/>
            <w:hideMark/>
          </w:tcPr>
          <w:p w14:paraId="5FA7A316" w14:textId="77777777" w:rsidR="00946CD4" w:rsidRDefault="00946CD4" w:rsidP="00B00F89">
            <w:pPr>
              <w:rPr>
                <w:rFonts w:ascii="Tahoma" w:eastAsia="Times New Roman" w:hAnsi="Tahoma" w:cs="Tahoma"/>
                <w:b/>
                <w:bCs/>
                <w:color w:val="000000"/>
                <w:sz w:val="20"/>
                <w:szCs w:val="20"/>
                <w:lang w:val="es-CL" w:eastAsia="es-CL"/>
              </w:rPr>
            </w:pPr>
          </w:p>
          <w:p w14:paraId="721DB073" w14:textId="7EA3740A" w:rsidR="00CB0630" w:rsidRPr="0010020A" w:rsidRDefault="00CB0630" w:rsidP="00B00F89">
            <w:pPr>
              <w:rPr>
                <w:rFonts w:ascii="Tahoma" w:eastAsia="Times New Roman" w:hAnsi="Tahoma" w:cs="Tahoma"/>
                <w:b/>
                <w:bCs/>
                <w:color w:val="000000"/>
                <w:sz w:val="20"/>
                <w:szCs w:val="20"/>
                <w:lang w:val="es-CL" w:eastAsia="es-CL"/>
              </w:rPr>
            </w:pPr>
            <w:r w:rsidRPr="0010020A">
              <w:rPr>
                <w:rFonts w:ascii="Tahoma" w:eastAsia="Times New Roman" w:hAnsi="Tahoma" w:cs="Tahoma"/>
                <w:b/>
                <w:bCs/>
                <w:color w:val="000000"/>
                <w:sz w:val="20"/>
                <w:szCs w:val="20"/>
                <w:lang w:val="es-CL" w:eastAsia="es-CL"/>
              </w:rPr>
              <w:t>INFRACCIONES GRAVES</w:t>
            </w:r>
          </w:p>
        </w:tc>
        <w:tc>
          <w:tcPr>
            <w:tcW w:w="2820" w:type="dxa"/>
            <w:tcBorders>
              <w:top w:val="nil"/>
              <w:left w:val="nil"/>
              <w:bottom w:val="single" w:sz="4" w:space="0" w:color="auto"/>
              <w:right w:val="single" w:sz="4" w:space="0" w:color="auto"/>
            </w:tcBorders>
            <w:shd w:val="clear" w:color="000000" w:fill="CCFF99"/>
            <w:vAlign w:val="bottom"/>
            <w:hideMark/>
          </w:tcPr>
          <w:p w14:paraId="78070D68" w14:textId="77777777" w:rsidR="00CB0630" w:rsidRPr="0010020A" w:rsidRDefault="00CB0630" w:rsidP="00B00F89">
            <w:pPr>
              <w:rPr>
                <w:rFonts w:ascii="Tahoma" w:eastAsia="Times New Roman" w:hAnsi="Tahoma" w:cs="Tahoma"/>
                <w:b/>
                <w:bCs/>
                <w:i/>
                <w:iCs/>
                <w:color w:val="000000"/>
                <w:sz w:val="20"/>
                <w:szCs w:val="20"/>
                <w:lang w:val="es-CL" w:eastAsia="es-CL"/>
              </w:rPr>
            </w:pPr>
            <w:r w:rsidRPr="0010020A">
              <w:rPr>
                <w:rFonts w:ascii="Tahoma" w:eastAsia="Times New Roman" w:hAnsi="Tahoma" w:cs="Tahoma"/>
                <w:b/>
                <w:bCs/>
                <w:i/>
                <w:iCs/>
                <w:color w:val="000000"/>
                <w:sz w:val="20"/>
                <w:szCs w:val="20"/>
                <w:lang w:val="es-CL" w:eastAsia="es-CL"/>
              </w:rPr>
              <w:t> </w:t>
            </w:r>
          </w:p>
        </w:tc>
      </w:tr>
      <w:tr w:rsidR="00CB0630" w:rsidRPr="0010020A" w14:paraId="3B423E99" w14:textId="77777777" w:rsidTr="009A3119">
        <w:trPr>
          <w:trHeight w:val="548"/>
        </w:trPr>
        <w:tc>
          <w:tcPr>
            <w:tcW w:w="398" w:type="dxa"/>
            <w:tcBorders>
              <w:top w:val="nil"/>
              <w:left w:val="single" w:sz="4" w:space="0" w:color="auto"/>
              <w:bottom w:val="single" w:sz="4" w:space="0" w:color="auto"/>
              <w:right w:val="single" w:sz="4" w:space="0" w:color="auto"/>
            </w:tcBorders>
          </w:tcPr>
          <w:p w14:paraId="12AC9C2B" w14:textId="3D3A72A4"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w:t>
            </w:r>
          </w:p>
        </w:tc>
        <w:tc>
          <w:tcPr>
            <w:tcW w:w="4153" w:type="dxa"/>
            <w:gridSpan w:val="2"/>
            <w:tcBorders>
              <w:top w:val="nil"/>
              <w:left w:val="nil"/>
              <w:bottom w:val="single" w:sz="4" w:space="0" w:color="auto"/>
              <w:right w:val="single" w:sz="4" w:space="0" w:color="auto"/>
            </w:tcBorders>
            <w:shd w:val="clear" w:color="auto" w:fill="auto"/>
          </w:tcPr>
          <w:p w14:paraId="6D792CA2" w14:textId="5E78CDB0"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cumplir con características del acceso perimetral </w:t>
            </w:r>
          </w:p>
        </w:tc>
        <w:tc>
          <w:tcPr>
            <w:tcW w:w="2820" w:type="dxa"/>
            <w:tcBorders>
              <w:top w:val="nil"/>
              <w:left w:val="nil"/>
              <w:bottom w:val="single" w:sz="4" w:space="0" w:color="auto"/>
              <w:right w:val="single" w:sz="4" w:space="0" w:color="auto"/>
            </w:tcBorders>
            <w:shd w:val="clear" w:color="000000" w:fill="FFFFFF"/>
            <w:noWrap/>
          </w:tcPr>
          <w:p w14:paraId="3C4B22D4" w14:textId="0EE1A35F" w:rsidR="00CB0630" w:rsidRPr="00CB0630" w:rsidRDefault="00CB0630" w:rsidP="000D056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3.2.1 Resol. N° 3471/2024</w:t>
            </w:r>
          </w:p>
          <w:p w14:paraId="5CB23258" w14:textId="142F5496" w:rsidR="00CB0630" w:rsidRPr="00CB0630" w:rsidRDefault="00CB0630" w:rsidP="000D0565">
            <w:pPr>
              <w:jc w:val="both"/>
              <w:rPr>
                <w:rFonts w:ascii="Tahoma" w:eastAsia="Times New Roman" w:hAnsi="Tahoma" w:cs="Tahoma"/>
                <w:sz w:val="20"/>
                <w:szCs w:val="20"/>
                <w:lang w:val="es-CL" w:eastAsia="es-CL"/>
              </w:rPr>
            </w:pPr>
          </w:p>
        </w:tc>
      </w:tr>
      <w:tr w:rsidR="00CB0630" w:rsidRPr="0010020A" w14:paraId="2814E8C7" w14:textId="77777777" w:rsidTr="009A3119">
        <w:trPr>
          <w:trHeight w:val="548"/>
        </w:trPr>
        <w:tc>
          <w:tcPr>
            <w:tcW w:w="398" w:type="dxa"/>
            <w:tcBorders>
              <w:top w:val="nil"/>
              <w:left w:val="single" w:sz="4" w:space="0" w:color="auto"/>
              <w:bottom w:val="single" w:sz="4" w:space="0" w:color="auto"/>
              <w:right w:val="single" w:sz="4" w:space="0" w:color="auto"/>
            </w:tcBorders>
          </w:tcPr>
          <w:p w14:paraId="3DA440F9" w14:textId="5CC8F5F4" w:rsidR="00CB0630" w:rsidRPr="00CB0630" w:rsidRDefault="00DA5B78" w:rsidP="00DA5B78">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w:t>
            </w:r>
          </w:p>
        </w:tc>
        <w:tc>
          <w:tcPr>
            <w:tcW w:w="4153" w:type="dxa"/>
            <w:gridSpan w:val="2"/>
            <w:tcBorders>
              <w:top w:val="nil"/>
              <w:left w:val="nil"/>
              <w:bottom w:val="single" w:sz="4" w:space="0" w:color="auto"/>
              <w:right w:val="single" w:sz="4" w:space="0" w:color="auto"/>
            </w:tcBorders>
            <w:shd w:val="clear" w:color="auto" w:fill="auto"/>
          </w:tcPr>
          <w:p w14:paraId="771B9DA7" w14:textId="57C54730"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cumplir con las características requeridas para sistema de seguridad y vigilancia </w:t>
            </w:r>
          </w:p>
        </w:tc>
        <w:tc>
          <w:tcPr>
            <w:tcW w:w="2820" w:type="dxa"/>
            <w:tcBorders>
              <w:top w:val="nil"/>
              <w:left w:val="nil"/>
              <w:bottom w:val="single" w:sz="4" w:space="0" w:color="auto"/>
              <w:right w:val="single" w:sz="4" w:space="0" w:color="auto"/>
            </w:tcBorders>
            <w:shd w:val="clear" w:color="000000" w:fill="FFFFFF"/>
            <w:noWrap/>
          </w:tcPr>
          <w:p w14:paraId="7524434E" w14:textId="4648DEAB" w:rsidR="00CB0630" w:rsidRPr="00CB0630" w:rsidRDefault="00CB0630" w:rsidP="00F037DF">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12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w:t>
            </w:r>
            <w:proofErr w:type="spellStart"/>
            <w:r w:rsidRPr="00CB0630">
              <w:rPr>
                <w:rFonts w:ascii="Tahoma" w:eastAsia="Times New Roman" w:hAnsi="Tahoma" w:cs="Tahoma"/>
                <w:sz w:val="20"/>
                <w:szCs w:val="20"/>
                <w:lang w:val="en-US" w:eastAsia="es-CL"/>
              </w:rPr>
              <w:t>i</w:t>
            </w:r>
            <w:proofErr w:type="spellEnd"/>
            <w:r w:rsidRPr="00CB0630">
              <w:rPr>
                <w:rFonts w:ascii="Tahoma" w:eastAsia="Times New Roman" w:hAnsi="Tahoma" w:cs="Tahoma"/>
                <w:sz w:val="20"/>
                <w:szCs w:val="20"/>
                <w:lang w:val="en-US" w:eastAsia="es-CL"/>
              </w:rPr>
              <w:t>) D.S. 1114/</w:t>
            </w:r>
            <w:proofErr w:type="gramStart"/>
            <w:r w:rsidRPr="00CB0630">
              <w:rPr>
                <w:rFonts w:ascii="Tahoma" w:eastAsia="Times New Roman" w:hAnsi="Tahoma" w:cs="Tahoma"/>
                <w:sz w:val="20"/>
                <w:szCs w:val="20"/>
                <w:lang w:val="en-US" w:eastAsia="es-CL"/>
              </w:rPr>
              <w:t>1997 .</w:t>
            </w:r>
            <w:proofErr w:type="gramEnd"/>
          </w:p>
          <w:p w14:paraId="4AC2E8DC" w14:textId="780628FC" w:rsidR="00CB0630" w:rsidRPr="00CB0630" w:rsidRDefault="00CB0630" w:rsidP="00A928C0">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3.2.2 Resol. N° 3471/2024</w:t>
            </w:r>
          </w:p>
          <w:p w14:paraId="797C13EA"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28EFAEFA" w14:textId="77777777" w:rsidTr="009A3119">
        <w:trPr>
          <w:trHeight w:val="548"/>
        </w:trPr>
        <w:tc>
          <w:tcPr>
            <w:tcW w:w="398" w:type="dxa"/>
            <w:tcBorders>
              <w:top w:val="nil"/>
              <w:left w:val="single" w:sz="4" w:space="0" w:color="auto"/>
              <w:bottom w:val="single" w:sz="4" w:space="0" w:color="auto"/>
              <w:right w:val="single" w:sz="4" w:space="0" w:color="auto"/>
            </w:tcBorders>
          </w:tcPr>
          <w:p w14:paraId="184F0B30" w14:textId="117D579A"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w:t>
            </w:r>
          </w:p>
        </w:tc>
        <w:tc>
          <w:tcPr>
            <w:tcW w:w="4153" w:type="dxa"/>
            <w:gridSpan w:val="2"/>
            <w:tcBorders>
              <w:top w:val="nil"/>
              <w:left w:val="nil"/>
              <w:bottom w:val="single" w:sz="4" w:space="0" w:color="auto"/>
              <w:right w:val="single" w:sz="4" w:space="0" w:color="auto"/>
            </w:tcBorders>
            <w:shd w:val="clear" w:color="auto" w:fill="auto"/>
          </w:tcPr>
          <w:p w14:paraId="4B2EF7AA" w14:textId="2B4C2737"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los estándares del sistema de alarmas en seguridad perimetral</w:t>
            </w:r>
          </w:p>
        </w:tc>
        <w:tc>
          <w:tcPr>
            <w:tcW w:w="2820" w:type="dxa"/>
            <w:tcBorders>
              <w:top w:val="nil"/>
              <w:left w:val="nil"/>
              <w:bottom w:val="single" w:sz="4" w:space="0" w:color="auto"/>
              <w:right w:val="single" w:sz="4" w:space="0" w:color="auto"/>
            </w:tcBorders>
            <w:shd w:val="clear" w:color="000000" w:fill="FFFFFF"/>
            <w:noWrap/>
          </w:tcPr>
          <w:p w14:paraId="6BEDE6C0" w14:textId="41C239D7" w:rsidR="00CB0630" w:rsidRPr="00CB0630" w:rsidRDefault="00CB0630" w:rsidP="00006B31">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12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w:t>
            </w:r>
            <w:proofErr w:type="spellStart"/>
            <w:r w:rsidRPr="00CB0630">
              <w:rPr>
                <w:rFonts w:ascii="Tahoma" w:eastAsia="Times New Roman" w:hAnsi="Tahoma" w:cs="Tahoma"/>
                <w:sz w:val="20"/>
                <w:szCs w:val="20"/>
                <w:lang w:val="en-US" w:eastAsia="es-CL"/>
              </w:rPr>
              <w:t>i</w:t>
            </w:r>
            <w:proofErr w:type="spellEnd"/>
            <w:r w:rsidRPr="00CB0630">
              <w:rPr>
                <w:rFonts w:ascii="Tahoma" w:eastAsia="Times New Roman" w:hAnsi="Tahoma" w:cs="Tahoma"/>
                <w:sz w:val="20"/>
                <w:szCs w:val="20"/>
                <w:lang w:val="en-US" w:eastAsia="es-CL"/>
              </w:rPr>
              <w:t>) D.S. 1114/1997.</w:t>
            </w:r>
          </w:p>
          <w:p w14:paraId="4D0694EE" w14:textId="34CB2809" w:rsidR="00CB0630" w:rsidRPr="00CB0630" w:rsidRDefault="00CB0630" w:rsidP="00006B3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3.2.3 Resol. N° 3471/2024</w:t>
            </w:r>
          </w:p>
          <w:p w14:paraId="63E024C6"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59BD30F4" w14:textId="77777777" w:rsidTr="009A3119">
        <w:trPr>
          <w:trHeight w:val="548"/>
        </w:trPr>
        <w:tc>
          <w:tcPr>
            <w:tcW w:w="398" w:type="dxa"/>
            <w:tcBorders>
              <w:top w:val="nil"/>
              <w:left w:val="single" w:sz="4" w:space="0" w:color="auto"/>
              <w:bottom w:val="single" w:sz="4" w:space="0" w:color="auto"/>
              <w:right w:val="single" w:sz="4" w:space="0" w:color="auto"/>
            </w:tcBorders>
          </w:tcPr>
          <w:p w14:paraId="3C3168C5" w14:textId="10965889"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w:t>
            </w:r>
          </w:p>
        </w:tc>
        <w:tc>
          <w:tcPr>
            <w:tcW w:w="4153" w:type="dxa"/>
            <w:gridSpan w:val="2"/>
            <w:tcBorders>
              <w:top w:val="nil"/>
              <w:left w:val="nil"/>
              <w:bottom w:val="single" w:sz="4" w:space="0" w:color="auto"/>
              <w:right w:val="single" w:sz="4" w:space="0" w:color="auto"/>
            </w:tcBorders>
            <w:shd w:val="clear" w:color="auto" w:fill="auto"/>
          </w:tcPr>
          <w:p w14:paraId="594CC89B" w14:textId="184EEA91"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w:t>
            </w:r>
            <w:r w:rsidRPr="00CB0630">
              <w:t xml:space="preserve"> </w:t>
            </w:r>
            <w:r w:rsidRPr="00CB0630">
              <w:rPr>
                <w:rFonts w:ascii="Tahoma" w:eastAsia="Times New Roman" w:hAnsi="Tahoma" w:cs="Tahoma"/>
                <w:sz w:val="20"/>
                <w:szCs w:val="20"/>
                <w:lang w:val="es-CL" w:eastAsia="es-CL"/>
              </w:rPr>
              <w:t>contar con sala monitoreo para control y seguimiento, con acceso a funcionarios del S.N.A.</w:t>
            </w:r>
          </w:p>
        </w:tc>
        <w:tc>
          <w:tcPr>
            <w:tcW w:w="2820" w:type="dxa"/>
            <w:tcBorders>
              <w:top w:val="nil"/>
              <w:left w:val="nil"/>
              <w:bottom w:val="single" w:sz="4" w:space="0" w:color="auto"/>
              <w:right w:val="single" w:sz="4" w:space="0" w:color="auto"/>
            </w:tcBorders>
            <w:shd w:val="clear" w:color="000000" w:fill="FFFFFF"/>
            <w:noWrap/>
          </w:tcPr>
          <w:p w14:paraId="68DFD21F" w14:textId="5331CE36" w:rsidR="00CB0630" w:rsidRPr="00CB0630" w:rsidRDefault="00CB0630" w:rsidP="00CC17A6">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12 letra i) D.S. 1114/1997.</w:t>
            </w:r>
          </w:p>
          <w:p w14:paraId="1AAAAD66" w14:textId="77777777" w:rsidR="00CB0630" w:rsidRPr="00CB0630" w:rsidRDefault="00CB0630" w:rsidP="00CC17A6">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3.2.4 Resol. N° 3471/2024</w:t>
            </w:r>
          </w:p>
          <w:p w14:paraId="71B8CDD4" w14:textId="48CEE79B" w:rsidR="00CB0630" w:rsidRPr="00CB0630" w:rsidRDefault="00CB0630" w:rsidP="00CC17A6">
            <w:pPr>
              <w:jc w:val="both"/>
              <w:rPr>
                <w:rFonts w:ascii="Tahoma" w:eastAsia="Times New Roman" w:hAnsi="Tahoma" w:cs="Tahoma"/>
                <w:sz w:val="20"/>
                <w:szCs w:val="20"/>
                <w:lang w:val="es-CL" w:eastAsia="es-CL"/>
              </w:rPr>
            </w:pPr>
          </w:p>
        </w:tc>
      </w:tr>
      <w:tr w:rsidR="00CB0630" w:rsidRPr="0010020A" w14:paraId="1C405A83" w14:textId="77777777" w:rsidTr="009A3119">
        <w:trPr>
          <w:trHeight w:val="548"/>
        </w:trPr>
        <w:tc>
          <w:tcPr>
            <w:tcW w:w="398" w:type="dxa"/>
            <w:tcBorders>
              <w:top w:val="nil"/>
              <w:left w:val="single" w:sz="4" w:space="0" w:color="auto"/>
              <w:bottom w:val="single" w:sz="4" w:space="0" w:color="auto"/>
              <w:right w:val="single" w:sz="4" w:space="0" w:color="auto"/>
            </w:tcBorders>
          </w:tcPr>
          <w:p w14:paraId="12E6FF06" w14:textId="72CF2BF9"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4153" w:type="dxa"/>
            <w:gridSpan w:val="2"/>
            <w:tcBorders>
              <w:top w:val="nil"/>
              <w:left w:val="nil"/>
              <w:bottom w:val="single" w:sz="4" w:space="0" w:color="auto"/>
              <w:right w:val="single" w:sz="4" w:space="0" w:color="auto"/>
            </w:tcBorders>
            <w:shd w:val="clear" w:color="auto" w:fill="auto"/>
          </w:tcPr>
          <w:p w14:paraId="477847F0" w14:textId="769BCD1B"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un sistema de registro de eventos a disposición de Aduanas</w:t>
            </w:r>
          </w:p>
        </w:tc>
        <w:tc>
          <w:tcPr>
            <w:tcW w:w="2820" w:type="dxa"/>
            <w:tcBorders>
              <w:top w:val="nil"/>
              <w:left w:val="nil"/>
              <w:bottom w:val="single" w:sz="4" w:space="0" w:color="auto"/>
              <w:right w:val="single" w:sz="4" w:space="0" w:color="auto"/>
            </w:tcBorders>
            <w:shd w:val="clear" w:color="000000" w:fill="FFFFFF"/>
            <w:noWrap/>
          </w:tcPr>
          <w:p w14:paraId="77CD6283" w14:textId="77777777" w:rsidR="00CB0630" w:rsidRPr="00CB0630" w:rsidRDefault="00CB0630" w:rsidP="00EB31DA">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3.2.5 Resol. N° 3471/2024</w:t>
            </w:r>
          </w:p>
          <w:p w14:paraId="6C6C9295" w14:textId="6F17918A" w:rsidR="00CB0630" w:rsidRPr="00CB0630" w:rsidRDefault="00CB0630" w:rsidP="00EB31DA">
            <w:pPr>
              <w:jc w:val="both"/>
              <w:rPr>
                <w:rFonts w:ascii="Tahoma" w:eastAsia="Times New Roman" w:hAnsi="Tahoma" w:cs="Tahoma"/>
                <w:sz w:val="20"/>
                <w:szCs w:val="20"/>
                <w:lang w:val="es-CL" w:eastAsia="es-CL"/>
              </w:rPr>
            </w:pPr>
          </w:p>
        </w:tc>
      </w:tr>
      <w:tr w:rsidR="00CB0630" w:rsidRPr="0010020A" w14:paraId="5A752B9B" w14:textId="77777777" w:rsidTr="009A3119">
        <w:trPr>
          <w:trHeight w:val="548"/>
        </w:trPr>
        <w:tc>
          <w:tcPr>
            <w:tcW w:w="398" w:type="dxa"/>
            <w:tcBorders>
              <w:top w:val="nil"/>
              <w:left w:val="single" w:sz="4" w:space="0" w:color="auto"/>
              <w:bottom w:val="single" w:sz="4" w:space="0" w:color="auto"/>
              <w:right w:val="single" w:sz="4" w:space="0" w:color="auto"/>
            </w:tcBorders>
          </w:tcPr>
          <w:p w14:paraId="3956DE8A" w14:textId="21AC2D05"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10</w:t>
            </w:r>
          </w:p>
        </w:tc>
        <w:tc>
          <w:tcPr>
            <w:tcW w:w="4153" w:type="dxa"/>
            <w:gridSpan w:val="2"/>
            <w:tcBorders>
              <w:top w:val="nil"/>
              <w:left w:val="nil"/>
              <w:bottom w:val="single" w:sz="4" w:space="0" w:color="auto"/>
              <w:right w:val="single" w:sz="4" w:space="0" w:color="auto"/>
            </w:tcBorders>
            <w:shd w:val="clear" w:color="auto" w:fill="auto"/>
          </w:tcPr>
          <w:p w14:paraId="32F5F680" w14:textId="4EB6C8AF"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guardias de seguridad, conforme a clasificación correspondiente al tipo de almacén</w:t>
            </w:r>
          </w:p>
        </w:tc>
        <w:tc>
          <w:tcPr>
            <w:tcW w:w="2820" w:type="dxa"/>
            <w:tcBorders>
              <w:top w:val="nil"/>
              <w:left w:val="nil"/>
              <w:bottom w:val="single" w:sz="4" w:space="0" w:color="auto"/>
              <w:right w:val="single" w:sz="4" w:space="0" w:color="auto"/>
            </w:tcBorders>
            <w:shd w:val="clear" w:color="000000" w:fill="FFFFFF"/>
            <w:noWrap/>
          </w:tcPr>
          <w:p w14:paraId="1AF2DA3C" w14:textId="38C0D70B" w:rsidR="00CB0630" w:rsidRPr="00CB0630" w:rsidRDefault="00CB0630" w:rsidP="001C1B6D">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12 letra i) D.S. 1114/1997.</w:t>
            </w:r>
          </w:p>
          <w:p w14:paraId="1B54E855" w14:textId="77777777" w:rsidR="00CB0630" w:rsidRPr="00CB0630" w:rsidRDefault="00CB0630" w:rsidP="001C1B6D">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3.2.6 Resol. N° 3471/2024</w:t>
            </w:r>
          </w:p>
          <w:p w14:paraId="20FE64FE" w14:textId="6EC177E6" w:rsidR="00CB0630" w:rsidRPr="00CB0630" w:rsidRDefault="00CB0630" w:rsidP="001C1B6D">
            <w:pPr>
              <w:jc w:val="both"/>
              <w:rPr>
                <w:rFonts w:ascii="Tahoma" w:eastAsia="Times New Roman" w:hAnsi="Tahoma" w:cs="Tahoma"/>
                <w:sz w:val="20"/>
                <w:szCs w:val="20"/>
                <w:lang w:val="es-CL" w:eastAsia="es-CL"/>
              </w:rPr>
            </w:pPr>
          </w:p>
        </w:tc>
      </w:tr>
      <w:tr w:rsidR="00CB0630" w:rsidRPr="0010020A" w14:paraId="20BC992A" w14:textId="77777777" w:rsidTr="009A3119">
        <w:trPr>
          <w:trHeight w:val="548"/>
        </w:trPr>
        <w:tc>
          <w:tcPr>
            <w:tcW w:w="398" w:type="dxa"/>
            <w:tcBorders>
              <w:top w:val="nil"/>
              <w:left w:val="single" w:sz="4" w:space="0" w:color="auto"/>
              <w:bottom w:val="single" w:sz="4" w:space="0" w:color="auto"/>
              <w:right w:val="single" w:sz="4" w:space="0" w:color="auto"/>
            </w:tcBorders>
          </w:tcPr>
          <w:p w14:paraId="4B63B223" w14:textId="13D04D3C"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11</w:t>
            </w:r>
          </w:p>
        </w:tc>
        <w:tc>
          <w:tcPr>
            <w:tcW w:w="4153" w:type="dxa"/>
            <w:gridSpan w:val="2"/>
            <w:tcBorders>
              <w:top w:val="nil"/>
              <w:left w:val="nil"/>
              <w:bottom w:val="single" w:sz="4" w:space="0" w:color="auto"/>
              <w:right w:val="single" w:sz="4" w:space="0" w:color="auto"/>
            </w:tcBorders>
            <w:shd w:val="clear" w:color="auto" w:fill="auto"/>
          </w:tcPr>
          <w:p w14:paraId="56140613" w14:textId="459D6562"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vías de acceso al recinto que cumplan con los estándares exigidos </w:t>
            </w:r>
          </w:p>
        </w:tc>
        <w:tc>
          <w:tcPr>
            <w:tcW w:w="2820" w:type="dxa"/>
            <w:tcBorders>
              <w:top w:val="nil"/>
              <w:left w:val="nil"/>
              <w:bottom w:val="single" w:sz="4" w:space="0" w:color="auto"/>
              <w:right w:val="single" w:sz="4" w:space="0" w:color="auto"/>
            </w:tcBorders>
            <w:shd w:val="clear" w:color="000000" w:fill="FFFFFF"/>
            <w:noWrap/>
          </w:tcPr>
          <w:p w14:paraId="7FEB9722" w14:textId="2674F9C5" w:rsidR="00CB0630" w:rsidRPr="00CB0630" w:rsidRDefault="00CB0630" w:rsidP="00860C7C">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4.1. Resol. N° 3471/2024</w:t>
            </w:r>
          </w:p>
          <w:p w14:paraId="5939FD70"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492185F1" w14:textId="77777777" w:rsidTr="009A3119">
        <w:trPr>
          <w:trHeight w:val="548"/>
        </w:trPr>
        <w:tc>
          <w:tcPr>
            <w:tcW w:w="398" w:type="dxa"/>
            <w:tcBorders>
              <w:top w:val="nil"/>
              <w:left w:val="single" w:sz="4" w:space="0" w:color="auto"/>
              <w:bottom w:val="single" w:sz="4" w:space="0" w:color="auto"/>
              <w:right w:val="single" w:sz="4" w:space="0" w:color="auto"/>
            </w:tcBorders>
          </w:tcPr>
          <w:p w14:paraId="10F35462" w14:textId="733141C8"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12</w:t>
            </w:r>
          </w:p>
        </w:tc>
        <w:tc>
          <w:tcPr>
            <w:tcW w:w="4153" w:type="dxa"/>
            <w:gridSpan w:val="2"/>
            <w:tcBorders>
              <w:top w:val="nil"/>
              <w:left w:val="nil"/>
              <w:bottom w:val="single" w:sz="4" w:space="0" w:color="auto"/>
              <w:right w:val="single" w:sz="4" w:space="0" w:color="auto"/>
            </w:tcBorders>
            <w:shd w:val="clear" w:color="auto" w:fill="auto"/>
          </w:tcPr>
          <w:p w14:paraId="5FA90CF8" w14:textId="10ED6D85"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los estándares exigidos para las instalaciones eléctricas del recinto</w:t>
            </w:r>
          </w:p>
        </w:tc>
        <w:tc>
          <w:tcPr>
            <w:tcW w:w="2820" w:type="dxa"/>
            <w:tcBorders>
              <w:top w:val="nil"/>
              <w:left w:val="nil"/>
              <w:bottom w:val="single" w:sz="4" w:space="0" w:color="auto"/>
              <w:right w:val="single" w:sz="4" w:space="0" w:color="auto"/>
            </w:tcBorders>
            <w:shd w:val="clear" w:color="000000" w:fill="FFFFFF"/>
            <w:noWrap/>
          </w:tcPr>
          <w:p w14:paraId="26AEEB10" w14:textId="0EAEEB6C" w:rsidR="00CB0630" w:rsidRPr="00CB0630" w:rsidRDefault="00CB0630" w:rsidP="005F420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4.2. Resol. N° 3471/2024</w:t>
            </w:r>
          </w:p>
          <w:p w14:paraId="73637236" w14:textId="4C235680"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1651AED9" w14:textId="77777777" w:rsidTr="009A3119">
        <w:trPr>
          <w:trHeight w:val="548"/>
        </w:trPr>
        <w:tc>
          <w:tcPr>
            <w:tcW w:w="398" w:type="dxa"/>
            <w:tcBorders>
              <w:top w:val="nil"/>
              <w:left w:val="single" w:sz="4" w:space="0" w:color="auto"/>
              <w:bottom w:val="single" w:sz="4" w:space="0" w:color="auto"/>
              <w:right w:val="single" w:sz="4" w:space="0" w:color="auto"/>
            </w:tcBorders>
          </w:tcPr>
          <w:p w14:paraId="6B5F0724" w14:textId="41A76C91"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13</w:t>
            </w:r>
          </w:p>
        </w:tc>
        <w:tc>
          <w:tcPr>
            <w:tcW w:w="4153" w:type="dxa"/>
            <w:gridSpan w:val="2"/>
            <w:tcBorders>
              <w:top w:val="nil"/>
              <w:left w:val="nil"/>
              <w:bottom w:val="single" w:sz="4" w:space="0" w:color="auto"/>
              <w:right w:val="single" w:sz="4" w:space="0" w:color="auto"/>
            </w:tcBorders>
            <w:shd w:val="clear" w:color="auto" w:fill="auto"/>
          </w:tcPr>
          <w:p w14:paraId="24D0047D" w14:textId="641C0686"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los estándares exigidos para el sistema de alumbrado de altura</w:t>
            </w:r>
          </w:p>
        </w:tc>
        <w:tc>
          <w:tcPr>
            <w:tcW w:w="2820" w:type="dxa"/>
            <w:tcBorders>
              <w:top w:val="nil"/>
              <w:left w:val="nil"/>
              <w:bottom w:val="single" w:sz="4" w:space="0" w:color="auto"/>
              <w:right w:val="single" w:sz="4" w:space="0" w:color="auto"/>
            </w:tcBorders>
            <w:shd w:val="clear" w:color="000000" w:fill="FFFFFF"/>
            <w:noWrap/>
          </w:tcPr>
          <w:p w14:paraId="2094D44B" w14:textId="559448E1" w:rsidR="00CB0630" w:rsidRPr="00CB0630" w:rsidRDefault="00CB0630" w:rsidP="009D7A6C">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w:t>
            </w:r>
            <w:r w:rsidR="00DA5B78">
              <w:rPr>
                <w:rFonts w:ascii="Tahoma" w:eastAsia="Times New Roman" w:hAnsi="Tahoma" w:cs="Tahoma"/>
                <w:sz w:val="20"/>
                <w:szCs w:val="20"/>
                <w:lang w:val="es-CL" w:eastAsia="es-CL"/>
              </w:rPr>
              <w:t>14</w:t>
            </w:r>
            <w:r w:rsidRPr="00CB0630">
              <w:rPr>
                <w:rFonts w:ascii="Tahoma" w:eastAsia="Times New Roman" w:hAnsi="Tahoma" w:cs="Tahoma"/>
                <w:sz w:val="20"/>
                <w:szCs w:val="20"/>
                <w:lang w:val="es-CL" w:eastAsia="es-CL"/>
              </w:rPr>
              <w:t>nto 4.3. Resol. N° 3471/2024</w:t>
            </w:r>
          </w:p>
          <w:p w14:paraId="5B48E3A2"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13BD5239" w14:textId="77777777" w:rsidTr="009A3119">
        <w:trPr>
          <w:trHeight w:val="548"/>
        </w:trPr>
        <w:tc>
          <w:tcPr>
            <w:tcW w:w="398" w:type="dxa"/>
            <w:tcBorders>
              <w:top w:val="nil"/>
              <w:left w:val="single" w:sz="4" w:space="0" w:color="auto"/>
              <w:bottom w:val="single" w:sz="4" w:space="0" w:color="auto"/>
              <w:right w:val="single" w:sz="4" w:space="0" w:color="auto"/>
            </w:tcBorders>
          </w:tcPr>
          <w:p w14:paraId="358787E5" w14:textId="54A73751"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lastRenderedPageBreak/>
              <w:t>14</w:t>
            </w:r>
          </w:p>
        </w:tc>
        <w:tc>
          <w:tcPr>
            <w:tcW w:w="4153" w:type="dxa"/>
            <w:gridSpan w:val="2"/>
            <w:tcBorders>
              <w:top w:val="nil"/>
              <w:left w:val="nil"/>
              <w:bottom w:val="single" w:sz="4" w:space="0" w:color="auto"/>
              <w:right w:val="single" w:sz="4" w:space="0" w:color="auto"/>
            </w:tcBorders>
            <w:shd w:val="clear" w:color="auto" w:fill="auto"/>
          </w:tcPr>
          <w:p w14:paraId="55EF240F" w14:textId="295377E9"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los estándares exigidos para el sistema de luminarias de emergencia</w:t>
            </w:r>
          </w:p>
        </w:tc>
        <w:tc>
          <w:tcPr>
            <w:tcW w:w="2820" w:type="dxa"/>
            <w:tcBorders>
              <w:top w:val="nil"/>
              <w:left w:val="nil"/>
              <w:bottom w:val="single" w:sz="4" w:space="0" w:color="auto"/>
              <w:right w:val="single" w:sz="4" w:space="0" w:color="auto"/>
            </w:tcBorders>
            <w:shd w:val="clear" w:color="000000" w:fill="FFFFFF"/>
            <w:noWrap/>
          </w:tcPr>
          <w:p w14:paraId="59D02812" w14:textId="3A2AEBA3" w:rsidR="00CB0630" w:rsidRPr="00CB0630" w:rsidRDefault="00CB0630" w:rsidP="00A1441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4.4. Resol. N° 3471/2024</w:t>
            </w:r>
          </w:p>
          <w:p w14:paraId="524748B6"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6302E245" w14:textId="77777777" w:rsidTr="009A3119">
        <w:trPr>
          <w:trHeight w:val="548"/>
        </w:trPr>
        <w:tc>
          <w:tcPr>
            <w:tcW w:w="398" w:type="dxa"/>
            <w:tcBorders>
              <w:top w:val="nil"/>
              <w:left w:val="single" w:sz="4" w:space="0" w:color="auto"/>
              <w:bottom w:val="single" w:sz="4" w:space="0" w:color="auto"/>
              <w:right w:val="single" w:sz="4" w:space="0" w:color="auto"/>
            </w:tcBorders>
          </w:tcPr>
          <w:p w14:paraId="7BF53A43" w14:textId="1CB7F937"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15</w:t>
            </w:r>
          </w:p>
        </w:tc>
        <w:tc>
          <w:tcPr>
            <w:tcW w:w="4153" w:type="dxa"/>
            <w:gridSpan w:val="2"/>
            <w:tcBorders>
              <w:top w:val="nil"/>
              <w:left w:val="nil"/>
              <w:bottom w:val="single" w:sz="4" w:space="0" w:color="auto"/>
              <w:right w:val="single" w:sz="4" w:space="0" w:color="auto"/>
            </w:tcBorders>
            <w:shd w:val="clear" w:color="auto" w:fill="auto"/>
          </w:tcPr>
          <w:p w14:paraId="100B9843" w14:textId="5912328A"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los estándares exigidos respecto del suministro de energía eléctrica.</w:t>
            </w:r>
          </w:p>
        </w:tc>
        <w:tc>
          <w:tcPr>
            <w:tcW w:w="2820" w:type="dxa"/>
            <w:tcBorders>
              <w:top w:val="nil"/>
              <w:left w:val="nil"/>
              <w:bottom w:val="single" w:sz="4" w:space="0" w:color="auto"/>
              <w:right w:val="single" w:sz="4" w:space="0" w:color="auto"/>
            </w:tcBorders>
            <w:shd w:val="clear" w:color="000000" w:fill="FFFFFF"/>
            <w:noWrap/>
          </w:tcPr>
          <w:p w14:paraId="7D774561" w14:textId="6AF391FE" w:rsidR="00CB0630" w:rsidRPr="00CB0630" w:rsidRDefault="00CB0630" w:rsidP="00521D30">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 12 letra d) D.S. 1114/1997.  </w:t>
            </w:r>
          </w:p>
          <w:p w14:paraId="2A7B9027" w14:textId="63AD8FCD" w:rsidR="00CB0630" w:rsidRPr="00CB0630" w:rsidRDefault="00CB0630" w:rsidP="00521D30">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4.5. Resol. N° 3471/2024</w:t>
            </w:r>
          </w:p>
          <w:p w14:paraId="27DCF72B"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45AFC346" w14:textId="77777777" w:rsidTr="009A3119">
        <w:trPr>
          <w:trHeight w:val="548"/>
        </w:trPr>
        <w:tc>
          <w:tcPr>
            <w:tcW w:w="398" w:type="dxa"/>
            <w:tcBorders>
              <w:top w:val="nil"/>
              <w:left w:val="single" w:sz="4" w:space="0" w:color="auto"/>
              <w:bottom w:val="single" w:sz="4" w:space="0" w:color="auto"/>
              <w:right w:val="single" w:sz="4" w:space="0" w:color="auto"/>
            </w:tcBorders>
          </w:tcPr>
          <w:p w14:paraId="5FAA6B41" w14:textId="33E706C1"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16</w:t>
            </w:r>
          </w:p>
        </w:tc>
        <w:tc>
          <w:tcPr>
            <w:tcW w:w="4153" w:type="dxa"/>
            <w:gridSpan w:val="2"/>
            <w:tcBorders>
              <w:top w:val="nil"/>
              <w:left w:val="nil"/>
              <w:bottom w:val="single" w:sz="4" w:space="0" w:color="auto"/>
              <w:right w:val="single" w:sz="4" w:space="0" w:color="auto"/>
            </w:tcBorders>
            <w:shd w:val="clear" w:color="auto" w:fill="auto"/>
          </w:tcPr>
          <w:p w14:paraId="6029F455" w14:textId="3AB7BB5E"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niveladores de andén o rampas de las características respectivas, en caso de ser aplicable al recinto </w:t>
            </w:r>
          </w:p>
        </w:tc>
        <w:tc>
          <w:tcPr>
            <w:tcW w:w="2820" w:type="dxa"/>
            <w:tcBorders>
              <w:top w:val="nil"/>
              <w:left w:val="nil"/>
              <w:bottom w:val="single" w:sz="4" w:space="0" w:color="auto"/>
              <w:right w:val="single" w:sz="4" w:space="0" w:color="auto"/>
            </w:tcBorders>
            <w:shd w:val="clear" w:color="000000" w:fill="FFFFFF"/>
            <w:noWrap/>
          </w:tcPr>
          <w:p w14:paraId="3693D5AF" w14:textId="52934662" w:rsidR="00CB0630" w:rsidRPr="00CB0630" w:rsidRDefault="00CB0630" w:rsidP="008A331F">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4.6. Resol. N° 3471/2024</w:t>
            </w:r>
          </w:p>
          <w:p w14:paraId="448F39F8" w14:textId="77777777" w:rsidR="00CB0630" w:rsidRPr="00CB0630" w:rsidRDefault="00CB0630" w:rsidP="00B00F89">
            <w:pPr>
              <w:jc w:val="both"/>
              <w:rPr>
                <w:rFonts w:ascii="Tahoma" w:eastAsia="Times New Roman" w:hAnsi="Tahoma" w:cs="Tahoma"/>
                <w:sz w:val="20"/>
                <w:szCs w:val="20"/>
                <w:lang w:val="es-CL" w:eastAsia="es-CL"/>
              </w:rPr>
            </w:pPr>
          </w:p>
        </w:tc>
      </w:tr>
      <w:tr w:rsidR="00CB0630" w:rsidRPr="0010020A" w14:paraId="66ED8A7D" w14:textId="77777777" w:rsidTr="009A3119">
        <w:trPr>
          <w:trHeight w:val="548"/>
        </w:trPr>
        <w:tc>
          <w:tcPr>
            <w:tcW w:w="398" w:type="dxa"/>
            <w:tcBorders>
              <w:top w:val="nil"/>
              <w:left w:val="single" w:sz="4" w:space="0" w:color="auto"/>
              <w:bottom w:val="single" w:sz="4" w:space="0" w:color="auto"/>
              <w:right w:val="single" w:sz="4" w:space="0" w:color="auto"/>
            </w:tcBorders>
          </w:tcPr>
          <w:p w14:paraId="3556EB94" w14:textId="7551161D"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17</w:t>
            </w:r>
          </w:p>
        </w:tc>
        <w:tc>
          <w:tcPr>
            <w:tcW w:w="4153" w:type="dxa"/>
            <w:gridSpan w:val="2"/>
            <w:tcBorders>
              <w:top w:val="nil"/>
              <w:left w:val="nil"/>
              <w:bottom w:val="single" w:sz="4" w:space="0" w:color="auto"/>
              <w:right w:val="single" w:sz="4" w:space="0" w:color="auto"/>
            </w:tcBorders>
            <w:shd w:val="clear" w:color="auto" w:fill="auto"/>
          </w:tcPr>
          <w:p w14:paraId="67575CDD" w14:textId="09461BD9" w:rsidR="00CB0630" w:rsidRPr="00CB0630" w:rsidRDefault="00CB0630" w:rsidP="00D54FC7">
            <w:pPr>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disponer de espacios para loteo para mercancías a ser subastadas, conforme a características  </w:t>
            </w:r>
          </w:p>
          <w:p w14:paraId="327EECFB" w14:textId="77777777" w:rsidR="00CB0630" w:rsidRPr="00CB0630" w:rsidRDefault="00CB0630" w:rsidP="00B00F89">
            <w:pPr>
              <w:jc w:val="both"/>
              <w:rPr>
                <w:rFonts w:ascii="Tahoma" w:eastAsia="Times New Roman" w:hAnsi="Tahoma" w:cs="Tahoma"/>
                <w:sz w:val="20"/>
                <w:szCs w:val="20"/>
                <w:lang w:val="es-CL" w:eastAsia="es-CL"/>
              </w:rPr>
            </w:pPr>
          </w:p>
        </w:tc>
        <w:tc>
          <w:tcPr>
            <w:tcW w:w="2820" w:type="dxa"/>
            <w:tcBorders>
              <w:top w:val="nil"/>
              <w:left w:val="nil"/>
              <w:bottom w:val="single" w:sz="4" w:space="0" w:color="auto"/>
              <w:right w:val="single" w:sz="4" w:space="0" w:color="auto"/>
            </w:tcBorders>
            <w:shd w:val="clear" w:color="000000" w:fill="FFFFFF"/>
            <w:noWrap/>
          </w:tcPr>
          <w:p w14:paraId="4A562C47" w14:textId="77303968" w:rsidR="00CB0630" w:rsidRPr="00CB0630" w:rsidRDefault="00CB0630" w:rsidP="00462F9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4.7. Resol. N° 3471/2024</w:t>
            </w:r>
          </w:p>
        </w:tc>
      </w:tr>
      <w:tr w:rsidR="00CB0630" w:rsidRPr="0010020A" w14:paraId="3CC213FB" w14:textId="77777777" w:rsidTr="009A3119">
        <w:trPr>
          <w:trHeight w:val="548"/>
        </w:trPr>
        <w:tc>
          <w:tcPr>
            <w:tcW w:w="398" w:type="dxa"/>
            <w:tcBorders>
              <w:top w:val="nil"/>
              <w:left w:val="single" w:sz="4" w:space="0" w:color="auto"/>
              <w:bottom w:val="single" w:sz="4" w:space="0" w:color="auto"/>
              <w:right w:val="single" w:sz="4" w:space="0" w:color="auto"/>
            </w:tcBorders>
          </w:tcPr>
          <w:p w14:paraId="26AF0155" w14:textId="65439B71"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18</w:t>
            </w:r>
          </w:p>
        </w:tc>
        <w:tc>
          <w:tcPr>
            <w:tcW w:w="4153" w:type="dxa"/>
            <w:gridSpan w:val="2"/>
            <w:tcBorders>
              <w:top w:val="nil"/>
              <w:left w:val="nil"/>
              <w:bottom w:val="single" w:sz="4" w:space="0" w:color="auto"/>
              <w:right w:val="single" w:sz="4" w:space="0" w:color="auto"/>
            </w:tcBorders>
            <w:shd w:val="clear" w:color="auto" w:fill="auto"/>
          </w:tcPr>
          <w:p w14:paraId="573E9849" w14:textId="54FA9939"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Conforme al tipo de carga, que las mercancías para destrucción no cumplan con las normas del manual de subastas.</w:t>
            </w:r>
          </w:p>
          <w:p w14:paraId="4ED6B878" w14:textId="76A536A8" w:rsidR="00CB0630" w:rsidRPr="00CB0630" w:rsidRDefault="00CB0630" w:rsidP="00B00F89">
            <w:pPr>
              <w:jc w:val="both"/>
              <w:rPr>
                <w:rFonts w:ascii="Tahoma" w:eastAsia="Times New Roman" w:hAnsi="Tahoma" w:cs="Tahoma"/>
                <w:sz w:val="20"/>
                <w:szCs w:val="20"/>
                <w:lang w:val="es-CL" w:eastAsia="es-CL"/>
              </w:rPr>
            </w:pPr>
          </w:p>
        </w:tc>
        <w:tc>
          <w:tcPr>
            <w:tcW w:w="2820" w:type="dxa"/>
            <w:tcBorders>
              <w:top w:val="nil"/>
              <w:left w:val="nil"/>
              <w:bottom w:val="single" w:sz="4" w:space="0" w:color="auto"/>
              <w:right w:val="single" w:sz="4" w:space="0" w:color="auto"/>
            </w:tcBorders>
            <w:shd w:val="clear" w:color="000000" w:fill="FFFFFF"/>
            <w:noWrap/>
          </w:tcPr>
          <w:p w14:paraId="1E6FA964" w14:textId="2957DFD6" w:rsidR="00CB0630" w:rsidRPr="00CB0630" w:rsidRDefault="00CB0630" w:rsidP="00462F9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4.8. Resol. N° 3471/2024</w:t>
            </w:r>
          </w:p>
        </w:tc>
      </w:tr>
      <w:tr w:rsidR="00CB0630" w:rsidRPr="0010020A" w14:paraId="6822523A" w14:textId="77777777" w:rsidTr="009A3119">
        <w:trPr>
          <w:trHeight w:val="548"/>
        </w:trPr>
        <w:tc>
          <w:tcPr>
            <w:tcW w:w="398" w:type="dxa"/>
            <w:tcBorders>
              <w:top w:val="nil"/>
              <w:left w:val="single" w:sz="4" w:space="0" w:color="auto"/>
              <w:bottom w:val="single" w:sz="4" w:space="0" w:color="auto"/>
              <w:right w:val="single" w:sz="4" w:space="0" w:color="auto"/>
            </w:tcBorders>
          </w:tcPr>
          <w:p w14:paraId="1F4CF758" w14:textId="71AFF1F0"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19</w:t>
            </w:r>
          </w:p>
        </w:tc>
        <w:tc>
          <w:tcPr>
            <w:tcW w:w="4153" w:type="dxa"/>
            <w:gridSpan w:val="2"/>
            <w:tcBorders>
              <w:top w:val="nil"/>
              <w:left w:val="nil"/>
              <w:bottom w:val="single" w:sz="4" w:space="0" w:color="auto"/>
              <w:right w:val="single" w:sz="4" w:space="0" w:color="auto"/>
            </w:tcBorders>
            <w:shd w:val="clear" w:color="auto" w:fill="auto"/>
          </w:tcPr>
          <w:p w14:paraId="640C97B4" w14:textId="489D919F"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dependencias adecuadas para los Servicios fiscalizadores.</w:t>
            </w:r>
          </w:p>
        </w:tc>
        <w:tc>
          <w:tcPr>
            <w:tcW w:w="2820" w:type="dxa"/>
            <w:tcBorders>
              <w:top w:val="nil"/>
              <w:left w:val="nil"/>
              <w:bottom w:val="single" w:sz="4" w:space="0" w:color="auto"/>
              <w:right w:val="single" w:sz="4" w:space="0" w:color="auto"/>
            </w:tcBorders>
            <w:shd w:val="clear" w:color="000000" w:fill="FFFFFF"/>
            <w:noWrap/>
          </w:tcPr>
          <w:p w14:paraId="3EE5B731" w14:textId="43DFB6AB" w:rsidR="00CB0630" w:rsidRPr="00CB0630" w:rsidRDefault="00CB0630" w:rsidP="00665F7A">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12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d) D.S. 1114/1997. </w:t>
            </w:r>
          </w:p>
          <w:p w14:paraId="2BDB68D9" w14:textId="77777777" w:rsidR="00CB0630" w:rsidRPr="00CB0630" w:rsidRDefault="00CB0630" w:rsidP="00462F9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4.9. Resol. N° 3471/2024</w:t>
            </w:r>
          </w:p>
          <w:p w14:paraId="5224C83B" w14:textId="5789E0E7" w:rsidR="00CB0630" w:rsidRPr="00CB0630" w:rsidRDefault="00CB0630" w:rsidP="00462F91">
            <w:pPr>
              <w:jc w:val="both"/>
              <w:rPr>
                <w:rFonts w:ascii="Tahoma" w:eastAsia="Times New Roman" w:hAnsi="Tahoma" w:cs="Tahoma"/>
                <w:sz w:val="20"/>
                <w:szCs w:val="20"/>
                <w:lang w:val="es-CL" w:eastAsia="es-CL"/>
              </w:rPr>
            </w:pPr>
          </w:p>
        </w:tc>
      </w:tr>
      <w:tr w:rsidR="00CB0630" w:rsidRPr="0010020A" w14:paraId="62FB464F" w14:textId="77777777" w:rsidTr="009A3119">
        <w:trPr>
          <w:trHeight w:val="548"/>
        </w:trPr>
        <w:tc>
          <w:tcPr>
            <w:tcW w:w="398" w:type="dxa"/>
            <w:tcBorders>
              <w:top w:val="nil"/>
              <w:left w:val="single" w:sz="4" w:space="0" w:color="auto"/>
              <w:bottom w:val="single" w:sz="4" w:space="0" w:color="auto"/>
              <w:right w:val="single" w:sz="4" w:space="0" w:color="auto"/>
            </w:tcBorders>
          </w:tcPr>
          <w:p w14:paraId="6DB6046E" w14:textId="34032BB8"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20</w:t>
            </w:r>
          </w:p>
        </w:tc>
        <w:tc>
          <w:tcPr>
            <w:tcW w:w="4153" w:type="dxa"/>
            <w:gridSpan w:val="2"/>
            <w:tcBorders>
              <w:top w:val="nil"/>
              <w:left w:val="nil"/>
              <w:bottom w:val="single" w:sz="4" w:space="0" w:color="auto"/>
              <w:right w:val="single" w:sz="4" w:space="0" w:color="auto"/>
            </w:tcBorders>
            <w:shd w:val="clear" w:color="auto" w:fill="auto"/>
          </w:tcPr>
          <w:p w14:paraId="7014711C" w14:textId="073ED0DC"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de módulo de caseta de control tipo E.7 en puertas de acceso y/o salida en zonas primarias</w:t>
            </w:r>
          </w:p>
        </w:tc>
        <w:tc>
          <w:tcPr>
            <w:tcW w:w="2820" w:type="dxa"/>
            <w:tcBorders>
              <w:top w:val="nil"/>
              <w:left w:val="nil"/>
              <w:bottom w:val="single" w:sz="4" w:space="0" w:color="auto"/>
              <w:right w:val="single" w:sz="4" w:space="0" w:color="auto"/>
            </w:tcBorders>
            <w:shd w:val="clear" w:color="000000" w:fill="FFFFFF"/>
            <w:noWrap/>
          </w:tcPr>
          <w:p w14:paraId="4CD53C67" w14:textId="3CE4AA89" w:rsidR="00CB0630" w:rsidRPr="00CB0630" w:rsidRDefault="00CB0630" w:rsidP="00BF781E">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4.10. Resol. N° 3471/2024</w:t>
            </w:r>
          </w:p>
          <w:p w14:paraId="5B4436E8" w14:textId="77777777" w:rsidR="00CB0630" w:rsidRPr="00CB0630" w:rsidRDefault="00CB0630" w:rsidP="00462F91">
            <w:pPr>
              <w:jc w:val="both"/>
              <w:rPr>
                <w:rFonts w:ascii="Tahoma" w:eastAsia="Times New Roman" w:hAnsi="Tahoma" w:cs="Tahoma"/>
                <w:sz w:val="20"/>
                <w:szCs w:val="20"/>
                <w:lang w:val="es-CL" w:eastAsia="es-CL"/>
              </w:rPr>
            </w:pPr>
          </w:p>
        </w:tc>
      </w:tr>
      <w:tr w:rsidR="00CB0630" w:rsidRPr="0010020A" w14:paraId="517C0967" w14:textId="77777777" w:rsidTr="009A3119">
        <w:trPr>
          <w:trHeight w:val="548"/>
        </w:trPr>
        <w:tc>
          <w:tcPr>
            <w:tcW w:w="398" w:type="dxa"/>
            <w:tcBorders>
              <w:top w:val="nil"/>
              <w:left w:val="single" w:sz="4" w:space="0" w:color="auto"/>
              <w:bottom w:val="single" w:sz="4" w:space="0" w:color="auto"/>
              <w:right w:val="single" w:sz="4" w:space="0" w:color="auto"/>
            </w:tcBorders>
          </w:tcPr>
          <w:p w14:paraId="4C817408" w14:textId="39B87A27" w:rsidR="00CB0630" w:rsidRPr="00CB0630" w:rsidRDefault="00DA5B78" w:rsidP="00B00F89">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21</w:t>
            </w:r>
          </w:p>
        </w:tc>
        <w:tc>
          <w:tcPr>
            <w:tcW w:w="4153" w:type="dxa"/>
            <w:gridSpan w:val="2"/>
            <w:tcBorders>
              <w:top w:val="nil"/>
              <w:left w:val="nil"/>
              <w:bottom w:val="single" w:sz="4" w:space="0" w:color="auto"/>
              <w:right w:val="single" w:sz="4" w:space="0" w:color="auto"/>
            </w:tcBorders>
            <w:shd w:val="clear" w:color="auto" w:fill="auto"/>
          </w:tcPr>
          <w:p w14:paraId="418EE012" w14:textId="561352DF" w:rsidR="00CB0630" w:rsidRPr="00CB0630" w:rsidRDefault="00CB0630" w:rsidP="00B00F89">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disponer de instalaciones para los usuarios conforme a los estándares exigidos </w:t>
            </w:r>
          </w:p>
        </w:tc>
        <w:tc>
          <w:tcPr>
            <w:tcW w:w="2820" w:type="dxa"/>
            <w:tcBorders>
              <w:top w:val="nil"/>
              <w:left w:val="nil"/>
              <w:bottom w:val="single" w:sz="4" w:space="0" w:color="auto"/>
              <w:right w:val="single" w:sz="4" w:space="0" w:color="auto"/>
            </w:tcBorders>
            <w:shd w:val="clear" w:color="000000" w:fill="FFFFFF"/>
            <w:noWrap/>
          </w:tcPr>
          <w:p w14:paraId="6063EBBE" w14:textId="34212108" w:rsidR="00CB0630" w:rsidRPr="00CB0630" w:rsidRDefault="00CB0630" w:rsidP="00353D6D">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4.11. Resol. N° 3471/2024</w:t>
            </w:r>
          </w:p>
          <w:p w14:paraId="2136E1AA" w14:textId="77777777" w:rsidR="00CB0630" w:rsidRPr="00CB0630" w:rsidRDefault="00CB0630" w:rsidP="00462F91">
            <w:pPr>
              <w:jc w:val="both"/>
              <w:rPr>
                <w:rFonts w:ascii="Tahoma" w:eastAsia="Times New Roman" w:hAnsi="Tahoma" w:cs="Tahoma"/>
                <w:sz w:val="20"/>
                <w:szCs w:val="20"/>
                <w:lang w:val="es-CL" w:eastAsia="es-CL"/>
              </w:rPr>
            </w:pPr>
          </w:p>
        </w:tc>
      </w:tr>
      <w:tr w:rsidR="00CB0630" w:rsidRPr="0010020A" w14:paraId="6A50782C" w14:textId="77777777" w:rsidTr="009A3119">
        <w:trPr>
          <w:trHeight w:val="548"/>
        </w:trPr>
        <w:tc>
          <w:tcPr>
            <w:tcW w:w="398" w:type="dxa"/>
            <w:tcBorders>
              <w:top w:val="nil"/>
              <w:left w:val="single" w:sz="4" w:space="0" w:color="auto"/>
              <w:bottom w:val="single" w:sz="4" w:space="0" w:color="auto"/>
              <w:right w:val="single" w:sz="4" w:space="0" w:color="auto"/>
            </w:tcBorders>
          </w:tcPr>
          <w:p w14:paraId="4D88194E" w14:textId="425884F3"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22</w:t>
            </w:r>
          </w:p>
        </w:tc>
        <w:tc>
          <w:tcPr>
            <w:tcW w:w="4153" w:type="dxa"/>
            <w:gridSpan w:val="2"/>
            <w:tcBorders>
              <w:top w:val="nil"/>
              <w:left w:val="nil"/>
              <w:bottom w:val="single" w:sz="4" w:space="0" w:color="auto"/>
              <w:right w:val="single" w:sz="4" w:space="0" w:color="auto"/>
            </w:tcBorders>
            <w:shd w:val="clear" w:color="auto" w:fill="auto"/>
          </w:tcPr>
          <w:p w14:paraId="6932C7B2" w14:textId="1085DFCC"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demarcado visible y permanente, señalética y separación de la zona de aforo, conforme a la naturaleza de la carga a aforar.</w:t>
            </w:r>
          </w:p>
        </w:tc>
        <w:tc>
          <w:tcPr>
            <w:tcW w:w="2820" w:type="dxa"/>
            <w:tcBorders>
              <w:top w:val="nil"/>
              <w:left w:val="nil"/>
              <w:bottom w:val="single" w:sz="4" w:space="0" w:color="auto"/>
              <w:right w:val="single" w:sz="4" w:space="0" w:color="auto"/>
            </w:tcBorders>
            <w:shd w:val="clear" w:color="000000" w:fill="FFFFFF"/>
            <w:noWrap/>
          </w:tcPr>
          <w:p w14:paraId="7AE74E80" w14:textId="777777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5.1.1. Resol. N° 3471/2024</w:t>
            </w:r>
          </w:p>
          <w:p w14:paraId="5C23F3E5"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0C1C457A" w14:textId="77777777" w:rsidTr="009A3119">
        <w:trPr>
          <w:trHeight w:val="548"/>
        </w:trPr>
        <w:tc>
          <w:tcPr>
            <w:tcW w:w="398" w:type="dxa"/>
            <w:tcBorders>
              <w:top w:val="nil"/>
              <w:left w:val="single" w:sz="4" w:space="0" w:color="auto"/>
              <w:bottom w:val="single" w:sz="4" w:space="0" w:color="auto"/>
              <w:right w:val="single" w:sz="4" w:space="0" w:color="auto"/>
            </w:tcBorders>
          </w:tcPr>
          <w:p w14:paraId="7BFA212D" w14:textId="37FA3478"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23</w:t>
            </w:r>
          </w:p>
        </w:tc>
        <w:tc>
          <w:tcPr>
            <w:tcW w:w="4153" w:type="dxa"/>
            <w:gridSpan w:val="2"/>
            <w:tcBorders>
              <w:top w:val="nil"/>
              <w:left w:val="nil"/>
              <w:bottom w:val="single" w:sz="4" w:space="0" w:color="auto"/>
              <w:right w:val="single" w:sz="4" w:space="0" w:color="auto"/>
            </w:tcBorders>
            <w:shd w:val="clear" w:color="auto" w:fill="auto"/>
          </w:tcPr>
          <w:p w14:paraId="6F8FF022" w14:textId="4F726916"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espacio de zona de aforo acorde al volumen de operaciones</w:t>
            </w:r>
          </w:p>
        </w:tc>
        <w:tc>
          <w:tcPr>
            <w:tcW w:w="2820" w:type="dxa"/>
            <w:tcBorders>
              <w:top w:val="nil"/>
              <w:left w:val="nil"/>
              <w:bottom w:val="single" w:sz="4" w:space="0" w:color="auto"/>
              <w:right w:val="single" w:sz="4" w:space="0" w:color="auto"/>
            </w:tcBorders>
            <w:shd w:val="clear" w:color="000000" w:fill="FFFFFF"/>
            <w:noWrap/>
          </w:tcPr>
          <w:p w14:paraId="63C18B23" w14:textId="2BB0C7BF" w:rsidR="00CB0630" w:rsidRPr="00CB0630" w:rsidRDefault="00CB0630" w:rsidP="00611F2C">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5.1.2. Resol. N° 3471/2024</w:t>
            </w:r>
          </w:p>
          <w:p w14:paraId="7FFC4627"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3803EED9" w14:textId="77777777" w:rsidTr="009A3119">
        <w:trPr>
          <w:trHeight w:val="548"/>
        </w:trPr>
        <w:tc>
          <w:tcPr>
            <w:tcW w:w="398" w:type="dxa"/>
            <w:tcBorders>
              <w:top w:val="nil"/>
              <w:left w:val="single" w:sz="4" w:space="0" w:color="auto"/>
              <w:bottom w:val="single" w:sz="4" w:space="0" w:color="auto"/>
              <w:right w:val="single" w:sz="4" w:space="0" w:color="auto"/>
            </w:tcBorders>
          </w:tcPr>
          <w:p w14:paraId="1FD8205C" w14:textId="0007F189"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24</w:t>
            </w:r>
          </w:p>
        </w:tc>
        <w:tc>
          <w:tcPr>
            <w:tcW w:w="4153" w:type="dxa"/>
            <w:gridSpan w:val="2"/>
            <w:tcBorders>
              <w:top w:val="nil"/>
              <w:left w:val="nil"/>
              <w:bottom w:val="single" w:sz="4" w:space="0" w:color="auto"/>
              <w:right w:val="single" w:sz="4" w:space="0" w:color="auto"/>
            </w:tcBorders>
            <w:shd w:val="clear" w:color="auto" w:fill="auto"/>
          </w:tcPr>
          <w:p w14:paraId="5763DF49" w14:textId="470E2D18"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Permitir ingreso a zona de aforo de personal distinto al expresamente autorizado  </w:t>
            </w:r>
          </w:p>
        </w:tc>
        <w:tc>
          <w:tcPr>
            <w:tcW w:w="2820" w:type="dxa"/>
            <w:tcBorders>
              <w:top w:val="nil"/>
              <w:left w:val="nil"/>
              <w:bottom w:val="single" w:sz="4" w:space="0" w:color="auto"/>
              <w:right w:val="single" w:sz="4" w:space="0" w:color="auto"/>
            </w:tcBorders>
            <w:shd w:val="clear" w:color="000000" w:fill="FFFFFF"/>
            <w:noWrap/>
          </w:tcPr>
          <w:p w14:paraId="706EAF47" w14:textId="32257930" w:rsidR="00CB0630" w:rsidRPr="00CB0630" w:rsidRDefault="00CB0630" w:rsidP="00731A5A">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5.1.3. Resol. N° 3471/2024</w:t>
            </w:r>
          </w:p>
          <w:p w14:paraId="2D79E2F0"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4D81E83B" w14:textId="77777777" w:rsidTr="009A3119">
        <w:trPr>
          <w:trHeight w:val="548"/>
        </w:trPr>
        <w:tc>
          <w:tcPr>
            <w:tcW w:w="398" w:type="dxa"/>
            <w:tcBorders>
              <w:top w:val="nil"/>
              <w:left w:val="single" w:sz="4" w:space="0" w:color="auto"/>
              <w:bottom w:val="single" w:sz="4" w:space="0" w:color="auto"/>
              <w:right w:val="single" w:sz="4" w:space="0" w:color="auto"/>
            </w:tcBorders>
          </w:tcPr>
          <w:p w14:paraId="100310D4" w14:textId="1786E564"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25</w:t>
            </w:r>
          </w:p>
        </w:tc>
        <w:tc>
          <w:tcPr>
            <w:tcW w:w="4153" w:type="dxa"/>
            <w:gridSpan w:val="2"/>
            <w:tcBorders>
              <w:top w:val="nil"/>
              <w:left w:val="nil"/>
              <w:bottom w:val="single" w:sz="4" w:space="0" w:color="auto"/>
              <w:right w:val="single" w:sz="4" w:space="0" w:color="auto"/>
            </w:tcBorders>
            <w:shd w:val="clear" w:color="auto" w:fill="auto"/>
          </w:tcPr>
          <w:p w14:paraId="2AAC58CC" w14:textId="165B5852"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equipos y maquinarias necesarias para la carga y descarga, objeto de efectuar el aforo eficiente, oportuno, rápido y ordenado</w:t>
            </w:r>
          </w:p>
        </w:tc>
        <w:tc>
          <w:tcPr>
            <w:tcW w:w="2820" w:type="dxa"/>
            <w:tcBorders>
              <w:top w:val="nil"/>
              <w:left w:val="nil"/>
              <w:bottom w:val="single" w:sz="4" w:space="0" w:color="auto"/>
              <w:right w:val="single" w:sz="4" w:space="0" w:color="auto"/>
            </w:tcBorders>
            <w:shd w:val="clear" w:color="000000" w:fill="FFFFFF"/>
            <w:noWrap/>
          </w:tcPr>
          <w:p w14:paraId="30D74514" w14:textId="6D6E501C"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5.1.4. Resol. N° 3471/2024</w:t>
            </w:r>
          </w:p>
        </w:tc>
      </w:tr>
      <w:tr w:rsidR="00CB0630" w:rsidRPr="0010020A" w14:paraId="5FC04384" w14:textId="77777777" w:rsidTr="009A3119">
        <w:trPr>
          <w:trHeight w:val="548"/>
        </w:trPr>
        <w:tc>
          <w:tcPr>
            <w:tcW w:w="398" w:type="dxa"/>
            <w:tcBorders>
              <w:top w:val="nil"/>
              <w:left w:val="single" w:sz="4" w:space="0" w:color="auto"/>
              <w:bottom w:val="single" w:sz="4" w:space="0" w:color="auto"/>
              <w:right w:val="single" w:sz="4" w:space="0" w:color="auto"/>
            </w:tcBorders>
          </w:tcPr>
          <w:p w14:paraId="02E2C77E" w14:textId="7B740D67"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26</w:t>
            </w:r>
          </w:p>
        </w:tc>
        <w:tc>
          <w:tcPr>
            <w:tcW w:w="4153" w:type="dxa"/>
            <w:gridSpan w:val="2"/>
            <w:tcBorders>
              <w:top w:val="nil"/>
              <w:left w:val="nil"/>
              <w:bottom w:val="single" w:sz="4" w:space="0" w:color="auto"/>
              <w:right w:val="single" w:sz="4" w:space="0" w:color="auto"/>
            </w:tcBorders>
            <w:shd w:val="clear" w:color="auto" w:fill="auto"/>
          </w:tcPr>
          <w:p w14:paraId="06EFF3CF" w14:textId="16D3FD5F"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romana de pesaje y debidamente calibrada por organismos acreditados. No mantener certificados vigentes de calibración y valor, los cuales son de vigencia anual, o cuando un evento evidencia su mal funcionamiento  </w:t>
            </w:r>
          </w:p>
        </w:tc>
        <w:tc>
          <w:tcPr>
            <w:tcW w:w="2820" w:type="dxa"/>
            <w:tcBorders>
              <w:top w:val="nil"/>
              <w:left w:val="nil"/>
              <w:bottom w:val="single" w:sz="4" w:space="0" w:color="auto"/>
              <w:right w:val="single" w:sz="4" w:space="0" w:color="auto"/>
            </w:tcBorders>
            <w:shd w:val="clear" w:color="000000" w:fill="FFFFFF"/>
            <w:noWrap/>
          </w:tcPr>
          <w:p w14:paraId="32FCFCD6" w14:textId="786F8EE4"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12 letra g) D.S. 1114/1997.</w:t>
            </w:r>
          </w:p>
          <w:p w14:paraId="28B911F8" w14:textId="777777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5.1.5. Resol. N° 3471/2024</w:t>
            </w:r>
          </w:p>
          <w:p w14:paraId="3E69110F" w14:textId="169A27FE"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11965676" w14:textId="77777777" w:rsidTr="009A3119">
        <w:trPr>
          <w:trHeight w:val="548"/>
        </w:trPr>
        <w:tc>
          <w:tcPr>
            <w:tcW w:w="398" w:type="dxa"/>
            <w:tcBorders>
              <w:top w:val="nil"/>
              <w:left w:val="single" w:sz="4" w:space="0" w:color="auto"/>
              <w:bottom w:val="single" w:sz="4" w:space="0" w:color="auto"/>
              <w:right w:val="single" w:sz="4" w:space="0" w:color="auto"/>
            </w:tcBorders>
          </w:tcPr>
          <w:p w14:paraId="452DCF98" w14:textId="78461490"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27</w:t>
            </w:r>
          </w:p>
        </w:tc>
        <w:tc>
          <w:tcPr>
            <w:tcW w:w="4153" w:type="dxa"/>
            <w:gridSpan w:val="2"/>
            <w:tcBorders>
              <w:top w:val="nil"/>
              <w:left w:val="nil"/>
              <w:bottom w:val="single" w:sz="4" w:space="0" w:color="auto"/>
              <w:right w:val="single" w:sz="4" w:space="0" w:color="auto"/>
            </w:tcBorders>
            <w:shd w:val="clear" w:color="auto" w:fill="auto"/>
          </w:tcPr>
          <w:p w14:paraId="6AB91105" w14:textId="264F4A4B"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lugar cerrado y no hermético, que evite contaminación por polución y/o aguas lluvias para mercancías distintas a congelados o refrigerados, y permita el control del tránsito de personas y maquinarias, dependiendo del tipo de carga.</w:t>
            </w:r>
          </w:p>
        </w:tc>
        <w:tc>
          <w:tcPr>
            <w:tcW w:w="2820" w:type="dxa"/>
            <w:tcBorders>
              <w:top w:val="nil"/>
              <w:left w:val="nil"/>
              <w:bottom w:val="single" w:sz="4" w:space="0" w:color="auto"/>
              <w:right w:val="single" w:sz="4" w:space="0" w:color="auto"/>
            </w:tcBorders>
            <w:shd w:val="clear" w:color="000000" w:fill="FFFFFF"/>
            <w:noWrap/>
          </w:tcPr>
          <w:p w14:paraId="58CED38B" w14:textId="7632B634"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5.1.6. Resol. N° 3471/2024</w:t>
            </w:r>
          </w:p>
        </w:tc>
      </w:tr>
      <w:tr w:rsidR="00CB0630" w:rsidRPr="0010020A" w14:paraId="41923285" w14:textId="77777777" w:rsidTr="009A3119">
        <w:trPr>
          <w:trHeight w:val="548"/>
        </w:trPr>
        <w:tc>
          <w:tcPr>
            <w:tcW w:w="398" w:type="dxa"/>
            <w:tcBorders>
              <w:top w:val="nil"/>
              <w:left w:val="single" w:sz="4" w:space="0" w:color="auto"/>
              <w:bottom w:val="single" w:sz="4" w:space="0" w:color="auto"/>
              <w:right w:val="single" w:sz="4" w:space="0" w:color="auto"/>
            </w:tcBorders>
          </w:tcPr>
          <w:p w14:paraId="56598855" w14:textId="2E360B5D"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28</w:t>
            </w:r>
          </w:p>
        </w:tc>
        <w:tc>
          <w:tcPr>
            <w:tcW w:w="4153" w:type="dxa"/>
            <w:gridSpan w:val="2"/>
            <w:tcBorders>
              <w:top w:val="nil"/>
              <w:left w:val="nil"/>
              <w:bottom w:val="single" w:sz="4" w:space="0" w:color="auto"/>
              <w:right w:val="single" w:sz="4" w:space="0" w:color="auto"/>
            </w:tcBorders>
            <w:shd w:val="clear" w:color="auto" w:fill="auto"/>
          </w:tcPr>
          <w:p w14:paraId="71283FC1" w14:textId="5A5E0380" w:rsidR="00CB0630" w:rsidRPr="00CB0630" w:rsidRDefault="00CB0630" w:rsidP="00FB7883">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 el caso de mercancías congeladas o refrigeradas, no contar con lugar hermético, que permita controlar la temperatura ambiental y evite contaminación de alimentos por polución y/o aguas lluvias.</w:t>
            </w:r>
          </w:p>
        </w:tc>
        <w:tc>
          <w:tcPr>
            <w:tcW w:w="2820" w:type="dxa"/>
            <w:tcBorders>
              <w:top w:val="nil"/>
              <w:left w:val="nil"/>
              <w:bottom w:val="single" w:sz="4" w:space="0" w:color="auto"/>
              <w:right w:val="single" w:sz="4" w:space="0" w:color="auto"/>
            </w:tcBorders>
            <w:shd w:val="clear" w:color="000000" w:fill="FFFFFF"/>
            <w:noWrap/>
          </w:tcPr>
          <w:p w14:paraId="3022C953" w14:textId="429F41D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5.1.7. Resol. N° 3471/2024</w:t>
            </w:r>
          </w:p>
        </w:tc>
      </w:tr>
      <w:tr w:rsidR="00CB0630" w:rsidRPr="0010020A" w14:paraId="1E8F6DDB" w14:textId="77777777" w:rsidTr="009A3119">
        <w:trPr>
          <w:trHeight w:val="548"/>
        </w:trPr>
        <w:tc>
          <w:tcPr>
            <w:tcW w:w="398" w:type="dxa"/>
            <w:tcBorders>
              <w:top w:val="nil"/>
              <w:left w:val="single" w:sz="4" w:space="0" w:color="auto"/>
              <w:bottom w:val="single" w:sz="4" w:space="0" w:color="auto"/>
              <w:right w:val="single" w:sz="4" w:space="0" w:color="auto"/>
            </w:tcBorders>
          </w:tcPr>
          <w:p w14:paraId="120C2753" w14:textId="4D9D3DD4"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29</w:t>
            </w:r>
          </w:p>
        </w:tc>
        <w:tc>
          <w:tcPr>
            <w:tcW w:w="4153" w:type="dxa"/>
            <w:gridSpan w:val="2"/>
            <w:tcBorders>
              <w:top w:val="nil"/>
              <w:left w:val="nil"/>
              <w:bottom w:val="single" w:sz="4" w:space="0" w:color="auto"/>
              <w:right w:val="single" w:sz="4" w:space="0" w:color="auto"/>
            </w:tcBorders>
            <w:shd w:val="clear" w:color="auto" w:fill="auto"/>
          </w:tcPr>
          <w:p w14:paraId="3A570F01" w14:textId="485B4002" w:rsidR="00CB0630" w:rsidRPr="00CB0630" w:rsidRDefault="00CB0630" w:rsidP="00FB7883">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en zona de aforo con adecuada iluminación para verificar el estado de mercancías y/o procesos de fiscalización sobre éstas.</w:t>
            </w:r>
          </w:p>
        </w:tc>
        <w:tc>
          <w:tcPr>
            <w:tcW w:w="2820" w:type="dxa"/>
            <w:tcBorders>
              <w:top w:val="nil"/>
              <w:left w:val="nil"/>
              <w:bottom w:val="single" w:sz="4" w:space="0" w:color="auto"/>
              <w:right w:val="single" w:sz="4" w:space="0" w:color="auto"/>
            </w:tcBorders>
            <w:shd w:val="clear" w:color="000000" w:fill="FFFFFF"/>
            <w:noWrap/>
          </w:tcPr>
          <w:p w14:paraId="38E75AB4" w14:textId="7455BD95"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5.1.8. Resol. N° 3471/2024</w:t>
            </w:r>
          </w:p>
        </w:tc>
      </w:tr>
      <w:tr w:rsidR="00CB0630" w:rsidRPr="0010020A" w14:paraId="0AF735B0" w14:textId="77777777" w:rsidTr="009A3119">
        <w:trPr>
          <w:trHeight w:val="548"/>
        </w:trPr>
        <w:tc>
          <w:tcPr>
            <w:tcW w:w="398" w:type="dxa"/>
            <w:tcBorders>
              <w:top w:val="nil"/>
              <w:left w:val="single" w:sz="4" w:space="0" w:color="auto"/>
              <w:bottom w:val="single" w:sz="4" w:space="0" w:color="auto"/>
              <w:right w:val="single" w:sz="4" w:space="0" w:color="auto"/>
            </w:tcBorders>
          </w:tcPr>
          <w:p w14:paraId="278EF289" w14:textId="22C254D4"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30</w:t>
            </w:r>
          </w:p>
        </w:tc>
        <w:tc>
          <w:tcPr>
            <w:tcW w:w="4153" w:type="dxa"/>
            <w:gridSpan w:val="2"/>
            <w:tcBorders>
              <w:top w:val="nil"/>
              <w:left w:val="nil"/>
              <w:bottom w:val="single" w:sz="4" w:space="0" w:color="auto"/>
              <w:right w:val="single" w:sz="4" w:space="0" w:color="auto"/>
            </w:tcBorders>
            <w:shd w:val="clear" w:color="auto" w:fill="auto"/>
          </w:tcPr>
          <w:p w14:paraId="7214A94F" w14:textId="43A861D5"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sistema de ventilación adecuado que impida procesos de condensación (zona de aforo – tipo galpón).</w:t>
            </w:r>
          </w:p>
        </w:tc>
        <w:tc>
          <w:tcPr>
            <w:tcW w:w="2820" w:type="dxa"/>
            <w:tcBorders>
              <w:top w:val="nil"/>
              <w:left w:val="nil"/>
              <w:bottom w:val="single" w:sz="4" w:space="0" w:color="auto"/>
              <w:right w:val="single" w:sz="4" w:space="0" w:color="auto"/>
            </w:tcBorders>
            <w:shd w:val="clear" w:color="000000" w:fill="FFFFFF"/>
            <w:noWrap/>
          </w:tcPr>
          <w:p w14:paraId="3030AEF3" w14:textId="777777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5.1.9. Resol. N° 3471/2024</w:t>
            </w:r>
          </w:p>
          <w:p w14:paraId="1DB02E91" w14:textId="58BC84EE"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53096008" w14:textId="77777777" w:rsidTr="009A3119">
        <w:trPr>
          <w:trHeight w:val="548"/>
        </w:trPr>
        <w:tc>
          <w:tcPr>
            <w:tcW w:w="398" w:type="dxa"/>
            <w:tcBorders>
              <w:top w:val="nil"/>
              <w:left w:val="single" w:sz="4" w:space="0" w:color="auto"/>
              <w:bottom w:val="single" w:sz="4" w:space="0" w:color="auto"/>
              <w:right w:val="single" w:sz="4" w:space="0" w:color="auto"/>
            </w:tcBorders>
          </w:tcPr>
          <w:p w14:paraId="22F72A45" w14:textId="055E408A"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31</w:t>
            </w:r>
          </w:p>
        </w:tc>
        <w:tc>
          <w:tcPr>
            <w:tcW w:w="4153" w:type="dxa"/>
            <w:gridSpan w:val="2"/>
            <w:tcBorders>
              <w:top w:val="nil"/>
              <w:left w:val="nil"/>
              <w:bottom w:val="single" w:sz="4" w:space="0" w:color="auto"/>
              <w:right w:val="single" w:sz="4" w:space="0" w:color="auto"/>
            </w:tcBorders>
            <w:shd w:val="clear" w:color="auto" w:fill="auto"/>
          </w:tcPr>
          <w:p w14:paraId="700684E8" w14:textId="3819653A"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instalaciones adecuadas para usuarios ubicados en zona de aforo.</w:t>
            </w:r>
          </w:p>
        </w:tc>
        <w:tc>
          <w:tcPr>
            <w:tcW w:w="2820" w:type="dxa"/>
            <w:tcBorders>
              <w:top w:val="nil"/>
              <w:left w:val="nil"/>
              <w:bottom w:val="single" w:sz="4" w:space="0" w:color="auto"/>
              <w:right w:val="single" w:sz="4" w:space="0" w:color="auto"/>
            </w:tcBorders>
            <w:shd w:val="clear" w:color="000000" w:fill="FFFFFF"/>
            <w:noWrap/>
          </w:tcPr>
          <w:p w14:paraId="628FFBA8" w14:textId="777777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5.1.10. Resol. N° 3471/2024</w:t>
            </w:r>
          </w:p>
          <w:p w14:paraId="4525B7CF" w14:textId="133437F3"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76B42461" w14:textId="77777777" w:rsidTr="009A3119">
        <w:trPr>
          <w:trHeight w:val="548"/>
        </w:trPr>
        <w:tc>
          <w:tcPr>
            <w:tcW w:w="398" w:type="dxa"/>
            <w:tcBorders>
              <w:top w:val="nil"/>
              <w:left w:val="single" w:sz="4" w:space="0" w:color="auto"/>
              <w:bottom w:val="single" w:sz="4" w:space="0" w:color="auto"/>
              <w:right w:val="single" w:sz="4" w:space="0" w:color="auto"/>
            </w:tcBorders>
          </w:tcPr>
          <w:p w14:paraId="24A9C93F" w14:textId="78B97A85"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32</w:t>
            </w:r>
          </w:p>
        </w:tc>
        <w:tc>
          <w:tcPr>
            <w:tcW w:w="4153" w:type="dxa"/>
            <w:gridSpan w:val="2"/>
            <w:tcBorders>
              <w:top w:val="nil"/>
              <w:left w:val="nil"/>
              <w:bottom w:val="single" w:sz="4" w:space="0" w:color="auto"/>
              <w:right w:val="single" w:sz="4" w:space="0" w:color="auto"/>
            </w:tcBorders>
            <w:shd w:val="clear" w:color="auto" w:fill="auto"/>
          </w:tcPr>
          <w:p w14:paraId="451CB7FA" w14:textId="1844D2BA" w:rsidR="00CB0630" w:rsidRPr="00CB0630" w:rsidRDefault="00CB0630" w:rsidP="00FB7883">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en área de aforo con zona pavimentada o tratada, que impida acumulación de aguas lluvias, y polución por polvo u otros elementos. </w:t>
            </w:r>
          </w:p>
        </w:tc>
        <w:tc>
          <w:tcPr>
            <w:tcW w:w="2820" w:type="dxa"/>
            <w:tcBorders>
              <w:top w:val="nil"/>
              <w:left w:val="nil"/>
              <w:bottom w:val="single" w:sz="4" w:space="0" w:color="auto"/>
              <w:right w:val="single" w:sz="4" w:space="0" w:color="auto"/>
            </w:tcBorders>
            <w:shd w:val="clear" w:color="000000" w:fill="FFFFFF"/>
            <w:noWrap/>
          </w:tcPr>
          <w:p w14:paraId="79CADE03" w14:textId="16A7CE00"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5.1.11. Resol. N° 3471/2024</w:t>
            </w:r>
          </w:p>
        </w:tc>
      </w:tr>
      <w:tr w:rsidR="00CB0630" w:rsidRPr="0010020A" w14:paraId="1C2D4E5B" w14:textId="77777777" w:rsidTr="009A3119">
        <w:trPr>
          <w:trHeight w:val="548"/>
        </w:trPr>
        <w:tc>
          <w:tcPr>
            <w:tcW w:w="398" w:type="dxa"/>
            <w:tcBorders>
              <w:top w:val="nil"/>
              <w:left w:val="single" w:sz="4" w:space="0" w:color="auto"/>
              <w:bottom w:val="single" w:sz="4" w:space="0" w:color="auto"/>
              <w:right w:val="single" w:sz="4" w:space="0" w:color="auto"/>
            </w:tcBorders>
          </w:tcPr>
          <w:p w14:paraId="2ADF96DF" w14:textId="165AB472"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33</w:t>
            </w:r>
          </w:p>
        </w:tc>
        <w:tc>
          <w:tcPr>
            <w:tcW w:w="4153" w:type="dxa"/>
            <w:gridSpan w:val="2"/>
            <w:tcBorders>
              <w:top w:val="nil"/>
              <w:left w:val="nil"/>
              <w:bottom w:val="single" w:sz="4" w:space="0" w:color="auto"/>
              <w:right w:val="single" w:sz="4" w:space="0" w:color="auto"/>
            </w:tcBorders>
            <w:shd w:val="clear" w:color="auto" w:fill="auto"/>
          </w:tcPr>
          <w:p w14:paraId="75C151E5" w14:textId="4B3C955D" w:rsidR="00CB0630" w:rsidRPr="00CB0630" w:rsidRDefault="00CB0630" w:rsidP="00BE6C7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 zonas exteriores al área de aforo, no disponer de áreas limpias, ordenadas, acotadas y bien identificadas para el manejo de elementos químicos si es el caso.</w:t>
            </w:r>
          </w:p>
        </w:tc>
        <w:tc>
          <w:tcPr>
            <w:tcW w:w="2820" w:type="dxa"/>
            <w:tcBorders>
              <w:top w:val="nil"/>
              <w:left w:val="nil"/>
              <w:bottom w:val="single" w:sz="4" w:space="0" w:color="auto"/>
              <w:right w:val="single" w:sz="4" w:space="0" w:color="auto"/>
            </w:tcBorders>
            <w:shd w:val="clear" w:color="000000" w:fill="FFFFFF"/>
            <w:noWrap/>
          </w:tcPr>
          <w:p w14:paraId="146FB2DC" w14:textId="2F632BA1"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5.1.12. Resol. N° 3471/2024</w:t>
            </w:r>
          </w:p>
        </w:tc>
      </w:tr>
      <w:tr w:rsidR="00CB0630" w:rsidRPr="0010020A" w14:paraId="5F63FC49" w14:textId="77777777" w:rsidTr="009A3119">
        <w:trPr>
          <w:trHeight w:val="548"/>
        </w:trPr>
        <w:tc>
          <w:tcPr>
            <w:tcW w:w="398" w:type="dxa"/>
            <w:tcBorders>
              <w:top w:val="nil"/>
              <w:left w:val="single" w:sz="4" w:space="0" w:color="auto"/>
              <w:bottom w:val="single" w:sz="4" w:space="0" w:color="auto"/>
              <w:right w:val="single" w:sz="4" w:space="0" w:color="auto"/>
            </w:tcBorders>
          </w:tcPr>
          <w:p w14:paraId="741BB9E4" w14:textId="320DEA04"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34</w:t>
            </w:r>
          </w:p>
        </w:tc>
        <w:tc>
          <w:tcPr>
            <w:tcW w:w="4153" w:type="dxa"/>
            <w:gridSpan w:val="2"/>
            <w:tcBorders>
              <w:top w:val="nil"/>
              <w:left w:val="nil"/>
              <w:bottom w:val="single" w:sz="4" w:space="0" w:color="auto"/>
              <w:right w:val="single" w:sz="4" w:space="0" w:color="auto"/>
            </w:tcBorders>
            <w:shd w:val="clear" w:color="auto" w:fill="auto"/>
          </w:tcPr>
          <w:p w14:paraId="24B8063D" w14:textId="6A88E597" w:rsidR="00CB0630" w:rsidRPr="00CB0630" w:rsidRDefault="00CB0630" w:rsidP="00BE6C7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mantener en zona del entorno de bodegas las condiciones adecuadas que impidan existencia de nidos, fisuras y control de plagas. </w:t>
            </w:r>
          </w:p>
        </w:tc>
        <w:tc>
          <w:tcPr>
            <w:tcW w:w="2820" w:type="dxa"/>
            <w:tcBorders>
              <w:top w:val="nil"/>
              <w:left w:val="nil"/>
              <w:bottom w:val="single" w:sz="4" w:space="0" w:color="auto"/>
              <w:right w:val="single" w:sz="4" w:space="0" w:color="auto"/>
            </w:tcBorders>
            <w:shd w:val="clear" w:color="000000" w:fill="FFFFFF"/>
            <w:noWrap/>
          </w:tcPr>
          <w:p w14:paraId="42D42388" w14:textId="1CB7155A"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5.2.1. Resol. N° 3471/2024</w:t>
            </w:r>
          </w:p>
        </w:tc>
      </w:tr>
      <w:tr w:rsidR="00CB0630" w:rsidRPr="0010020A" w14:paraId="53E0FB42" w14:textId="77777777" w:rsidTr="009A3119">
        <w:trPr>
          <w:trHeight w:val="548"/>
        </w:trPr>
        <w:tc>
          <w:tcPr>
            <w:tcW w:w="398" w:type="dxa"/>
            <w:tcBorders>
              <w:top w:val="nil"/>
              <w:left w:val="single" w:sz="4" w:space="0" w:color="auto"/>
              <w:bottom w:val="single" w:sz="4" w:space="0" w:color="auto"/>
              <w:right w:val="single" w:sz="4" w:space="0" w:color="auto"/>
            </w:tcBorders>
          </w:tcPr>
          <w:p w14:paraId="3D8450EE" w14:textId="167C52C4"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35</w:t>
            </w:r>
          </w:p>
        </w:tc>
        <w:tc>
          <w:tcPr>
            <w:tcW w:w="4153" w:type="dxa"/>
            <w:gridSpan w:val="2"/>
            <w:tcBorders>
              <w:top w:val="nil"/>
              <w:left w:val="nil"/>
              <w:bottom w:val="single" w:sz="4" w:space="0" w:color="auto"/>
              <w:right w:val="single" w:sz="4" w:space="0" w:color="auto"/>
            </w:tcBorders>
            <w:shd w:val="clear" w:color="auto" w:fill="auto"/>
          </w:tcPr>
          <w:p w14:paraId="49C0E846" w14:textId="26ECC45E" w:rsidR="00CB0630" w:rsidRPr="00CB0630" w:rsidRDefault="00CB0630" w:rsidP="00BE6C71">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de bodegas cerradas y techadas, de resistencia al fuego conforme a norma vigente.</w:t>
            </w:r>
          </w:p>
        </w:tc>
        <w:tc>
          <w:tcPr>
            <w:tcW w:w="2820" w:type="dxa"/>
            <w:tcBorders>
              <w:top w:val="nil"/>
              <w:left w:val="nil"/>
              <w:bottom w:val="single" w:sz="4" w:space="0" w:color="auto"/>
              <w:right w:val="single" w:sz="4" w:space="0" w:color="auto"/>
            </w:tcBorders>
            <w:shd w:val="clear" w:color="000000" w:fill="FFFFFF"/>
            <w:noWrap/>
          </w:tcPr>
          <w:p w14:paraId="089B9648" w14:textId="0081D9F6"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5.2.2. Resol. N° 3471/2024</w:t>
            </w:r>
          </w:p>
        </w:tc>
      </w:tr>
      <w:tr w:rsidR="00CB0630" w:rsidRPr="0010020A" w14:paraId="745BB71C" w14:textId="77777777" w:rsidTr="009A3119">
        <w:trPr>
          <w:trHeight w:val="548"/>
        </w:trPr>
        <w:tc>
          <w:tcPr>
            <w:tcW w:w="398" w:type="dxa"/>
            <w:tcBorders>
              <w:top w:val="nil"/>
              <w:left w:val="single" w:sz="4" w:space="0" w:color="auto"/>
              <w:bottom w:val="single" w:sz="4" w:space="0" w:color="auto"/>
              <w:right w:val="single" w:sz="4" w:space="0" w:color="auto"/>
            </w:tcBorders>
          </w:tcPr>
          <w:p w14:paraId="02BC0640" w14:textId="5847399A"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36</w:t>
            </w:r>
          </w:p>
        </w:tc>
        <w:tc>
          <w:tcPr>
            <w:tcW w:w="4153" w:type="dxa"/>
            <w:gridSpan w:val="2"/>
            <w:tcBorders>
              <w:top w:val="nil"/>
              <w:left w:val="nil"/>
              <w:bottom w:val="single" w:sz="4" w:space="0" w:color="auto"/>
              <w:right w:val="single" w:sz="4" w:space="0" w:color="auto"/>
            </w:tcBorders>
            <w:shd w:val="clear" w:color="auto" w:fill="auto"/>
          </w:tcPr>
          <w:p w14:paraId="0BBEA79F" w14:textId="6A799346"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adecuada iluminación en zona de almacenamiento</w:t>
            </w:r>
          </w:p>
        </w:tc>
        <w:tc>
          <w:tcPr>
            <w:tcW w:w="2820" w:type="dxa"/>
            <w:tcBorders>
              <w:top w:val="nil"/>
              <w:left w:val="nil"/>
              <w:bottom w:val="single" w:sz="4" w:space="0" w:color="auto"/>
              <w:right w:val="single" w:sz="4" w:space="0" w:color="auto"/>
            </w:tcBorders>
            <w:shd w:val="clear" w:color="000000" w:fill="FFFFFF"/>
            <w:noWrap/>
          </w:tcPr>
          <w:p w14:paraId="2C3124C0" w14:textId="5DAB9FF8"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5.2.3. Resol. N° 3471/2024</w:t>
            </w:r>
          </w:p>
        </w:tc>
      </w:tr>
      <w:tr w:rsidR="00CB0630" w:rsidRPr="0010020A" w14:paraId="17CD9DF7" w14:textId="77777777" w:rsidTr="009A3119">
        <w:trPr>
          <w:trHeight w:val="548"/>
        </w:trPr>
        <w:tc>
          <w:tcPr>
            <w:tcW w:w="398" w:type="dxa"/>
            <w:tcBorders>
              <w:top w:val="nil"/>
              <w:left w:val="single" w:sz="4" w:space="0" w:color="auto"/>
              <w:bottom w:val="single" w:sz="4" w:space="0" w:color="auto"/>
              <w:right w:val="single" w:sz="4" w:space="0" w:color="auto"/>
            </w:tcBorders>
          </w:tcPr>
          <w:p w14:paraId="4C186CEC" w14:textId="3C26DF7F"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37</w:t>
            </w:r>
          </w:p>
        </w:tc>
        <w:tc>
          <w:tcPr>
            <w:tcW w:w="4153" w:type="dxa"/>
            <w:gridSpan w:val="2"/>
            <w:tcBorders>
              <w:top w:val="nil"/>
              <w:left w:val="nil"/>
              <w:bottom w:val="single" w:sz="4" w:space="0" w:color="auto"/>
              <w:right w:val="single" w:sz="4" w:space="0" w:color="auto"/>
            </w:tcBorders>
            <w:shd w:val="clear" w:color="auto" w:fill="auto"/>
          </w:tcPr>
          <w:p w14:paraId="1717F281" w14:textId="148E008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estudios de control de derrames</w:t>
            </w:r>
          </w:p>
        </w:tc>
        <w:tc>
          <w:tcPr>
            <w:tcW w:w="2820" w:type="dxa"/>
            <w:tcBorders>
              <w:top w:val="nil"/>
              <w:left w:val="nil"/>
              <w:bottom w:val="single" w:sz="4" w:space="0" w:color="auto"/>
              <w:right w:val="single" w:sz="4" w:space="0" w:color="auto"/>
            </w:tcBorders>
            <w:shd w:val="clear" w:color="000000" w:fill="FFFFFF"/>
            <w:noWrap/>
          </w:tcPr>
          <w:p w14:paraId="160046DA" w14:textId="777777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5.2.4. Resol. N° 3471/2024</w:t>
            </w:r>
          </w:p>
          <w:p w14:paraId="0CBF091F" w14:textId="5ED87D4F"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0F929F35" w14:textId="77777777" w:rsidTr="009A3119">
        <w:trPr>
          <w:trHeight w:val="548"/>
        </w:trPr>
        <w:tc>
          <w:tcPr>
            <w:tcW w:w="398" w:type="dxa"/>
            <w:tcBorders>
              <w:top w:val="nil"/>
              <w:left w:val="single" w:sz="4" w:space="0" w:color="auto"/>
              <w:bottom w:val="single" w:sz="4" w:space="0" w:color="auto"/>
              <w:right w:val="single" w:sz="4" w:space="0" w:color="auto"/>
            </w:tcBorders>
          </w:tcPr>
          <w:p w14:paraId="7FA7FC71" w14:textId="7FF6153F"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38</w:t>
            </w:r>
          </w:p>
        </w:tc>
        <w:tc>
          <w:tcPr>
            <w:tcW w:w="4153" w:type="dxa"/>
            <w:gridSpan w:val="2"/>
            <w:tcBorders>
              <w:top w:val="nil"/>
              <w:left w:val="nil"/>
              <w:bottom w:val="single" w:sz="4" w:space="0" w:color="auto"/>
              <w:right w:val="single" w:sz="4" w:space="0" w:color="auto"/>
            </w:tcBorders>
            <w:shd w:val="clear" w:color="auto" w:fill="auto"/>
          </w:tcPr>
          <w:p w14:paraId="349673B5" w14:textId="38ED1215"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de zonas especiales de carga y su respectivo equipamiento.</w:t>
            </w:r>
          </w:p>
        </w:tc>
        <w:tc>
          <w:tcPr>
            <w:tcW w:w="2820" w:type="dxa"/>
            <w:tcBorders>
              <w:top w:val="nil"/>
              <w:left w:val="nil"/>
              <w:bottom w:val="single" w:sz="4" w:space="0" w:color="auto"/>
              <w:right w:val="single" w:sz="4" w:space="0" w:color="auto"/>
            </w:tcBorders>
            <w:shd w:val="clear" w:color="000000" w:fill="FFFFFF"/>
            <w:noWrap/>
          </w:tcPr>
          <w:p w14:paraId="0AE1B2BC" w14:textId="6602F3D2"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5.3.1. Resol. N° 3471/2024</w:t>
            </w:r>
          </w:p>
        </w:tc>
      </w:tr>
      <w:tr w:rsidR="00CB0630" w:rsidRPr="0010020A" w14:paraId="5FD60EE1" w14:textId="77777777" w:rsidTr="009A3119">
        <w:trPr>
          <w:trHeight w:val="548"/>
        </w:trPr>
        <w:tc>
          <w:tcPr>
            <w:tcW w:w="398" w:type="dxa"/>
            <w:tcBorders>
              <w:top w:val="nil"/>
              <w:left w:val="single" w:sz="4" w:space="0" w:color="auto"/>
              <w:bottom w:val="single" w:sz="4" w:space="0" w:color="auto"/>
              <w:right w:val="single" w:sz="4" w:space="0" w:color="auto"/>
            </w:tcBorders>
          </w:tcPr>
          <w:p w14:paraId="5F7006F3" w14:textId="178C8FEA"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39</w:t>
            </w:r>
          </w:p>
        </w:tc>
        <w:tc>
          <w:tcPr>
            <w:tcW w:w="4153" w:type="dxa"/>
            <w:gridSpan w:val="2"/>
            <w:tcBorders>
              <w:top w:val="nil"/>
              <w:left w:val="nil"/>
              <w:bottom w:val="single" w:sz="4" w:space="0" w:color="auto"/>
              <w:right w:val="single" w:sz="4" w:space="0" w:color="auto"/>
            </w:tcBorders>
            <w:shd w:val="clear" w:color="auto" w:fill="auto"/>
          </w:tcPr>
          <w:p w14:paraId="1AFE3411" w14:textId="60B3C2FB"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w:t>
            </w:r>
            <w:proofErr w:type="spellStart"/>
            <w:r w:rsidRPr="00CB0630">
              <w:rPr>
                <w:rFonts w:ascii="Tahoma" w:eastAsia="Times New Roman" w:hAnsi="Tahoma" w:cs="Tahoma"/>
                <w:sz w:val="20"/>
                <w:szCs w:val="20"/>
                <w:lang w:val="es-CL" w:eastAsia="es-CL"/>
              </w:rPr>
              <w:t>supervigilancia</w:t>
            </w:r>
            <w:proofErr w:type="spellEnd"/>
            <w:r w:rsidRPr="00CB0630">
              <w:rPr>
                <w:rFonts w:ascii="Tahoma" w:eastAsia="Times New Roman" w:hAnsi="Tahoma" w:cs="Tahoma"/>
                <w:sz w:val="20"/>
                <w:szCs w:val="20"/>
                <w:lang w:val="es-CL" w:eastAsia="es-CL"/>
              </w:rPr>
              <w:t xml:space="preserve"> de personal competente en el proceso de carga, descarga, manipulación y almacenaje de mercancías peligrosas.</w:t>
            </w:r>
          </w:p>
        </w:tc>
        <w:tc>
          <w:tcPr>
            <w:tcW w:w="2820" w:type="dxa"/>
            <w:tcBorders>
              <w:top w:val="nil"/>
              <w:left w:val="nil"/>
              <w:bottom w:val="single" w:sz="4" w:space="0" w:color="auto"/>
              <w:right w:val="single" w:sz="4" w:space="0" w:color="auto"/>
            </w:tcBorders>
            <w:shd w:val="clear" w:color="000000" w:fill="FFFFFF"/>
            <w:noWrap/>
          </w:tcPr>
          <w:p w14:paraId="25203676" w14:textId="63E8FFB4"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5.3.2. Resol. N° 3471/2024</w:t>
            </w:r>
          </w:p>
        </w:tc>
      </w:tr>
      <w:tr w:rsidR="00CB0630" w:rsidRPr="0010020A" w14:paraId="75113420" w14:textId="77777777" w:rsidTr="009A3119">
        <w:trPr>
          <w:trHeight w:val="548"/>
        </w:trPr>
        <w:tc>
          <w:tcPr>
            <w:tcW w:w="398" w:type="dxa"/>
            <w:tcBorders>
              <w:top w:val="nil"/>
              <w:left w:val="single" w:sz="4" w:space="0" w:color="auto"/>
              <w:bottom w:val="single" w:sz="4" w:space="0" w:color="auto"/>
              <w:right w:val="single" w:sz="4" w:space="0" w:color="auto"/>
            </w:tcBorders>
          </w:tcPr>
          <w:p w14:paraId="0950D78A" w14:textId="0A60951B"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40</w:t>
            </w:r>
          </w:p>
        </w:tc>
        <w:tc>
          <w:tcPr>
            <w:tcW w:w="4153" w:type="dxa"/>
            <w:gridSpan w:val="2"/>
            <w:tcBorders>
              <w:top w:val="nil"/>
              <w:left w:val="nil"/>
              <w:bottom w:val="single" w:sz="4" w:space="0" w:color="auto"/>
              <w:right w:val="single" w:sz="4" w:space="0" w:color="auto"/>
            </w:tcBorders>
            <w:shd w:val="clear" w:color="auto" w:fill="auto"/>
          </w:tcPr>
          <w:p w14:paraId="1E2008C2" w14:textId="6052451D"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Ejecutar el proceso de carga, descarga, manipulación y almacenaje de mercancías peligrosas, sin que las mercancías cuenten con embalajes y rotulación acorde a reglamentación aplicable, nacional o internacional.</w:t>
            </w:r>
          </w:p>
        </w:tc>
        <w:tc>
          <w:tcPr>
            <w:tcW w:w="2820" w:type="dxa"/>
            <w:tcBorders>
              <w:top w:val="nil"/>
              <w:left w:val="nil"/>
              <w:bottom w:val="single" w:sz="4" w:space="0" w:color="auto"/>
              <w:right w:val="single" w:sz="4" w:space="0" w:color="auto"/>
            </w:tcBorders>
            <w:shd w:val="clear" w:color="000000" w:fill="FFFFFF"/>
            <w:noWrap/>
          </w:tcPr>
          <w:p w14:paraId="4DFCC4A8" w14:textId="6A126FA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5.3.3. Resol. N° 3471/2024</w:t>
            </w:r>
          </w:p>
        </w:tc>
      </w:tr>
      <w:tr w:rsidR="00CB0630" w:rsidRPr="0010020A" w14:paraId="00E960B3" w14:textId="77777777" w:rsidTr="009A3119">
        <w:trPr>
          <w:trHeight w:val="548"/>
        </w:trPr>
        <w:tc>
          <w:tcPr>
            <w:tcW w:w="398" w:type="dxa"/>
            <w:tcBorders>
              <w:top w:val="nil"/>
              <w:left w:val="single" w:sz="4" w:space="0" w:color="auto"/>
              <w:bottom w:val="single" w:sz="4" w:space="0" w:color="auto"/>
              <w:right w:val="single" w:sz="4" w:space="0" w:color="auto"/>
            </w:tcBorders>
          </w:tcPr>
          <w:p w14:paraId="71287FB1" w14:textId="0AF2C6FB"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41</w:t>
            </w:r>
          </w:p>
        </w:tc>
        <w:tc>
          <w:tcPr>
            <w:tcW w:w="4153" w:type="dxa"/>
            <w:gridSpan w:val="2"/>
            <w:tcBorders>
              <w:top w:val="nil"/>
              <w:left w:val="nil"/>
              <w:bottom w:val="single" w:sz="4" w:space="0" w:color="auto"/>
              <w:right w:val="single" w:sz="4" w:space="0" w:color="auto"/>
            </w:tcBorders>
            <w:shd w:val="clear" w:color="auto" w:fill="auto"/>
          </w:tcPr>
          <w:p w14:paraId="7B722ECD" w14:textId="25F5D9D8"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normativa interna respecto al proceso a seguir con mercancías con daños, fugas o derrames. </w:t>
            </w:r>
          </w:p>
        </w:tc>
        <w:tc>
          <w:tcPr>
            <w:tcW w:w="2820" w:type="dxa"/>
            <w:tcBorders>
              <w:top w:val="nil"/>
              <w:left w:val="nil"/>
              <w:bottom w:val="single" w:sz="4" w:space="0" w:color="auto"/>
              <w:right w:val="single" w:sz="4" w:space="0" w:color="auto"/>
            </w:tcBorders>
            <w:shd w:val="clear" w:color="000000" w:fill="FFFFFF"/>
            <w:noWrap/>
          </w:tcPr>
          <w:p w14:paraId="341B38AE" w14:textId="6AFE2B56"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5.3.4. Resol. N° 3471/2024</w:t>
            </w:r>
          </w:p>
          <w:p w14:paraId="667A67B4" w14:textId="0E1CE8E5"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0E6613CB" w14:textId="77777777" w:rsidTr="009A3119">
        <w:trPr>
          <w:trHeight w:val="548"/>
        </w:trPr>
        <w:tc>
          <w:tcPr>
            <w:tcW w:w="398" w:type="dxa"/>
            <w:tcBorders>
              <w:top w:val="nil"/>
              <w:left w:val="single" w:sz="4" w:space="0" w:color="auto"/>
              <w:bottom w:val="single" w:sz="4" w:space="0" w:color="auto"/>
              <w:right w:val="single" w:sz="4" w:space="0" w:color="auto"/>
            </w:tcBorders>
          </w:tcPr>
          <w:p w14:paraId="7BCC0C2A" w14:textId="02E20D87"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42</w:t>
            </w:r>
          </w:p>
        </w:tc>
        <w:tc>
          <w:tcPr>
            <w:tcW w:w="4153" w:type="dxa"/>
            <w:gridSpan w:val="2"/>
            <w:tcBorders>
              <w:top w:val="nil"/>
              <w:left w:val="nil"/>
              <w:bottom w:val="single" w:sz="4" w:space="0" w:color="auto"/>
              <w:right w:val="single" w:sz="4" w:space="0" w:color="auto"/>
            </w:tcBorders>
            <w:shd w:val="clear" w:color="auto" w:fill="auto"/>
          </w:tcPr>
          <w:p w14:paraId="7B733DE7" w14:textId="34CEBFC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Mantener mercancías peligrosas en envases/embalajes en malas condiciones.</w:t>
            </w:r>
          </w:p>
        </w:tc>
        <w:tc>
          <w:tcPr>
            <w:tcW w:w="2820" w:type="dxa"/>
            <w:tcBorders>
              <w:top w:val="nil"/>
              <w:left w:val="nil"/>
              <w:bottom w:val="single" w:sz="4" w:space="0" w:color="auto"/>
              <w:right w:val="single" w:sz="4" w:space="0" w:color="auto"/>
            </w:tcBorders>
            <w:shd w:val="clear" w:color="000000" w:fill="FFFFFF"/>
            <w:noWrap/>
          </w:tcPr>
          <w:p w14:paraId="7E399F14" w14:textId="003B5B0C" w:rsidR="00CB0630" w:rsidRPr="00CB0630" w:rsidRDefault="00CB0630" w:rsidP="00A27843">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5.3.5. Resol. N° 3471/2024</w:t>
            </w:r>
          </w:p>
          <w:p w14:paraId="0F1AB388"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48510439" w14:textId="77777777" w:rsidTr="009A3119">
        <w:trPr>
          <w:trHeight w:val="548"/>
        </w:trPr>
        <w:tc>
          <w:tcPr>
            <w:tcW w:w="398" w:type="dxa"/>
            <w:tcBorders>
              <w:top w:val="nil"/>
              <w:left w:val="single" w:sz="4" w:space="0" w:color="auto"/>
              <w:bottom w:val="single" w:sz="4" w:space="0" w:color="auto"/>
              <w:right w:val="single" w:sz="4" w:space="0" w:color="auto"/>
            </w:tcBorders>
          </w:tcPr>
          <w:p w14:paraId="65016E51" w14:textId="33AB890D"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43</w:t>
            </w:r>
          </w:p>
        </w:tc>
        <w:tc>
          <w:tcPr>
            <w:tcW w:w="4153" w:type="dxa"/>
            <w:gridSpan w:val="2"/>
            <w:tcBorders>
              <w:top w:val="nil"/>
              <w:left w:val="nil"/>
              <w:bottom w:val="single" w:sz="4" w:space="0" w:color="auto"/>
              <w:right w:val="single" w:sz="4" w:space="0" w:color="auto"/>
            </w:tcBorders>
            <w:shd w:val="clear" w:color="auto" w:fill="auto"/>
          </w:tcPr>
          <w:p w14:paraId="387F9F21" w14:textId="33371819"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zonas restringidas para el almacenaje de cargas decomisadas, retenidas suspendidas de despacho o en presunción de abandono, que además consideren las condiciones climáticas y ambientales.</w:t>
            </w:r>
          </w:p>
        </w:tc>
        <w:tc>
          <w:tcPr>
            <w:tcW w:w="2820" w:type="dxa"/>
            <w:tcBorders>
              <w:top w:val="nil"/>
              <w:left w:val="nil"/>
              <w:bottom w:val="single" w:sz="4" w:space="0" w:color="auto"/>
              <w:right w:val="single" w:sz="4" w:space="0" w:color="auto"/>
            </w:tcBorders>
            <w:shd w:val="clear" w:color="000000" w:fill="FFFFFF"/>
            <w:noWrap/>
          </w:tcPr>
          <w:p w14:paraId="7FFCA760" w14:textId="5E5ECD01" w:rsidR="00CB0630" w:rsidRPr="00CB0630" w:rsidRDefault="00CB0630" w:rsidP="0041414D">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Arts. 6 y 12 letra j) D.S. 1114/1997.</w:t>
            </w:r>
          </w:p>
          <w:p w14:paraId="2F2C1D27" w14:textId="7085BAA9" w:rsidR="00CB0630" w:rsidRPr="00CB0630" w:rsidRDefault="00CB0630" w:rsidP="0041414D">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Punto 5.4. Resol. N° 3471/2024 </w:t>
            </w:r>
          </w:p>
          <w:p w14:paraId="13088132"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2BABA72F" w14:textId="77777777" w:rsidTr="009A3119">
        <w:trPr>
          <w:trHeight w:val="548"/>
        </w:trPr>
        <w:tc>
          <w:tcPr>
            <w:tcW w:w="398" w:type="dxa"/>
            <w:tcBorders>
              <w:top w:val="nil"/>
              <w:left w:val="single" w:sz="4" w:space="0" w:color="auto"/>
              <w:bottom w:val="single" w:sz="4" w:space="0" w:color="auto"/>
              <w:right w:val="single" w:sz="4" w:space="0" w:color="auto"/>
            </w:tcBorders>
          </w:tcPr>
          <w:p w14:paraId="5B5EBCC4" w14:textId="0E7B948A"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44</w:t>
            </w:r>
          </w:p>
        </w:tc>
        <w:tc>
          <w:tcPr>
            <w:tcW w:w="4153" w:type="dxa"/>
            <w:gridSpan w:val="2"/>
            <w:tcBorders>
              <w:top w:val="nil"/>
              <w:left w:val="nil"/>
              <w:bottom w:val="single" w:sz="4" w:space="0" w:color="auto"/>
              <w:right w:val="single" w:sz="4" w:space="0" w:color="auto"/>
            </w:tcBorders>
            <w:shd w:val="clear" w:color="auto" w:fill="auto"/>
          </w:tcPr>
          <w:p w14:paraId="7F902CF0" w14:textId="0E655A8B"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Cumplir parcialmente con el número de caniles que exige la reglamentación.</w:t>
            </w:r>
          </w:p>
        </w:tc>
        <w:tc>
          <w:tcPr>
            <w:tcW w:w="2820" w:type="dxa"/>
            <w:tcBorders>
              <w:top w:val="nil"/>
              <w:left w:val="nil"/>
              <w:bottom w:val="single" w:sz="4" w:space="0" w:color="auto"/>
              <w:right w:val="single" w:sz="4" w:space="0" w:color="auto"/>
            </w:tcBorders>
            <w:shd w:val="clear" w:color="000000" w:fill="FFFFFF"/>
            <w:noWrap/>
          </w:tcPr>
          <w:p w14:paraId="1286D26E" w14:textId="086C8C82" w:rsidR="00CB0630" w:rsidRPr="00CB0630" w:rsidRDefault="00CB0630" w:rsidP="006C4E94">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5.5.1. Resol. N° 3471/2024</w:t>
            </w:r>
          </w:p>
          <w:p w14:paraId="5918E8E6"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156980D8" w14:textId="77777777" w:rsidTr="009A3119">
        <w:trPr>
          <w:trHeight w:val="548"/>
        </w:trPr>
        <w:tc>
          <w:tcPr>
            <w:tcW w:w="398" w:type="dxa"/>
            <w:tcBorders>
              <w:top w:val="nil"/>
              <w:left w:val="single" w:sz="4" w:space="0" w:color="auto"/>
              <w:bottom w:val="single" w:sz="4" w:space="0" w:color="auto"/>
              <w:right w:val="single" w:sz="4" w:space="0" w:color="auto"/>
            </w:tcBorders>
          </w:tcPr>
          <w:p w14:paraId="4B862818" w14:textId="738DD0FA"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45</w:t>
            </w:r>
          </w:p>
        </w:tc>
        <w:tc>
          <w:tcPr>
            <w:tcW w:w="4153" w:type="dxa"/>
            <w:gridSpan w:val="2"/>
            <w:tcBorders>
              <w:top w:val="nil"/>
              <w:left w:val="nil"/>
              <w:bottom w:val="single" w:sz="4" w:space="0" w:color="auto"/>
              <w:right w:val="single" w:sz="4" w:space="0" w:color="auto"/>
            </w:tcBorders>
            <w:shd w:val="clear" w:color="auto" w:fill="auto"/>
          </w:tcPr>
          <w:p w14:paraId="09C7DF49" w14:textId="2DBDE5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una o más de las exigencias definidas para los caniles.</w:t>
            </w:r>
          </w:p>
        </w:tc>
        <w:tc>
          <w:tcPr>
            <w:tcW w:w="2820" w:type="dxa"/>
            <w:tcBorders>
              <w:top w:val="nil"/>
              <w:left w:val="nil"/>
              <w:bottom w:val="single" w:sz="4" w:space="0" w:color="auto"/>
              <w:right w:val="single" w:sz="4" w:space="0" w:color="auto"/>
            </w:tcBorders>
            <w:shd w:val="clear" w:color="000000" w:fill="FFFFFF"/>
            <w:noWrap/>
          </w:tcPr>
          <w:p w14:paraId="29BC0E49" w14:textId="3F5D757C"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Puntos 5.5.2 a 5.5.13 Resol. N° 3471/2024</w:t>
            </w:r>
          </w:p>
          <w:p w14:paraId="53CDB36F" w14:textId="330D8A7C"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286BDE1C" w14:textId="77777777" w:rsidTr="009A3119">
        <w:trPr>
          <w:trHeight w:val="548"/>
        </w:trPr>
        <w:tc>
          <w:tcPr>
            <w:tcW w:w="398" w:type="dxa"/>
            <w:tcBorders>
              <w:top w:val="nil"/>
              <w:left w:val="single" w:sz="4" w:space="0" w:color="auto"/>
              <w:bottom w:val="single" w:sz="4" w:space="0" w:color="auto"/>
              <w:right w:val="single" w:sz="4" w:space="0" w:color="auto"/>
            </w:tcBorders>
          </w:tcPr>
          <w:p w14:paraId="1B8CD183" w14:textId="156E5485"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46</w:t>
            </w:r>
          </w:p>
        </w:tc>
        <w:tc>
          <w:tcPr>
            <w:tcW w:w="4153" w:type="dxa"/>
            <w:gridSpan w:val="2"/>
            <w:tcBorders>
              <w:top w:val="nil"/>
              <w:left w:val="nil"/>
              <w:bottom w:val="single" w:sz="4" w:space="0" w:color="auto"/>
              <w:right w:val="single" w:sz="4" w:space="0" w:color="auto"/>
            </w:tcBorders>
            <w:shd w:val="clear" w:color="auto" w:fill="auto"/>
          </w:tcPr>
          <w:p w14:paraId="32377E20" w14:textId="4248D99C" w:rsidR="00CB0630" w:rsidRPr="00CB0630" w:rsidRDefault="00CB0630" w:rsidP="003B66AB">
            <w:pPr>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las características normativas de infraestructura y dimensiones para la operación de equipos de TNI, incluyendo zona de parqueo cuando corresponda.</w:t>
            </w:r>
          </w:p>
          <w:p w14:paraId="3301B28F" w14:textId="77777777" w:rsidR="00CB0630" w:rsidRPr="00CB0630" w:rsidRDefault="00CB0630" w:rsidP="00A5701B">
            <w:pPr>
              <w:jc w:val="both"/>
              <w:rPr>
                <w:rFonts w:ascii="Tahoma" w:eastAsia="Times New Roman" w:hAnsi="Tahoma" w:cs="Tahoma"/>
                <w:sz w:val="20"/>
                <w:szCs w:val="20"/>
                <w:lang w:val="es-CL" w:eastAsia="es-CL"/>
              </w:rPr>
            </w:pPr>
          </w:p>
        </w:tc>
        <w:tc>
          <w:tcPr>
            <w:tcW w:w="2820" w:type="dxa"/>
            <w:tcBorders>
              <w:top w:val="nil"/>
              <w:left w:val="nil"/>
              <w:bottom w:val="single" w:sz="4" w:space="0" w:color="auto"/>
              <w:right w:val="single" w:sz="4" w:space="0" w:color="auto"/>
            </w:tcBorders>
            <w:shd w:val="clear" w:color="000000" w:fill="FFFFFF"/>
            <w:noWrap/>
          </w:tcPr>
          <w:p w14:paraId="632BF53C" w14:textId="179D7D0A"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5.6. Resol. N° 3471/2024</w:t>
            </w:r>
          </w:p>
        </w:tc>
      </w:tr>
      <w:tr w:rsidR="00CB0630" w:rsidRPr="0010020A" w14:paraId="16472AC9" w14:textId="77777777" w:rsidTr="009A3119">
        <w:trPr>
          <w:trHeight w:val="548"/>
        </w:trPr>
        <w:tc>
          <w:tcPr>
            <w:tcW w:w="398" w:type="dxa"/>
            <w:tcBorders>
              <w:top w:val="nil"/>
              <w:left w:val="single" w:sz="4" w:space="0" w:color="auto"/>
              <w:bottom w:val="single" w:sz="4" w:space="0" w:color="auto"/>
              <w:right w:val="single" w:sz="4" w:space="0" w:color="auto"/>
            </w:tcBorders>
          </w:tcPr>
          <w:p w14:paraId="6113DF90" w14:textId="404ADD08"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47</w:t>
            </w:r>
          </w:p>
        </w:tc>
        <w:tc>
          <w:tcPr>
            <w:tcW w:w="4153" w:type="dxa"/>
            <w:gridSpan w:val="2"/>
            <w:tcBorders>
              <w:top w:val="nil"/>
              <w:left w:val="nil"/>
              <w:bottom w:val="single" w:sz="4" w:space="0" w:color="auto"/>
              <w:right w:val="single" w:sz="4" w:space="0" w:color="auto"/>
            </w:tcBorders>
            <w:shd w:val="clear" w:color="auto" w:fill="auto"/>
          </w:tcPr>
          <w:p w14:paraId="74232DDF" w14:textId="7F344E85"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las especificaciones técnicas, según el tipo de estructura, establecidas para la operación de los equipos TNI</w:t>
            </w:r>
          </w:p>
        </w:tc>
        <w:tc>
          <w:tcPr>
            <w:tcW w:w="2820" w:type="dxa"/>
            <w:tcBorders>
              <w:top w:val="nil"/>
              <w:left w:val="nil"/>
              <w:bottom w:val="single" w:sz="4" w:space="0" w:color="auto"/>
              <w:right w:val="single" w:sz="4" w:space="0" w:color="auto"/>
            </w:tcBorders>
            <w:shd w:val="clear" w:color="000000" w:fill="FFFFFF"/>
            <w:noWrap/>
          </w:tcPr>
          <w:p w14:paraId="7D457991" w14:textId="77777777"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5.6.1., 5.6.2., 5.6.3, 5.6.4 Resol. N° 3471/2024</w:t>
            </w:r>
          </w:p>
          <w:p w14:paraId="04A3AD97" w14:textId="7CAC6902"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5F70E98B" w14:textId="77777777" w:rsidTr="009A3119">
        <w:trPr>
          <w:trHeight w:val="548"/>
        </w:trPr>
        <w:tc>
          <w:tcPr>
            <w:tcW w:w="398" w:type="dxa"/>
            <w:tcBorders>
              <w:top w:val="nil"/>
              <w:left w:val="single" w:sz="4" w:space="0" w:color="auto"/>
              <w:bottom w:val="single" w:sz="4" w:space="0" w:color="auto"/>
              <w:right w:val="single" w:sz="4" w:space="0" w:color="auto"/>
            </w:tcBorders>
          </w:tcPr>
          <w:p w14:paraId="24D5C1D8" w14:textId="28B729A7"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48</w:t>
            </w:r>
          </w:p>
        </w:tc>
        <w:tc>
          <w:tcPr>
            <w:tcW w:w="4153" w:type="dxa"/>
            <w:gridSpan w:val="2"/>
            <w:tcBorders>
              <w:top w:val="nil"/>
              <w:left w:val="nil"/>
              <w:bottom w:val="single" w:sz="4" w:space="0" w:color="auto"/>
              <w:right w:val="single" w:sz="4" w:space="0" w:color="auto"/>
            </w:tcBorders>
            <w:shd w:val="clear" w:color="auto" w:fill="auto"/>
          </w:tcPr>
          <w:p w14:paraId="363FD555" w14:textId="6721BBEA"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cumplir con los requerimientos específicos para almacenaje de cargas a granel líquido y/o carga viva</w:t>
            </w:r>
          </w:p>
        </w:tc>
        <w:tc>
          <w:tcPr>
            <w:tcW w:w="2820" w:type="dxa"/>
            <w:tcBorders>
              <w:top w:val="nil"/>
              <w:left w:val="nil"/>
              <w:bottom w:val="single" w:sz="4" w:space="0" w:color="auto"/>
              <w:right w:val="single" w:sz="4" w:space="0" w:color="auto"/>
            </w:tcBorders>
            <w:shd w:val="clear" w:color="000000" w:fill="FFFFFF"/>
            <w:noWrap/>
          </w:tcPr>
          <w:p w14:paraId="014BC3EF" w14:textId="115CA781"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5.7. Resol. N° 3471/2024</w:t>
            </w:r>
          </w:p>
          <w:p w14:paraId="49E7DF5E" w14:textId="180877E3"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504479C1" w14:textId="77777777" w:rsidTr="009A3119">
        <w:trPr>
          <w:trHeight w:val="548"/>
        </w:trPr>
        <w:tc>
          <w:tcPr>
            <w:tcW w:w="398" w:type="dxa"/>
            <w:tcBorders>
              <w:top w:val="nil"/>
              <w:left w:val="single" w:sz="4" w:space="0" w:color="auto"/>
              <w:bottom w:val="single" w:sz="4" w:space="0" w:color="auto"/>
              <w:right w:val="single" w:sz="4" w:space="0" w:color="auto"/>
            </w:tcBorders>
          </w:tcPr>
          <w:p w14:paraId="6D7BCB1B" w14:textId="5F3F7D82"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49</w:t>
            </w:r>
          </w:p>
        </w:tc>
        <w:tc>
          <w:tcPr>
            <w:tcW w:w="4153" w:type="dxa"/>
            <w:gridSpan w:val="2"/>
            <w:tcBorders>
              <w:top w:val="nil"/>
              <w:left w:val="nil"/>
              <w:bottom w:val="single" w:sz="4" w:space="0" w:color="auto"/>
              <w:right w:val="single" w:sz="4" w:space="0" w:color="auto"/>
            </w:tcBorders>
            <w:shd w:val="clear" w:color="auto" w:fill="auto"/>
          </w:tcPr>
          <w:p w14:paraId="1E03004C" w14:textId="4AC5E01D"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y proveer de los elementos de seguridad que permitan minimizar el riesgo de operaciones y de las personas</w:t>
            </w:r>
          </w:p>
        </w:tc>
        <w:tc>
          <w:tcPr>
            <w:tcW w:w="2820" w:type="dxa"/>
            <w:tcBorders>
              <w:top w:val="nil"/>
              <w:left w:val="nil"/>
              <w:bottom w:val="single" w:sz="4" w:space="0" w:color="auto"/>
              <w:right w:val="single" w:sz="4" w:space="0" w:color="auto"/>
            </w:tcBorders>
            <w:shd w:val="clear" w:color="000000" w:fill="FFFFFF"/>
            <w:noWrap/>
          </w:tcPr>
          <w:p w14:paraId="6901E45D" w14:textId="71066DE5" w:rsidR="00CB0630" w:rsidRPr="00CB0630" w:rsidRDefault="00CB0630" w:rsidP="00736D40">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7.2. Resol. N° 3471/2024</w:t>
            </w:r>
          </w:p>
          <w:p w14:paraId="742F28FD"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63A14336" w14:textId="77777777" w:rsidTr="009A3119">
        <w:trPr>
          <w:trHeight w:val="548"/>
        </w:trPr>
        <w:tc>
          <w:tcPr>
            <w:tcW w:w="398" w:type="dxa"/>
            <w:tcBorders>
              <w:top w:val="nil"/>
              <w:left w:val="single" w:sz="4" w:space="0" w:color="auto"/>
              <w:bottom w:val="single" w:sz="4" w:space="0" w:color="auto"/>
              <w:right w:val="single" w:sz="4" w:space="0" w:color="auto"/>
            </w:tcBorders>
          </w:tcPr>
          <w:p w14:paraId="56A517AF" w14:textId="316297C0" w:rsidR="00CB0630" w:rsidRPr="00CB0630" w:rsidRDefault="00DA5B78" w:rsidP="00A5701B">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50</w:t>
            </w:r>
          </w:p>
        </w:tc>
        <w:tc>
          <w:tcPr>
            <w:tcW w:w="4153" w:type="dxa"/>
            <w:gridSpan w:val="2"/>
            <w:tcBorders>
              <w:top w:val="nil"/>
              <w:left w:val="nil"/>
              <w:bottom w:val="single" w:sz="4" w:space="0" w:color="auto"/>
              <w:right w:val="single" w:sz="4" w:space="0" w:color="auto"/>
            </w:tcBorders>
            <w:shd w:val="clear" w:color="auto" w:fill="auto"/>
          </w:tcPr>
          <w:p w14:paraId="08859F5E" w14:textId="40317BB3" w:rsidR="00CB0630" w:rsidRPr="00CB0630" w:rsidRDefault="00CB0630" w:rsidP="00A5701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registro para el control de ingreso y salida de personas del recinto.</w:t>
            </w:r>
          </w:p>
        </w:tc>
        <w:tc>
          <w:tcPr>
            <w:tcW w:w="2820" w:type="dxa"/>
            <w:tcBorders>
              <w:top w:val="nil"/>
              <w:left w:val="nil"/>
              <w:bottom w:val="single" w:sz="4" w:space="0" w:color="auto"/>
              <w:right w:val="single" w:sz="4" w:space="0" w:color="auto"/>
            </w:tcBorders>
            <w:shd w:val="clear" w:color="000000" w:fill="FFFFFF"/>
            <w:noWrap/>
          </w:tcPr>
          <w:p w14:paraId="0DD3FBD4" w14:textId="79D63EBB" w:rsidR="00CB0630" w:rsidRPr="00CB0630" w:rsidRDefault="00CB0630" w:rsidP="00A8472A">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7.3. Resol. N° 3471/2024</w:t>
            </w:r>
          </w:p>
          <w:p w14:paraId="093F7CBE" w14:textId="77777777" w:rsidR="00CB0630" w:rsidRPr="00CB0630" w:rsidRDefault="00CB0630" w:rsidP="00A5701B">
            <w:pPr>
              <w:jc w:val="both"/>
              <w:rPr>
                <w:rFonts w:ascii="Tahoma" w:eastAsia="Times New Roman" w:hAnsi="Tahoma" w:cs="Tahoma"/>
                <w:sz w:val="20"/>
                <w:szCs w:val="20"/>
                <w:lang w:val="es-CL" w:eastAsia="es-CL"/>
              </w:rPr>
            </w:pPr>
          </w:p>
        </w:tc>
      </w:tr>
      <w:tr w:rsidR="00CB0630" w:rsidRPr="0010020A" w14:paraId="1A3E3200" w14:textId="77777777" w:rsidTr="009A3119">
        <w:trPr>
          <w:trHeight w:val="548"/>
        </w:trPr>
        <w:tc>
          <w:tcPr>
            <w:tcW w:w="398" w:type="dxa"/>
            <w:tcBorders>
              <w:top w:val="nil"/>
              <w:left w:val="single" w:sz="4" w:space="0" w:color="auto"/>
              <w:bottom w:val="single" w:sz="4" w:space="0" w:color="auto"/>
              <w:right w:val="single" w:sz="4" w:space="0" w:color="auto"/>
            </w:tcBorders>
          </w:tcPr>
          <w:p w14:paraId="23540A5F" w14:textId="5C0E0F13"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51</w:t>
            </w:r>
          </w:p>
        </w:tc>
        <w:tc>
          <w:tcPr>
            <w:tcW w:w="4153" w:type="dxa"/>
            <w:gridSpan w:val="2"/>
            <w:tcBorders>
              <w:top w:val="nil"/>
              <w:left w:val="nil"/>
              <w:bottom w:val="single" w:sz="4" w:space="0" w:color="auto"/>
              <w:right w:val="single" w:sz="4" w:space="0" w:color="auto"/>
            </w:tcBorders>
            <w:shd w:val="clear" w:color="auto" w:fill="auto"/>
          </w:tcPr>
          <w:p w14:paraId="5830148A" w14:textId="6D55BC04"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medidas de seguridad para prevenir accidentes.</w:t>
            </w:r>
          </w:p>
        </w:tc>
        <w:tc>
          <w:tcPr>
            <w:tcW w:w="2820" w:type="dxa"/>
            <w:tcBorders>
              <w:top w:val="nil"/>
              <w:left w:val="nil"/>
              <w:bottom w:val="single" w:sz="4" w:space="0" w:color="auto"/>
              <w:right w:val="single" w:sz="4" w:space="0" w:color="auto"/>
            </w:tcBorders>
            <w:shd w:val="clear" w:color="000000" w:fill="FFFFFF"/>
            <w:noWrap/>
          </w:tcPr>
          <w:p w14:paraId="65BCC46C"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7.4. Resol. N° 3471/2024</w:t>
            </w:r>
          </w:p>
          <w:p w14:paraId="4790D4BD" w14:textId="77777777"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58873CF7" w14:textId="77777777" w:rsidTr="009A3119">
        <w:trPr>
          <w:trHeight w:val="548"/>
        </w:trPr>
        <w:tc>
          <w:tcPr>
            <w:tcW w:w="398" w:type="dxa"/>
            <w:tcBorders>
              <w:top w:val="nil"/>
              <w:left w:val="single" w:sz="4" w:space="0" w:color="auto"/>
              <w:bottom w:val="single" w:sz="4" w:space="0" w:color="auto"/>
              <w:right w:val="single" w:sz="4" w:space="0" w:color="auto"/>
            </w:tcBorders>
          </w:tcPr>
          <w:p w14:paraId="6AA00B1A" w14:textId="1F4B85D7"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52</w:t>
            </w:r>
          </w:p>
        </w:tc>
        <w:tc>
          <w:tcPr>
            <w:tcW w:w="4153" w:type="dxa"/>
            <w:gridSpan w:val="2"/>
            <w:tcBorders>
              <w:top w:val="nil"/>
              <w:left w:val="nil"/>
              <w:bottom w:val="single" w:sz="4" w:space="0" w:color="auto"/>
              <w:right w:val="single" w:sz="4" w:space="0" w:color="auto"/>
            </w:tcBorders>
            <w:shd w:val="clear" w:color="auto" w:fill="auto"/>
          </w:tcPr>
          <w:p w14:paraId="56F58FBD" w14:textId="42395D7C"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señalización de emergencia y evacuación de personas en forma visible y clara para todo público, y áreas de tránsito seguras para peatones y claramente señalizadas.</w:t>
            </w:r>
          </w:p>
        </w:tc>
        <w:tc>
          <w:tcPr>
            <w:tcW w:w="2820" w:type="dxa"/>
            <w:tcBorders>
              <w:top w:val="nil"/>
              <w:left w:val="nil"/>
              <w:bottom w:val="single" w:sz="4" w:space="0" w:color="auto"/>
              <w:right w:val="single" w:sz="4" w:space="0" w:color="auto"/>
            </w:tcBorders>
            <w:shd w:val="clear" w:color="000000" w:fill="FFFFFF"/>
            <w:noWrap/>
          </w:tcPr>
          <w:p w14:paraId="588774D4" w14:textId="007A122F" w:rsidR="00CB0630" w:rsidRPr="00CB0630" w:rsidRDefault="00CB0630" w:rsidP="00C02DE7">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7.5. Resol. N° 3471/2024</w:t>
            </w:r>
          </w:p>
          <w:p w14:paraId="25982319" w14:textId="77777777"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3C31662B" w14:textId="77777777" w:rsidTr="009A3119">
        <w:trPr>
          <w:trHeight w:val="548"/>
        </w:trPr>
        <w:tc>
          <w:tcPr>
            <w:tcW w:w="398" w:type="dxa"/>
            <w:tcBorders>
              <w:top w:val="nil"/>
              <w:left w:val="single" w:sz="4" w:space="0" w:color="auto"/>
              <w:bottom w:val="single" w:sz="4" w:space="0" w:color="auto"/>
              <w:right w:val="single" w:sz="4" w:space="0" w:color="auto"/>
            </w:tcBorders>
          </w:tcPr>
          <w:p w14:paraId="5BEE738A" w14:textId="389E5A94"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53</w:t>
            </w:r>
          </w:p>
        </w:tc>
        <w:tc>
          <w:tcPr>
            <w:tcW w:w="4153" w:type="dxa"/>
            <w:gridSpan w:val="2"/>
            <w:tcBorders>
              <w:top w:val="nil"/>
              <w:left w:val="nil"/>
              <w:bottom w:val="single" w:sz="4" w:space="0" w:color="auto"/>
              <w:right w:val="single" w:sz="4" w:space="0" w:color="auto"/>
            </w:tcBorders>
            <w:shd w:val="clear" w:color="auto" w:fill="auto"/>
          </w:tcPr>
          <w:p w14:paraId="5EE01523" w14:textId="1AE67591"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la Hoja de Datos de Seguridad a la vista para las mercancías que corresponda.</w:t>
            </w:r>
          </w:p>
        </w:tc>
        <w:tc>
          <w:tcPr>
            <w:tcW w:w="2820" w:type="dxa"/>
            <w:tcBorders>
              <w:top w:val="nil"/>
              <w:left w:val="nil"/>
              <w:bottom w:val="single" w:sz="4" w:space="0" w:color="auto"/>
              <w:right w:val="single" w:sz="4" w:space="0" w:color="auto"/>
            </w:tcBorders>
            <w:shd w:val="clear" w:color="000000" w:fill="FFFFFF"/>
            <w:noWrap/>
          </w:tcPr>
          <w:p w14:paraId="2A564DA2"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7.6. Resol. N° 3471/2024</w:t>
            </w:r>
          </w:p>
          <w:p w14:paraId="5597D0C8" w14:textId="28381B5C"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5F700A76" w14:textId="77777777" w:rsidTr="009A3119">
        <w:trPr>
          <w:trHeight w:val="548"/>
        </w:trPr>
        <w:tc>
          <w:tcPr>
            <w:tcW w:w="398" w:type="dxa"/>
            <w:tcBorders>
              <w:top w:val="nil"/>
              <w:left w:val="single" w:sz="4" w:space="0" w:color="auto"/>
              <w:bottom w:val="single" w:sz="4" w:space="0" w:color="auto"/>
              <w:right w:val="single" w:sz="4" w:space="0" w:color="auto"/>
            </w:tcBorders>
          </w:tcPr>
          <w:p w14:paraId="7DB6EFE7" w14:textId="2D5D9918"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54</w:t>
            </w:r>
          </w:p>
        </w:tc>
        <w:tc>
          <w:tcPr>
            <w:tcW w:w="4153" w:type="dxa"/>
            <w:gridSpan w:val="2"/>
            <w:tcBorders>
              <w:top w:val="nil"/>
              <w:left w:val="nil"/>
              <w:bottom w:val="single" w:sz="4" w:space="0" w:color="auto"/>
              <w:right w:val="single" w:sz="4" w:space="0" w:color="auto"/>
            </w:tcBorders>
            <w:shd w:val="clear" w:color="auto" w:fill="auto"/>
          </w:tcPr>
          <w:p w14:paraId="218DEA3C" w14:textId="0D629B24"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extintores de incendio conforme a la carga almacenada y los m2 del recinto .</w:t>
            </w:r>
          </w:p>
        </w:tc>
        <w:tc>
          <w:tcPr>
            <w:tcW w:w="2820" w:type="dxa"/>
            <w:tcBorders>
              <w:top w:val="nil"/>
              <w:left w:val="nil"/>
              <w:bottom w:val="single" w:sz="4" w:space="0" w:color="auto"/>
              <w:right w:val="single" w:sz="4" w:space="0" w:color="auto"/>
            </w:tcBorders>
            <w:shd w:val="clear" w:color="000000" w:fill="FFFFFF"/>
            <w:noWrap/>
          </w:tcPr>
          <w:p w14:paraId="5D64E1FF"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7.7. Resol. N° 3471/2024</w:t>
            </w:r>
          </w:p>
          <w:p w14:paraId="5C5FBA04" w14:textId="72DDD694"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3D23DA64" w14:textId="77777777" w:rsidTr="009A3119">
        <w:trPr>
          <w:trHeight w:val="548"/>
        </w:trPr>
        <w:tc>
          <w:tcPr>
            <w:tcW w:w="398" w:type="dxa"/>
            <w:tcBorders>
              <w:top w:val="nil"/>
              <w:left w:val="single" w:sz="4" w:space="0" w:color="auto"/>
              <w:bottom w:val="single" w:sz="4" w:space="0" w:color="auto"/>
              <w:right w:val="single" w:sz="4" w:space="0" w:color="auto"/>
            </w:tcBorders>
          </w:tcPr>
          <w:p w14:paraId="039C6EAF" w14:textId="3D3B0FFF"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55</w:t>
            </w:r>
          </w:p>
        </w:tc>
        <w:tc>
          <w:tcPr>
            <w:tcW w:w="4153" w:type="dxa"/>
            <w:gridSpan w:val="2"/>
            <w:tcBorders>
              <w:top w:val="nil"/>
              <w:left w:val="nil"/>
              <w:bottom w:val="single" w:sz="4" w:space="0" w:color="auto"/>
              <w:right w:val="single" w:sz="4" w:space="0" w:color="auto"/>
            </w:tcBorders>
            <w:shd w:val="clear" w:color="auto" w:fill="auto"/>
          </w:tcPr>
          <w:p w14:paraId="1BA09E38" w14:textId="59781F85"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medidores de gases para revisar contenedores que han sido fumigados.</w:t>
            </w:r>
          </w:p>
        </w:tc>
        <w:tc>
          <w:tcPr>
            <w:tcW w:w="2820" w:type="dxa"/>
            <w:tcBorders>
              <w:top w:val="nil"/>
              <w:left w:val="nil"/>
              <w:bottom w:val="single" w:sz="4" w:space="0" w:color="auto"/>
              <w:right w:val="single" w:sz="4" w:space="0" w:color="auto"/>
            </w:tcBorders>
            <w:shd w:val="clear" w:color="000000" w:fill="FFFFFF"/>
            <w:noWrap/>
          </w:tcPr>
          <w:p w14:paraId="3E8B90EC"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7.8. Resol. N° 3471/2024</w:t>
            </w:r>
          </w:p>
          <w:p w14:paraId="7BE28C0D" w14:textId="0AC59880"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751250A4" w14:textId="77777777" w:rsidTr="009A3119">
        <w:trPr>
          <w:trHeight w:val="548"/>
        </w:trPr>
        <w:tc>
          <w:tcPr>
            <w:tcW w:w="398" w:type="dxa"/>
            <w:tcBorders>
              <w:top w:val="nil"/>
              <w:left w:val="single" w:sz="4" w:space="0" w:color="auto"/>
              <w:bottom w:val="single" w:sz="4" w:space="0" w:color="auto"/>
              <w:right w:val="single" w:sz="4" w:space="0" w:color="auto"/>
            </w:tcBorders>
          </w:tcPr>
          <w:p w14:paraId="6A7A6320" w14:textId="6FB16EA9"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56</w:t>
            </w:r>
          </w:p>
        </w:tc>
        <w:tc>
          <w:tcPr>
            <w:tcW w:w="4153" w:type="dxa"/>
            <w:gridSpan w:val="2"/>
            <w:tcBorders>
              <w:top w:val="nil"/>
              <w:left w:val="nil"/>
              <w:bottom w:val="single" w:sz="4" w:space="0" w:color="auto"/>
              <w:right w:val="single" w:sz="4" w:space="0" w:color="auto"/>
            </w:tcBorders>
            <w:shd w:val="clear" w:color="auto" w:fill="auto"/>
          </w:tcPr>
          <w:p w14:paraId="329F473A" w14:textId="243B2E0E"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proporcionar los elementos de protección para minimizar riesgos en revisión y manipulación de mercancía.</w:t>
            </w:r>
          </w:p>
        </w:tc>
        <w:tc>
          <w:tcPr>
            <w:tcW w:w="2820" w:type="dxa"/>
            <w:tcBorders>
              <w:top w:val="nil"/>
              <w:left w:val="nil"/>
              <w:bottom w:val="single" w:sz="4" w:space="0" w:color="auto"/>
              <w:right w:val="single" w:sz="4" w:space="0" w:color="auto"/>
            </w:tcBorders>
            <w:shd w:val="clear" w:color="000000" w:fill="FFFFFF"/>
            <w:noWrap/>
          </w:tcPr>
          <w:p w14:paraId="3A41A93B"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7.9. Resol. N° 3471/2024</w:t>
            </w:r>
          </w:p>
          <w:p w14:paraId="237C5D41" w14:textId="0B2750BF"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6BD6A1FD" w14:textId="77777777" w:rsidTr="009A3119">
        <w:trPr>
          <w:trHeight w:val="548"/>
        </w:trPr>
        <w:tc>
          <w:tcPr>
            <w:tcW w:w="398" w:type="dxa"/>
            <w:tcBorders>
              <w:top w:val="nil"/>
              <w:left w:val="single" w:sz="4" w:space="0" w:color="auto"/>
              <w:bottom w:val="single" w:sz="4" w:space="0" w:color="auto"/>
              <w:right w:val="single" w:sz="4" w:space="0" w:color="auto"/>
            </w:tcBorders>
          </w:tcPr>
          <w:p w14:paraId="1304FE83" w14:textId="6B37C0B5"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57</w:t>
            </w:r>
          </w:p>
        </w:tc>
        <w:tc>
          <w:tcPr>
            <w:tcW w:w="4153" w:type="dxa"/>
            <w:gridSpan w:val="2"/>
            <w:tcBorders>
              <w:top w:val="nil"/>
              <w:left w:val="nil"/>
              <w:bottom w:val="single" w:sz="4" w:space="0" w:color="auto"/>
              <w:right w:val="single" w:sz="4" w:space="0" w:color="auto"/>
            </w:tcBorders>
            <w:shd w:val="clear" w:color="auto" w:fill="auto"/>
          </w:tcPr>
          <w:p w14:paraId="31F11B37" w14:textId="54177D9F"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plan de emergencia y evacuación (sustancias químicas y peligrosas, terremotos, e inundaciones).</w:t>
            </w:r>
          </w:p>
        </w:tc>
        <w:tc>
          <w:tcPr>
            <w:tcW w:w="2820" w:type="dxa"/>
            <w:tcBorders>
              <w:top w:val="nil"/>
              <w:left w:val="nil"/>
              <w:bottom w:val="single" w:sz="4" w:space="0" w:color="auto"/>
              <w:right w:val="single" w:sz="4" w:space="0" w:color="auto"/>
            </w:tcBorders>
            <w:shd w:val="clear" w:color="000000" w:fill="FFFFFF"/>
            <w:noWrap/>
          </w:tcPr>
          <w:p w14:paraId="7826F1E2"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7.10. Resol. N° 3471/2024</w:t>
            </w:r>
          </w:p>
          <w:p w14:paraId="09ADCE79" w14:textId="48371D79"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491A20E3" w14:textId="77777777" w:rsidTr="009A3119">
        <w:trPr>
          <w:trHeight w:val="548"/>
        </w:trPr>
        <w:tc>
          <w:tcPr>
            <w:tcW w:w="398" w:type="dxa"/>
            <w:tcBorders>
              <w:top w:val="nil"/>
              <w:left w:val="single" w:sz="4" w:space="0" w:color="auto"/>
              <w:bottom w:val="single" w:sz="4" w:space="0" w:color="auto"/>
              <w:right w:val="single" w:sz="4" w:space="0" w:color="auto"/>
            </w:tcBorders>
          </w:tcPr>
          <w:p w14:paraId="080C8BB9" w14:textId="00136350"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58</w:t>
            </w:r>
          </w:p>
        </w:tc>
        <w:tc>
          <w:tcPr>
            <w:tcW w:w="4153" w:type="dxa"/>
            <w:gridSpan w:val="2"/>
            <w:tcBorders>
              <w:top w:val="nil"/>
              <w:left w:val="nil"/>
              <w:bottom w:val="single" w:sz="4" w:space="0" w:color="auto"/>
              <w:right w:val="single" w:sz="4" w:space="0" w:color="auto"/>
            </w:tcBorders>
            <w:shd w:val="clear" w:color="auto" w:fill="auto"/>
          </w:tcPr>
          <w:p w14:paraId="3DDB63B4" w14:textId="091A69E2"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de botiquines de primeros auxilios de fácil y rápido acceso, como también de teléfonos de emergencia publicitados.</w:t>
            </w:r>
          </w:p>
        </w:tc>
        <w:tc>
          <w:tcPr>
            <w:tcW w:w="2820" w:type="dxa"/>
            <w:tcBorders>
              <w:top w:val="nil"/>
              <w:left w:val="nil"/>
              <w:bottom w:val="single" w:sz="4" w:space="0" w:color="auto"/>
              <w:right w:val="single" w:sz="4" w:space="0" w:color="auto"/>
            </w:tcBorders>
            <w:shd w:val="clear" w:color="000000" w:fill="FFFFFF"/>
            <w:noWrap/>
          </w:tcPr>
          <w:p w14:paraId="248CD027" w14:textId="1926159C"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7.11. Resol. N° 3471/2024</w:t>
            </w:r>
          </w:p>
        </w:tc>
      </w:tr>
      <w:tr w:rsidR="00CB0630" w:rsidRPr="0010020A" w14:paraId="20D292AC" w14:textId="77777777" w:rsidTr="009A3119">
        <w:trPr>
          <w:trHeight w:val="548"/>
        </w:trPr>
        <w:tc>
          <w:tcPr>
            <w:tcW w:w="398" w:type="dxa"/>
            <w:tcBorders>
              <w:top w:val="nil"/>
              <w:left w:val="single" w:sz="4" w:space="0" w:color="auto"/>
              <w:bottom w:val="single" w:sz="4" w:space="0" w:color="auto"/>
              <w:right w:val="single" w:sz="4" w:space="0" w:color="auto"/>
            </w:tcBorders>
          </w:tcPr>
          <w:p w14:paraId="3DA1ED9E" w14:textId="564A702E"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59</w:t>
            </w:r>
          </w:p>
        </w:tc>
        <w:tc>
          <w:tcPr>
            <w:tcW w:w="4153" w:type="dxa"/>
            <w:gridSpan w:val="2"/>
            <w:tcBorders>
              <w:top w:val="nil"/>
              <w:left w:val="nil"/>
              <w:bottom w:val="single" w:sz="4" w:space="0" w:color="auto"/>
              <w:right w:val="single" w:sz="4" w:space="0" w:color="auto"/>
            </w:tcBorders>
            <w:shd w:val="clear" w:color="auto" w:fill="auto"/>
          </w:tcPr>
          <w:p w14:paraId="31680A90" w14:textId="03B90349"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publicar en página web las tarifas por servicios autorizados, con una descripción detallada de cada uno de ellos.</w:t>
            </w:r>
          </w:p>
        </w:tc>
        <w:tc>
          <w:tcPr>
            <w:tcW w:w="2820" w:type="dxa"/>
            <w:tcBorders>
              <w:top w:val="nil"/>
              <w:left w:val="nil"/>
              <w:bottom w:val="single" w:sz="4" w:space="0" w:color="auto"/>
              <w:right w:val="single" w:sz="4" w:space="0" w:color="auto"/>
            </w:tcBorders>
            <w:shd w:val="clear" w:color="000000" w:fill="FFFFFF"/>
            <w:noWrap/>
          </w:tcPr>
          <w:p w14:paraId="756F2A19" w14:textId="6AC9B9AF" w:rsidR="00CB0630" w:rsidRPr="00CB0630" w:rsidRDefault="00CB0630" w:rsidP="0041226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 24 letra a) D.S. 1114/1997.   </w:t>
            </w:r>
          </w:p>
          <w:p w14:paraId="3A9E36CC" w14:textId="25E24B4A" w:rsidR="00CB0630" w:rsidRPr="00CB0630" w:rsidRDefault="00CB0630" w:rsidP="0041226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8.1. Resol. N° 3471/2024</w:t>
            </w:r>
          </w:p>
          <w:p w14:paraId="7F6A01C3" w14:textId="77777777"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51D1FF7A" w14:textId="77777777" w:rsidTr="009A3119">
        <w:trPr>
          <w:trHeight w:val="548"/>
        </w:trPr>
        <w:tc>
          <w:tcPr>
            <w:tcW w:w="398" w:type="dxa"/>
            <w:tcBorders>
              <w:top w:val="nil"/>
              <w:left w:val="single" w:sz="4" w:space="0" w:color="auto"/>
              <w:bottom w:val="single" w:sz="4" w:space="0" w:color="auto"/>
              <w:right w:val="single" w:sz="4" w:space="0" w:color="auto"/>
            </w:tcBorders>
          </w:tcPr>
          <w:p w14:paraId="537B1951" w14:textId="26E0A71C"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60</w:t>
            </w:r>
          </w:p>
        </w:tc>
        <w:tc>
          <w:tcPr>
            <w:tcW w:w="4153" w:type="dxa"/>
            <w:gridSpan w:val="2"/>
            <w:tcBorders>
              <w:top w:val="nil"/>
              <w:left w:val="nil"/>
              <w:bottom w:val="single" w:sz="4" w:space="0" w:color="auto"/>
              <w:right w:val="single" w:sz="4" w:space="0" w:color="auto"/>
            </w:tcBorders>
            <w:shd w:val="clear" w:color="auto" w:fill="auto"/>
          </w:tcPr>
          <w:p w14:paraId="5ACC9D2C" w14:textId="607C15EA"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publicar las tarifas totales y parciales que sean aplicables a los servicios ofrecidos, sus variables y formas de cálculo.</w:t>
            </w:r>
          </w:p>
        </w:tc>
        <w:tc>
          <w:tcPr>
            <w:tcW w:w="2820" w:type="dxa"/>
            <w:tcBorders>
              <w:top w:val="nil"/>
              <w:left w:val="nil"/>
              <w:bottom w:val="single" w:sz="4" w:space="0" w:color="auto"/>
              <w:right w:val="single" w:sz="4" w:space="0" w:color="auto"/>
            </w:tcBorders>
            <w:shd w:val="clear" w:color="000000" w:fill="FFFFFF"/>
            <w:noWrap/>
          </w:tcPr>
          <w:p w14:paraId="0FFF5FBB" w14:textId="57E56E53" w:rsidR="00CB0630" w:rsidRPr="00CB0630" w:rsidRDefault="00CB0630" w:rsidP="008227FE">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 26 letra e) D.S. 1114/1997.   </w:t>
            </w:r>
          </w:p>
          <w:p w14:paraId="53084121" w14:textId="51E17577" w:rsidR="00CB0630" w:rsidRPr="00CB0630" w:rsidRDefault="00CB0630" w:rsidP="008227FE">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8.2. Resol. N° 3471/2024</w:t>
            </w:r>
          </w:p>
          <w:p w14:paraId="76B67C78" w14:textId="77777777" w:rsidR="00CB0630" w:rsidRPr="00CB0630" w:rsidRDefault="00CB0630" w:rsidP="007F2DB5">
            <w:pPr>
              <w:jc w:val="both"/>
              <w:rPr>
                <w:rFonts w:ascii="Tahoma" w:eastAsia="Times New Roman" w:hAnsi="Tahoma" w:cs="Tahoma"/>
                <w:sz w:val="20"/>
                <w:szCs w:val="20"/>
                <w:lang w:val="es-CL" w:eastAsia="es-CL"/>
              </w:rPr>
            </w:pPr>
          </w:p>
        </w:tc>
      </w:tr>
      <w:tr w:rsidR="00CB0630" w:rsidRPr="001D78E4" w14:paraId="74BCFBA3" w14:textId="77777777" w:rsidTr="009A3119">
        <w:trPr>
          <w:trHeight w:val="300"/>
        </w:trPr>
        <w:tc>
          <w:tcPr>
            <w:tcW w:w="398" w:type="dxa"/>
            <w:tcBorders>
              <w:top w:val="nil"/>
              <w:left w:val="single" w:sz="4" w:space="0" w:color="auto"/>
              <w:bottom w:val="single" w:sz="4" w:space="0" w:color="auto"/>
              <w:right w:val="single" w:sz="4" w:space="0" w:color="auto"/>
            </w:tcBorders>
          </w:tcPr>
          <w:p w14:paraId="4C6480FD" w14:textId="700E69C8"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61</w:t>
            </w:r>
          </w:p>
        </w:tc>
        <w:tc>
          <w:tcPr>
            <w:tcW w:w="4153" w:type="dxa"/>
            <w:gridSpan w:val="2"/>
            <w:tcBorders>
              <w:top w:val="nil"/>
              <w:left w:val="nil"/>
              <w:bottom w:val="single" w:sz="4" w:space="0" w:color="auto"/>
              <w:right w:val="single" w:sz="4" w:space="0" w:color="auto"/>
            </w:tcBorders>
            <w:shd w:val="clear" w:color="auto" w:fill="auto"/>
            <w:hideMark/>
          </w:tcPr>
          <w:p w14:paraId="17996DB2"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áreas para consolidación y </w:t>
            </w:r>
            <w:proofErr w:type="spellStart"/>
            <w:r w:rsidRPr="00CB0630">
              <w:rPr>
                <w:rFonts w:ascii="Tahoma" w:eastAsia="Times New Roman" w:hAnsi="Tahoma" w:cs="Tahoma"/>
                <w:sz w:val="20"/>
                <w:szCs w:val="20"/>
                <w:lang w:val="es-CL" w:eastAsia="es-CL"/>
              </w:rPr>
              <w:t>desconsolidación</w:t>
            </w:r>
            <w:proofErr w:type="spellEnd"/>
            <w:r w:rsidRPr="00CB0630">
              <w:rPr>
                <w:rFonts w:ascii="Tahoma" w:eastAsia="Times New Roman" w:hAnsi="Tahoma" w:cs="Tahoma"/>
                <w:sz w:val="20"/>
                <w:szCs w:val="20"/>
                <w:lang w:val="es-CL" w:eastAsia="es-CL"/>
              </w:rPr>
              <w:t xml:space="preserve"> de mercancías.</w:t>
            </w:r>
          </w:p>
        </w:tc>
        <w:tc>
          <w:tcPr>
            <w:tcW w:w="2820" w:type="dxa"/>
            <w:tcBorders>
              <w:top w:val="nil"/>
              <w:left w:val="nil"/>
              <w:bottom w:val="single" w:sz="4" w:space="0" w:color="auto"/>
              <w:right w:val="single" w:sz="4" w:space="0" w:color="auto"/>
            </w:tcBorders>
            <w:shd w:val="clear" w:color="000000" w:fill="FFFFFF"/>
            <w:noWrap/>
            <w:hideMark/>
          </w:tcPr>
          <w:p w14:paraId="28033CD9"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12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h) D.S. 1114/1997</w:t>
            </w:r>
          </w:p>
          <w:p w14:paraId="74121503" w14:textId="37D60178"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046B5A11" w14:textId="77777777" w:rsidTr="009A3119">
        <w:trPr>
          <w:trHeight w:val="300"/>
        </w:trPr>
        <w:tc>
          <w:tcPr>
            <w:tcW w:w="398" w:type="dxa"/>
            <w:tcBorders>
              <w:top w:val="nil"/>
              <w:left w:val="single" w:sz="4" w:space="0" w:color="auto"/>
              <w:bottom w:val="single" w:sz="4" w:space="0" w:color="auto"/>
              <w:right w:val="single" w:sz="4" w:space="0" w:color="auto"/>
            </w:tcBorders>
          </w:tcPr>
          <w:p w14:paraId="58B7D4AE" w14:textId="4ED5B522"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62</w:t>
            </w:r>
          </w:p>
        </w:tc>
        <w:tc>
          <w:tcPr>
            <w:tcW w:w="4153" w:type="dxa"/>
            <w:gridSpan w:val="2"/>
            <w:tcBorders>
              <w:top w:val="nil"/>
              <w:left w:val="nil"/>
              <w:bottom w:val="single" w:sz="4" w:space="0" w:color="auto"/>
              <w:right w:val="single" w:sz="4" w:space="0" w:color="auto"/>
            </w:tcBorders>
            <w:shd w:val="clear" w:color="auto" w:fill="auto"/>
            <w:hideMark/>
          </w:tcPr>
          <w:p w14:paraId="52954BB9"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presentar el Informe de Faltas y Sobras.</w:t>
            </w:r>
          </w:p>
        </w:tc>
        <w:tc>
          <w:tcPr>
            <w:tcW w:w="2820" w:type="dxa"/>
            <w:tcBorders>
              <w:top w:val="nil"/>
              <w:left w:val="nil"/>
              <w:bottom w:val="single" w:sz="4" w:space="0" w:color="auto"/>
              <w:right w:val="single" w:sz="4" w:space="0" w:color="auto"/>
            </w:tcBorders>
            <w:shd w:val="clear" w:color="000000" w:fill="FFFFFF"/>
            <w:noWrap/>
            <w:hideMark/>
          </w:tcPr>
          <w:p w14:paraId="489F97D4"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24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j) D.S. 1114/1997.</w:t>
            </w:r>
          </w:p>
          <w:p w14:paraId="4486DA23" w14:textId="087D3E83"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2BB97403" w14:textId="77777777" w:rsidTr="009A3119">
        <w:trPr>
          <w:trHeight w:val="300"/>
        </w:trPr>
        <w:tc>
          <w:tcPr>
            <w:tcW w:w="398" w:type="dxa"/>
            <w:tcBorders>
              <w:top w:val="nil"/>
              <w:left w:val="single" w:sz="4" w:space="0" w:color="auto"/>
              <w:bottom w:val="single" w:sz="4" w:space="0" w:color="auto"/>
              <w:right w:val="single" w:sz="4" w:space="0" w:color="auto"/>
            </w:tcBorders>
          </w:tcPr>
          <w:p w14:paraId="16579AA3" w14:textId="23548633"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63</w:t>
            </w:r>
          </w:p>
        </w:tc>
        <w:tc>
          <w:tcPr>
            <w:tcW w:w="4153" w:type="dxa"/>
            <w:gridSpan w:val="2"/>
            <w:tcBorders>
              <w:top w:val="nil"/>
              <w:left w:val="nil"/>
              <w:bottom w:val="single" w:sz="4" w:space="0" w:color="auto"/>
              <w:right w:val="single" w:sz="4" w:space="0" w:color="auto"/>
            </w:tcBorders>
            <w:shd w:val="clear" w:color="auto" w:fill="auto"/>
            <w:hideMark/>
          </w:tcPr>
          <w:p w14:paraId="14FE8BBC"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Emitir comprobantes de reemplazo de documentos de recepción,  sin autorización del SNA.</w:t>
            </w:r>
          </w:p>
        </w:tc>
        <w:tc>
          <w:tcPr>
            <w:tcW w:w="2820" w:type="dxa"/>
            <w:tcBorders>
              <w:top w:val="nil"/>
              <w:left w:val="nil"/>
              <w:bottom w:val="single" w:sz="4" w:space="0" w:color="auto"/>
              <w:right w:val="single" w:sz="4" w:space="0" w:color="auto"/>
            </w:tcBorders>
            <w:shd w:val="clear" w:color="000000" w:fill="FFFFFF"/>
            <w:noWrap/>
            <w:hideMark/>
          </w:tcPr>
          <w:p w14:paraId="04437A5A" w14:textId="4C07C121"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24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k) D.S. 1114/1997.</w:t>
            </w:r>
          </w:p>
        </w:tc>
      </w:tr>
      <w:tr w:rsidR="00CB0630" w:rsidRPr="001D78E4" w14:paraId="0CE847E2" w14:textId="77777777" w:rsidTr="009A3119">
        <w:trPr>
          <w:trHeight w:val="600"/>
        </w:trPr>
        <w:tc>
          <w:tcPr>
            <w:tcW w:w="398" w:type="dxa"/>
            <w:tcBorders>
              <w:top w:val="nil"/>
              <w:left w:val="single" w:sz="4" w:space="0" w:color="auto"/>
              <w:bottom w:val="single" w:sz="4" w:space="0" w:color="auto"/>
              <w:right w:val="single" w:sz="4" w:space="0" w:color="auto"/>
            </w:tcBorders>
          </w:tcPr>
          <w:p w14:paraId="34E89040" w14:textId="150B6331"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64</w:t>
            </w:r>
          </w:p>
        </w:tc>
        <w:tc>
          <w:tcPr>
            <w:tcW w:w="4153" w:type="dxa"/>
            <w:gridSpan w:val="2"/>
            <w:tcBorders>
              <w:top w:val="nil"/>
              <w:left w:val="nil"/>
              <w:bottom w:val="single" w:sz="4" w:space="0" w:color="auto"/>
              <w:right w:val="single" w:sz="4" w:space="0" w:color="auto"/>
            </w:tcBorders>
            <w:shd w:val="clear" w:color="auto" w:fill="auto"/>
            <w:hideMark/>
          </w:tcPr>
          <w:p w14:paraId="306E1016"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Recibir mercancías </w:t>
            </w:r>
            <w:r w:rsidRPr="00CB0630">
              <w:rPr>
                <w:rFonts w:ascii="Tahoma" w:eastAsia="Times New Roman" w:hAnsi="Tahoma" w:cs="Tahoma"/>
                <w:bCs/>
                <w:sz w:val="20"/>
                <w:szCs w:val="20"/>
                <w:lang w:val="es-CL" w:eastAsia="es-CL"/>
              </w:rPr>
              <w:t>nacionales</w:t>
            </w:r>
            <w:r w:rsidRPr="00CB0630">
              <w:rPr>
                <w:rFonts w:ascii="Tahoma" w:eastAsia="Times New Roman" w:hAnsi="Tahoma" w:cs="Tahoma"/>
                <w:sz w:val="20"/>
                <w:szCs w:val="20"/>
                <w:lang w:val="es-CL" w:eastAsia="es-CL"/>
              </w:rPr>
              <w:t xml:space="preserve"> sin acreditación previa de su presentación a la Aduana, mediante el documento de destinación aduanera.</w:t>
            </w:r>
          </w:p>
        </w:tc>
        <w:tc>
          <w:tcPr>
            <w:tcW w:w="2820" w:type="dxa"/>
            <w:tcBorders>
              <w:top w:val="nil"/>
              <w:left w:val="nil"/>
              <w:bottom w:val="single" w:sz="4" w:space="0" w:color="auto"/>
              <w:right w:val="single" w:sz="4" w:space="0" w:color="auto"/>
            </w:tcBorders>
            <w:shd w:val="clear" w:color="000000" w:fill="FFFFFF"/>
            <w:noWrap/>
            <w:hideMark/>
          </w:tcPr>
          <w:p w14:paraId="096BF024" w14:textId="6088DBCA"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d) D.S. 1114/1997.</w:t>
            </w:r>
          </w:p>
        </w:tc>
      </w:tr>
      <w:tr w:rsidR="00CB0630" w:rsidRPr="0010020A" w14:paraId="0C411A63" w14:textId="77777777" w:rsidTr="009A3119">
        <w:trPr>
          <w:trHeight w:val="300"/>
        </w:trPr>
        <w:tc>
          <w:tcPr>
            <w:tcW w:w="398" w:type="dxa"/>
            <w:tcBorders>
              <w:top w:val="nil"/>
              <w:left w:val="single" w:sz="4" w:space="0" w:color="auto"/>
              <w:bottom w:val="single" w:sz="4" w:space="0" w:color="auto"/>
              <w:right w:val="single" w:sz="4" w:space="0" w:color="auto"/>
            </w:tcBorders>
          </w:tcPr>
          <w:p w14:paraId="72EDE8DB" w14:textId="39A10615"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65</w:t>
            </w:r>
          </w:p>
        </w:tc>
        <w:tc>
          <w:tcPr>
            <w:tcW w:w="4153" w:type="dxa"/>
            <w:gridSpan w:val="2"/>
            <w:tcBorders>
              <w:top w:val="nil"/>
              <w:left w:val="nil"/>
              <w:bottom w:val="single" w:sz="4" w:space="0" w:color="auto"/>
              <w:right w:val="single" w:sz="4" w:space="0" w:color="auto"/>
            </w:tcBorders>
            <w:shd w:val="clear" w:color="auto" w:fill="auto"/>
            <w:hideMark/>
          </w:tcPr>
          <w:p w14:paraId="7D3EA159"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Trasladar mercancías a otro RDA, sin autorización previa del DRA o AA.</w:t>
            </w:r>
          </w:p>
        </w:tc>
        <w:tc>
          <w:tcPr>
            <w:tcW w:w="2820" w:type="dxa"/>
            <w:tcBorders>
              <w:top w:val="nil"/>
              <w:left w:val="nil"/>
              <w:bottom w:val="single" w:sz="4" w:space="0" w:color="auto"/>
              <w:right w:val="single" w:sz="4" w:space="0" w:color="auto"/>
            </w:tcBorders>
            <w:shd w:val="clear" w:color="000000" w:fill="FFFFFF"/>
            <w:noWrap/>
            <w:hideMark/>
          </w:tcPr>
          <w:p w14:paraId="66C0C48C" w14:textId="2DE0FEDA"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31 D.S. 1114/1997</w:t>
            </w:r>
          </w:p>
        </w:tc>
      </w:tr>
      <w:tr w:rsidR="00CB0630" w:rsidRPr="001D78E4" w14:paraId="2012F8EB" w14:textId="77777777" w:rsidTr="009A3119">
        <w:trPr>
          <w:trHeight w:val="300"/>
        </w:trPr>
        <w:tc>
          <w:tcPr>
            <w:tcW w:w="398" w:type="dxa"/>
            <w:tcBorders>
              <w:top w:val="nil"/>
              <w:left w:val="single" w:sz="4" w:space="0" w:color="auto"/>
              <w:bottom w:val="single" w:sz="4" w:space="0" w:color="auto"/>
              <w:right w:val="single" w:sz="4" w:space="0" w:color="auto"/>
            </w:tcBorders>
          </w:tcPr>
          <w:p w14:paraId="4B89868C" w14:textId="6870BF9D"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66</w:t>
            </w:r>
          </w:p>
        </w:tc>
        <w:tc>
          <w:tcPr>
            <w:tcW w:w="4153" w:type="dxa"/>
            <w:gridSpan w:val="2"/>
            <w:tcBorders>
              <w:top w:val="nil"/>
              <w:left w:val="nil"/>
              <w:bottom w:val="single" w:sz="4" w:space="0" w:color="auto"/>
              <w:right w:val="single" w:sz="4" w:space="0" w:color="auto"/>
            </w:tcBorders>
            <w:shd w:val="clear" w:color="auto" w:fill="auto"/>
            <w:hideMark/>
          </w:tcPr>
          <w:p w14:paraId="1DC7269E"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Anular los comprobantes de recepción, sin comunicar a Aduana.</w:t>
            </w:r>
          </w:p>
        </w:tc>
        <w:tc>
          <w:tcPr>
            <w:tcW w:w="2820" w:type="dxa"/>
            <w:tcBorders>
              <w:top w:val="nil"/>
              <w:left w:val="nil"/>
              <w:bottom w:val="single" w:sz="4" w:space="0" w:color="auto"/>
              <w:right w:val="single" w:sz="4" w:space="0" w:color="auto"/>
            </w:tcBorders>
            <w:shd w:val="clear" w:color="000000" w:fill="FFFFFF"/>
            <w:noWrap/>
            <w:hideMark/>
          </w:tcPr>
          <w:p w14:paraId="1AF0149D"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24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l) D.S. 1114/1997.</w:t>
            </w:r>
          </w:p>
          <w:p w14:paraId="7C212EF2" w14:textId="2D907BF4" w:rsidR="00CB0630" w:rsidRPr="00CB0630" w:rsidRDefault="00CB0630" w:rsidP="007F2DB5">
            <w:pPr>
              <w:jc w:val="both"/>
              <w:rPr>
                <w:rFonts w:ascii="Tahoma" w:eastAsia="Times New Roman" w:hAnsi="Tahoma" w:cs="Tahoma"/>
                <w:sz w:val="20"/>
                <w:szCs w:val="20"/>
                <w:lang w:val="en-US" w:eastAsia="es-CL"/>
              </w:rPr>
            </w:pPr>
          </w:p>
        </w:tc>
      </w:tr>
      <w:tr w:rsidR="00CB0630" w:rsidRPr="0010020A" w14:paraId="2E736D7E" w14:textId="77777777" w:rsidTr="009A3119">
        <w:trPr>
          <w:trHeight w:val="450"/>
        </w:trPr>
        <w:tc>
          <w:tcPr>
            <w:tcW w:w="398" w:type="dxa"/>
            <w:tcBorders>
              <w:top w:val="nil"/>
              <w:left w:val="single" w:sz="4" w:space="0" w:color="auto"/>
              <w:bottom w:val="single" w:sz="4" w:space="0" w:color="auto"/>
              <w:right w:val="single" w:sz="4" w:space="0" w:color="auto"/>
            </w:tcBorders>
          </w:tcPr>
          <w:p w14:paraId="4513015E" w14:textId="1C7336F2"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67</w:t>
            </w:r>
          </w:p>
        </w:tc>
        <w:tc>
          <w:tcPr>
            <w:tcW w:w="4153" w:type="dxa"/>
            <w:gridSpan w:val="2"/>
            <w:tcBorders>
              <w:top w:val="nil"/>
              <w:left w:val="nil"/>
              <w:bottom w:val="single" w:sz="4" w:space="0" w:color="auto"/>
              <w:right w:val="single" w:sz="4" w:space="0" w:color="auto"/>
            </w:tcBorders>
            <w:shd w:val="clear" w:color="auto" w:fill="auto"/>
            <w:hideMark/>
          </w:tcPr>
          <w:p w14:paraId="5561560C"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Prestar servicios no autorizados por el DNA.</w:t>
            </w:r>
          </w:p>
        </w:tc>
        <w:tc>
          <w:tcPr>
            <w:tcW w:w="2820" w:type="dxa"/>
            <w:tcBorders>
              <w:top w:val="nil"/>
              <w:left w:val="nil"/>
              <w:bottom w:val="single" w:sz="4" w:space="0" w:color="auto"/>
              <w:right w:val="single" w:sz="4" w:space="0" w:color="auto"/>
            </w:tcBorders>
            <w:shd w:val="clear" w:color="000000" w:fill="FFFFFF"/>
            <w:noWrap/>
            <w:hideMark/>
          </w:tcPr>
          <w:p w14:paraId="290C7A8F"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Arts. 11 letra c) y 23 D.S. 1114/1997.</w:t>
            </w:r>
          </w:p>
          <w:p w14:paraId="122EF4D6" w14:textId="07537DC4"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78B2B172" w14:textId="77777777" w:rsidTr="009A3119">
        <w:trPr>
          <w:trHeight w:val="276"/>
        </w:trPr>
        <w:tc>
          <w:tcPr>
            <w:tcW w:w="398" w:type="dxa"/>
            <w:tcBorders>
              <w:top w:val="nil"/>
              <w:left w:val="single" w:sz="4" w:space="0" w:color="auto"/>
              <w:bottom w:val="single" w:sz="4" w:space="0" w:color="auto"/>
              <w:right w:val="single" w:sz="4" w:space="0" w:color="auto"/>
            </w:tcBorders>
          </w:tcPr>
          <w:p w14:paraId="499AFEAF" w14:textId="723E93D7"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68</w:t>
            </w:r>
          </w:p>
        </w:tc>
        <w:tc>
          <w:tcPr>
            <w:tcW w:w="4153" w:type="dxa"/>
            <w:gridSpan w:val="2"/>
            <w:tcBorders>
              <w:top w:val="nil"/>
              <w:left w:val="nil"/>
              <w:bottom w:val="single" w:sz="4" w:space="0" w:color="auto"/>
              <w:right w:val="single" w:sz="4" w:space="0" w:color="auto"/>
            </w:tcBorders>
            <w:shd w:val="clear" w:color="auto" w:fill="auto"/>
            <w:hideMark/>
          </w:tcPr>
          <w:p w14:paraId="2996159D" w14:textId="630BDB23"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Incumplir cualquier otro deber propio de su función de almacenista, que no sea calificado de menos grave o muy grave por el Director Nacional de Aduanas. </w:t>
            </w:r>
          </w:p>
        </w:tc>
        <w:tc>
          <w:tcPr>
            <w:tcW w:w="2820" w:type="dxa"/>
            <w:tcBorders>
              <w:top w:val="nil"/>
              <w:left w:val="nil"/>
              <w:bottom w:val="single" w:sz="4" w:space="0" w:color="auto"/>
              <w:right w:val="single" w:sz="4" w:space="0" w:color="auto"/>
            </w:tcBorders>
            <w:shd w:val="clear" w:color="000000" w:fill="FFFFFF"/>
            <w:noWrap/>
            <w:hideMark/>
          </w:tcPr>
          <w:p w14:paraId="0BC6D2CD" w14:textId="6FBE1B1C"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Arts. 55 a 63 Ordenanza Aduana;</w:t>
            </w:r>
          </w:p>
          <w:p w14:paraId="7DC7E540" w14:textId="6B22F48F"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Arts. 24 a 36 D.S. 1114/1997 </w:t>
            </w:r>
          </w:p>
        </w:tc>
      </w:tr>
      <w:tr w:rsidR="00CB0630" w:rsidRPr="0010020A" w14:paraId="3EED3AB4" w14:textId="77777777" w:rsidTr="009A3119">
        <w:trPr>
          <w:trHeight w:val="300"/>
        </w:trPr>
        <w:tc>
          <w:tcPr>
            <w:tcW w:w="398" w:type="dxa"/>
            <w:tcBorders>
              <w:top w:val="single" w:sz="4" w:space="0" w:color="auto"/>
              <w:left w:val="single" w:sz="4" w:space="0" w:color="auto"/>
              <w:bottom w:val="single" w:sz="4" w:space="0" w:color="auto"/>
              <w:right w:val="single" w:sz="4" w:space="0" w:color="auto"/>
            </w:tcBorders>
            <w:shd w:val="clear" w:color="auto" w:fill="auto"/>
          </w:tcPr>
          <w:p w14:paraId="5285EEDC" w14:textId="40371136"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69</w:t>
            </w:r>
          </w:p>
        </w:tc>
        <w:tc>
          <w:tcPr>
            <w:tcW w:w="4138" w:type="dxa"/>
            <w:tcBorders>
              <w:top w:val="single" w:sz="4" w:space="0" w:color="auto"/>
              <w:left w:val="nil"/>
              <w:bottom w:val="single" w:sz="4" w:space="0" w:color="auto"/>
              <w:right w:val="single" w:sz="4" w:space="0" w:color="auto"/>
            </w:tcBorders>
            <w:shd w:val="clear" w:color="auto" w:fill="auto"/>
            <w:vAlign w:val="bottom"/>
          </w:tcPr>
          <w:p w14:paraId="43E86CCA" w14:textId="77777777" w:rsidR="00CB0630" w:rsidRPr="00CB0630" w:rsidRDefault="00CB0630" w:rsidP="007F2DB5">
            <w:pPr>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Entregar mercancías sin la revisión documental determinada por el Servicio</w:t>
            </w:r>
          </w:p>
          <w:p w14:paraId="72DA0D69" w14:textId="77777777" w:rsidR="00CB0630" w:rsidRPr="00CB0630" w:rsidRDefault="00CB0630" w:rsidP="007F2DB5">
            <w:pPr>
              <w:rPr>
                <w:rFonts w:ascii="Tahoma" w:eastAsia="Times New Roman" w:hAnsi="Tahoma" w:cs="Tahoma"/>
                <w:sz w:val="20"/>
                <w:szCs w:val="20"/>
                <w:lang w:val="es-CL" w:eastAsia="es-CL"/>
              </w:rPr>
            </w:pPr>
          </w:p>
          <w:p w14:paraId="069BAB0A" w14:textId="70D4501D" w:rsidR="00CB0630" w:rsidRPr="00CB0630" w:rsidRDefault="00CB0630" w:rsidP="007F2DB5">
            <w:pPr>
              <w:rPr>
                <w:rFonts w:ascii="Tahoma" w:eastAsia="Times New Roman" w:hAnsi="Tahoma" w:cs="Tahoma"/>
                <w:sz w:val="20"/>
                <w:szCs w:val="20"/>
                <w:lang w:val="es-CL" w:eastAsia="es-CL"/>
              </w:rPr>
            </w:pP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14:paraId="46964BCC" w14:textId="127F3D42" w:rsidR="00CB0630" w:rsidRPr="00CB0630" w:rsidRDefault="00CB0630" w:rsidP="008E4C0E">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f) D.S. 1114/1997. Cap III N°11.5 CNA</w:t>
            </w:r>
          </w:p>
          <w:p w14:paraId="1CFD5D33" w14:textId="523753B7" w:rsidR="00CB0630" w:rsidRPr="00CB0630" w:rsidRDefault="00CB0630" w:rsidP="008E4C0E">
            <w:pPr>
              <w:jc w:val="both"/>
              <w:rPr>
                <w:rFonts w:ascii="Tahoma" w:eastAsia="Times New Roman" w:hAnsi="Tahoma" w:cs="Tahoma"/>
                <w:b/>
                <w:bCs/>
                <w:i/>
                <w:iCs/>
                <w:sz w:val="20"/>
                <w:szCs w:val="20"/>
                <w:lang w:val="es-CL" w:eastAsia="es-CL"/>
              </w:rPr>
            </w:pPr>
          </w:p>
        </w:tc>
      </w:tr>
      <w:tr w:rsidR="00954756" w:rsidRPr="0010020A" w14:paraId="13C3154C" w14:textId="77777777" w:rsidTr="009A3119">
        <w:trPr>
          <w:trHeight w:val="300"/>
        </w:trPr>
        <w:tc>
          <w:tcPr>
            <w:tcW w:w="398" w:type="dxa"/>
            <w:tcBorders>
              <w:top w:val="single" w:sz="4" w:space="0" w:color="auto"/>
              <w:left w:val="single" w:sz="4" w:space="0" w:color="auto"/>
              <w:bottom w:val="single" w:sz="4" w:space="0" w:color="auto"/>
              <w:right w:val="single" w:sz="4" w:space="0" w:color="auto"/>
            </w:tcBorders>
            <w:shd w:val="clear" w:color="auto" w:fill="auto"/>
          </w:tcPr>
          <w:p w14:paraId="4E5562F0" w14:textId="4C9FFED3" w:rsidR="00954756" w:rsidRPr="0010020A" w:rsidRDefault="00DA5B78" w:rsidP="007F2DB5">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70</w:t>
            </w:r>
          </w:p>
        </w:tc>
        <w:tc>
          <w:tcPr>
            <w:tcW w:w="4138" w:type="dxa"/>
            <w:tcBorders>
              <w:top w:val="single" w:sz="4" w:space="0" w:color="auto"/>
              <w:left w:val="nil"/>
              <w:bottom w:val="single" w:sz="4" w:space="0" w:color="auto"/>
              <w:right w:val="single" w:sz="4" w:space="0" w:color="auto"/>
            </w:tcBorders>
            <w:shd w:val="clear" w:color="auto" w:fill="auto"/>
            <w:vAlign w:val="bottom"/>
          </w:tcPr>
          <w:p w14:paraId="3CC1713F" w14:textId="7A3CAA83" w:rsidR="00954756" w:rsidRPr="0010020A" w:rsidRDefault="00954756" w:rsidP="005926FA">
            <w:pPr>
              <w:jc w:val="both"/>
              <w:rPr>
                <w:rFonts w:ascii="Tahoma" w:eastAsia="Times New Roman" w:hAnsi="Tahoma" w:cs="Tahoma"/>
                <w:b/>
                <w:bCs/>
                <w:color w:val="000000"/>
                <w:sz w:val="20"/>
                <w:szCs w:val="20"/>
                <w:lang w:val="es-CL" w:eastAsia="es-CL"/>
              </w:rPr>
            </w:pPr>
            <w:r w:rsidRPr="00954756">
              <w:rPr>
                <w:rFonts w:ascii="Tahoma" w:eastAsia="Times New Roman" w:hAnsi="Tahoma" w:cs="Tahoma"/>
                <w:sz w:val="20"/>
                <w:szCs w:val="20"/>
                <w:lang w:val="es-CL" w:eastAsia="es-CL"/>
              </w:rPr>
              <w:t>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muy grave dependiendo de la importancia de la disposición, reglamento o instrucción infringida.</w:t>
            </w:r>
          </w:p>
        </w:tc>
        <w:tc>
          <w:tcPr>
            <w:tcW w:w="2835" w:type="dxa"/>
            <w:gridSpan w:val="2"/>
            <w:tcBorders>
              <w:top w:val="single" w:sz="4" w:space="0" w:color="auto"/>
              <w:left w:val="nil"/>
              <w:bottom w:val="single" w:sz="4" w:space="0" w:color="auto"/>
              <w:right w:val="single" w:sz="4" w:space="0" w:color="auto"/>
            </w:tcBorders>
            <w:shd w:val="clear" w:color="auto" w:fill="auto"/>
            <w:vAlign w:val="bottom"/>
          </w:tcPr>
          <w:p w14:paraId="21521112" w14:textId="77777777" w:rsidR="005926FA" w:rsidRPr="005926FA" w:rsidRDefault="005926FA" w:rsidP="005926FA">
            <w:pPr>
              <w:rPr>
                <w:rFonts w:ascii="Tahoma" w:eastAsia="Times New Roman" w:hAnsi="Tahoma" w:cs="Tahoma"/>
                <w:sz w:val="20"/>
                <w:szCs w:val="20"/>
                <w:lang w:val="es-CL" w:eastAsia="es-CL"/>
              </w:rPr>
            </w:pPr>
            <w:r w:rsidRPr="005926FA">
              <w:rPr>
                <w:rFonts w:ascii="Tahoma" w:eastAsia="Times New Roman" w:hAnsi="Tahoma" w:cs="Tahoma"/>
                <w:sz w:val="20"/>
                <w:szCs w:val="20"/>
                <w:lang w:val="es-CL" w:eastAsia="es-CL"/>
              </w:rPr>
              <w:t xml:space="preserve">Ordenanza de Aduanas, </w:t>
            </w:r>
          </w:p>
          <w:p w14:paraId="6422527B" w14:textId="6465B3C2" w:rsidR="00954756" w:rsidRPr="0010020A" w:rsidRDefault="005926FA" w:rsidP="005926FA">
            <w:pPr>
              <w:rPr>
                <w:rFonts w:ascii="Tahoma" w:eastAsia="Times New Roman" w:hAnsi="Tahoma" w:cs="Tahoma"/>
                <w:b/>
                <w:bCs/>
                <w:i/>
                <w:iCs/>
                <w:color w:val="000000"/>
                <w:sz w:val="20"/>
                <w:szCs w:val="20"/>
                <w:lang w:val="es-CL" w:eastAsia="es-CL"/>
              </w:rPr>
            </w:pPr>
            <w:r w:rsidRPr="005926FA">
              <w:rPr>
                <w:rFonts w:ascii="Tahoma" w:eastAsia="Times New Roman" w:hAnsi="Tahoma" w:cs="Tahoma"/>
                <w:sz w:val="20"/>
                <w:szCs w:val="20"/>
                <w:lang w:val="es-CL" w:eastAsia="es-CL"/>
              </w:rPr>
              <w:t>Reglamentos, Instrucciones</w:t>
            </w:r>
          </w:p>
        </w:tc>
      </w:tr>
      <w:tr w:rsidR="00CB0630" w:rsidRPr="0010020A" w14:paraId="6E24B27F" w14:textId="77777777" w:rsidTr="009A3119">
        <w:trPr>
          <w:trHeight w:val="300"/>
        </w:trPr>
        <w:tc>
          <w:tcPr>
            <w:tcW w:w="398" w:type="dxa"/>
            <w:tcBorders>
              <w:top w:val="single" w:sz="4" w:space="0" w:color="auto"/>
              <w:left w:val="single" w:sz="4" w:space="0" w:color="auto"/>
              <w:bottom w:val="single" w:sz="4" w:space="0" w:color="auto"/>
              <w:right w:val="single" w:sz="4" w:space="0" w:color="auto"/>
            </w:tcBorders>
            <w:shd w:val="clear" w:color="000000" w:fill="CCFF99"/>
          </w:tcPr>
          <w:p w14:paraId="61F3AACF" w14:textId="3A2E8FD0" w:rsidR="00CB0630" w:rsidRPr="0010020A" w:rsidRDefault="00CB0630" w:rsidP="007F2DB5">
            <w:pPr>
              <w:jc w:val="center"/>
              <w:rPr>
                <w:rFonts w:ascii="Tahoma" w:eastAsia="Times New Roman" w:hAnsi="Tahoma" w:cs="Tahoma"/>
                <w:b/>
                <w:bCs/>
                <w:color w:val="000000"/>
                <w:sz w:val="20"/>
                <w:szCs w:val="20"/>
                <w:lang w:val="es-CL" w:eastAsia="es-CL"/>
              </w:rPr>
            </w:pPr>
          </w:p>
        </w:tc>
        <w:tc>
          <w:tcPr>
            <w:tcW w:w="4138" w:type="dxa"/>
            <w:tcBorders>
              <w:top w:val="single" w:sz="4" w:space="0" w:color="auto"/>
              <w:left w:val="nil"/>
              <w:bottom w:val="single" w:sz="4" w:space="0" w:color="auto"/>
              <w:right w:val="single" w:sz="4" w:space="0" w:color="auto"/>
            </w:tcBorders>
            <w:shd w:val="clear" w:color="000000" w:fill="CCFF99"/>
            <w:vAlign w:val="bottom"/>
            <w:hideMark/>
          </w:tcPr>
          <w:p w14:paraId="2B5F70C9" w14:textId="3D285BC8" w:rsidR="00CB0630" w:rsidRPr="0010020A" w:rsidRDefault="00CB0630" w:rsidP="007F2DB5">
            <w:pPr>
              <w:rPr>
                <w:rFonts w:ascii="Tahoma" w:eastAsia="Times New Roman" w:hAnsi="Tahoma" w:cs="Tahoma"/>
                <w:b/>
                <w:bCs/>
                <w:color w:val="000000"/>
                <w:sz w:val="20"/>
                <w:szCs w:val="20"/>
                <w:lang w:val="es-CL" w:eastAsia="es-CL"/>
              </w:rPr>
            </w:pPr>
            <w:r w:rsidRPr="0010020A">
              <w:rPr>
                <w:rFonts w:ascii="Tahoma" w:eastAsia="Times New Roman" w:hAnsi="Tahoma" w:cs="Tahoma"/>
                <w:b/>
                <w:bCs/>
                <w:color w:val="000000"/>
                <w:sz w:val="20"/>
                <w:szCs w:val="20"/>
                <w:lang w:val="es-CL" w:eastAsia="es-CL"/>
              </w:rPr>
              <w:t>INFRACCIONES MUY GRAVES</w:t>
            </w:r>
          </w:p>
        </w:tc>
        <w:tc>
          <w:tcPr>
            <w:tcW w:w="2835" w:type="dxa"/>
            <w:gridSpan w:val="2"/>
            <w:tcBorders>
              <w:top w:val="single" w:sz="4" w:space="0" w:color="auto"/>
              <w:left w:val="nil"/>
              <w:bottom w:val="single" w:sz="4" w:space="0" w:color="auto"/>
              <w:right w:val="single" w:sz="4" w:space="0" w:color="auto"/>
            </w:tcBorders>
            <w:shd w:val="clear" w:color="000000" w:fill="CCFF99"/>
            <w:vAlign w:val="bottom"/>
            <w:hideMark/>
          </w:tcPr>
          <w:p w14:paraId="0776A856" w14:textId="77777777" w:rsidR="00CB0630" w:rsidRPr="0010020A" w:rsidRDefault="00CB0630" w:rsidP="007F2DB5">
            <w:pPr>
              <w:rPr>
                <w:rFonts w:ascii="Tahoma" w:eastAsia="Times New Roman" w:hAnsi="Tahoma" w:cs="Tahoma"/>
                <w:b/>
                <w:bCs/>
                <w:i/>
                <w:iCs/>
                <w:color w:val="000000"/>
                <w:sz w:val="20"/>
                <w:szCs w:val="20"/>
                <w:lang w:val="es-CL" w:eastAsia="es-CL"/>
              </w:rPr>
            </w:pPr>
            <w:r w:rsidRPr="0010020A">
              <w:rPr>
                <w:rFonts w:ascii="Tahoma" w:eastAsia="Times New Roman" w:hAnsi="Tahoma" w:cs="Tahoma"/>
                <w:b/>
                <w:bCs/>
                <w:i/>
                <w:iCs/>
                <w:color w:val="000000"/>
                <w:sz w:val="20"/>
                <w:szCs w:val="20"/>
                <w:lang w:val="es-CL" w:eastAsia="es-CL"/>
              </w:rPr>
              <w:t> </w:t>
            </w:r>
          </w:p>
        </w:tc>
      </w:tr>
      <w:tr w:rsidR="00CB0630" w:rsidRPr="001D78E4" w14:paraId="62BCE550" w14:textId="77777777" w:rsidTr="009A3119">
        <w:trPr>
          <w:trHeight w:val="300"/>
        </w:trPr>
        <w:tc>
          <w:tcPr>
            <w:tcW w:w="398" w:type="dxa"/>
            <w:tcBorders>
              <w:top w:val="nil"/>
              <w:left w:val="single" w:sz="4" w:space="0" w:color="auto"/>
              <w:bottom w:val="single" w:sz="4" w:space="0" w:color="auto"/>
              <w:right w:val="single" w:sz="4" w:space="0" w:color="auto"/>
            </w:tcBorders>
          </w:tcPr>
          <w:p w14:paraId="0DDE5EF9" w14:textId="60CDFBD4"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71</w:t>
            </w:r>
          </w:p>
        </w:tc>
        <w:tc>
          <w:tcPr>
            <w:tcW w:w="4138" w:type="dxa"/>
            <w:tcBorders>
              <w:top w:val="nil"/>
              <w:left w:val="nil"/>
              <w:bottom w:val="single" w:sz="4" w:space="0" w:color="auto"/>
              <w:right w:val="single" w:sz="4" w:space="0" w:color="auto"/>
            </w:tcBorders>
            <w:shd w:val="clear" w:color="auto" w:fill="auto"/>
          </w:tcPr>
          <w:p w14:paraId="294607FF" w14:textId="5ED74642"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al ingreso y salida del recinto con mecanismo de captura y registro de información de patentes de vehículos.</w:t>
            </w:r>
          </w:p>
        </w:tc>
        <w:tc>
          <w:tcPr>
            <w:tcW w:w="2835" w:type="dxa"/>
            <w:gridSpan w:val="2"/>
            <w:tcBorders>
              <w:top w:val="nil"/>
              <w:left w:val="nil"/>
              <w:bottom w:val="single" w:sz="4" w:space="0" w:color="auto"/>
              <w:right w:val="single" w:sz="4" w:space="0" w:color="auto"/>
            </w:tcBorders>
            <w:shd w:val="clear" w:color="000000" w:fill="FFFFFF"/>
            <w:noWrap/>
          </w:tcPr>
          <w:p w14:paraId="41EB2258" w14:textId="679724F3"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6.1. Resol. N° 3471/2024</w:t>
            </w:r>
          </w:p>
          <w:p w14:paraId="7EAD8B10" w14:textId="7C062F6A"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359A476D" w14:textId="77777777" w:rsidTr="009A3119">
        <w:trPr>
          <w:trHeight w:val="300"/>
        </w:trPr>
        <w:tc>
          <w:tcPr>
            <w:tcW w:w="398" w:type="dxa"/>
            <w:tcBorders>
              <w:top w:val="nil"/>
              <w:left w:val="single" w:sz="4" w:space="0" w:color="auto"/>
              <w:bottom w:val="single" w:sz="4" w:space="0" w:color="auto"/>
              <w:right w:val="single" w:sz="4" w:space="0" w:color="auto"/>
            </w:tcBorders>
          </w:tcPr>
          <w:p w14:paraId="2C96E0F1" w14:textId="751C227E"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72</w:t>
            </w:r>
          </w:p>
        </w:tc>
        <w:tc>
          <w:tcPr>
            <w:tcW w:w="4138" w:type="dxa"/>
            <w:tcBorders>
              <w:top w:val="nil"/>
              <w:left w:val="nil"/>
              <w:bottom w:val="single" w:sz="4" w:space="0" w:color="auto"/>
              <w:right w:val="single" w:sz="4" w:space="0" w:color="auto"/>
            </w:tcBorders>
            <w:shd w:val="clear" w:color="auto" w:fill="auto"/>
          </w:tcPr>
          <w:p w14:paraId="186C530E" w14:textId="2E885E49"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sistema de captura de imágenes lateral y trasera de contenedores, que identifique sigla de contenedor y valide datos asociando a la patente del vehículo de transporte.</w:t>
            </w:r>
          </w:p>
        </w:tc>
        <w:tc>
          <w:tcPr>
            <w:tcW w:w="2835" w:type="dxa"/>
            <w:gridSpan w:val="2"/>
            <w:tcBorders>
              <w:top w:val="nil"/>
              <w:left w:val="nil"/>
              <w:bottom w:val="single" w:sz="4" w:space="0" w:color="auto"/>
              <w:right w:val="single" w:sz="4" w:space="0" w:color="auto"/>
            </w:tcBorders>
            <w:shd w:val="clear" w:color="000000" w:fill="FFFFFF"/>
            <w:noWrap/>
          </w:tcPr>
          <w:p w14:paraId="6ECC81B1" w14:textId="6DB94E24"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Punto 6.2. Resol. N° 3471/2024 </w:t>
            </w:r>
          </w:p>
          <w:p w14:paraId="0EBAF6C9" w14:textId="77777777"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105D4E2B" w14:textId="77777777" w:rsidTr="009A3119">
        <w:trPr>
          <w:trHeight w:val="832"/>
        </w:trPr>
        <w:tc>
          <w:tcPr>
            <w:tcW w:w="398" w:type="dxa"/>
            <w:tcBorders>
              <w:top w:val="nil"/>
              <w:left w:val="single" w:sz="4" w:space="0" w:color="auto"/>
              <w:bottom w:val="single" w:sz="4" w:space="0" w:color="auto"/>
              <w:right w:val="single" w:sz="4" w:space="0" w:color="auto"/>
            </w:tcBorders>
          </w:tcPr>
          <w:p w14:paraId="7FDBDEF3" w14:textId="4521B13A"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73</w:t>
            </w:r>
          </w:p>
        </w:tc>
        <w:tc>
          <w:tcPr>
            <w:tcW w:w="4138" w:type="dxa"/>
            <w:tcBorders>
              <w:top w:val="nil"/>
              <w:left w:val="nil"/>
              <w:bottom w:val="single" w:sz="4" w:space="0" w:color="auto"/>
              <w:right w:val="single" w:sz="4" w:space="0" w:color="auto"/>
            </w:tcBorders>
            <w:shd w:val="clear" w:color="auto" w:fill="auto"/>
          </w:tcPr>
          <w:p w14:paraId="3B9DF622" w14:textId="4DCC0376"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sistema de control de ingreso y salida efectiva de mercancías para contenedores, carga suelta y </w:t>
            </w:r>
            <w:proofErr w:type="spellStart"/>
            <w:r w:rsidRPr="00CB0630">
              <w:rPr>
                <w:rFonts w:ascii="Tahoma" w:eastAsia="Times New Roman" w:hAnsi="Tahoma" w:cs="Tahoma"/>
                <w:sz w:val="20"/>
                <w:szCs w:val="20"/>
                <w:lang w:val="es-CL" w:eastAsia="es-CL"/>
              </w:rPr>
              <w:t>graneles</w:t>
            </w:r>
            <w:proofErr w:type="spellEnd"/>
            <w:r w:rsidRPr="00CB0630">
              <w:rPr>
                <w:rFonts w:ascii="Tahoma" w:eastAsia="Times New Roman" w:hAnsi="Tahoma" w:cs="Tahoma"/>
                <w:sz w:val="20"/>
                <w:szCs w:val="20"/>
                <w:lang w:val="es-CL" w:eastAsia="es-CL"/>
              </w:rPr>
              <w:t xml:space="preserve">. </w:t>
            </w:r>
          </w:p>
        </w:tc>
        <w:tc>
          <w:tcPr>
            <w:tcW w:w="2835" w:type="dxa"/>
            <w:gridSpan w:val="2"/>
            <w:tcBorders>
              <w:top w:val="nil"/>
              <w:left w:val="nil"/>
              <w:bottom w:val="single" w:sz="4" w:space="0" w:color="auto"/>
              <w:right w:val="single" w:sz="4" w:space="0" w:color="auto"/>
            </w:tcBorders>
            <w:shd w:val="clear" w:color="000000" w:fill="FFFFFF"/>
            <w:noWrap/>
          </w:tcPr>
          <w:p w14:paraId="2FD2E82D" w14:textId="5C067A6F"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Punto 6.3. Resol. N° 3471/2024 </w:t>
            </w:r>
          </w:p>
          <w:p w14:paraId="35F84434" w14:textId="77777777"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2EBBE291" w14:textId="77777777" w:rsidTr="009A3119">
        <w:trPr>
          <w:trHeight w:val="300"/>
        </w:trPr>
        <w:tc>
          <w:tcPr>
            <w:tcW w:w="398" w:type="dxa"/>
            <w:tcBorders>
              <w:top w:val="nil"/>
              <w:left w:val="single" w:sz="4" w:space="0" w:color="auto"/>
              <w:bottom w:val="single" w:sz="4" w:space="0" w:color="auto"/>
              <w:right w:val="single" w:sz="4" w:space="0" w:color="auto"/>
            </w:tcBorders>
          </w:tcPr>
          <w:p w14:paraId="5133A529" w14:textId="5CB95F22"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74</w:t>
            </w:r>
          </w:p>
        </w:tc>
        <w:tc>
          <w:tcPr>
            <w:tcW w:w="4138" w:type="dxa"/>
            <w:tcBorders>
              <w:top w:val="nil"/>
              <w:left w:val="nil"/>
              <w:bottom w:val="single" w:sz="4" w:space="0" w:color="auto"/>
              <w:right w:val="single" w:sz="4" w:space="0" w:color="auto"/>
            </w:tcBorders>
            <w:shd w:val="clear" w:color="auto" w:fill="auto"/>
          </w:tcPr>
          <w:p w14:paraId="71092420" w14:textId="77777777" w:rsidR="00CB0630" w:rsidRPr="00CB0630" w:rsidRDefault="00CB0630" w:rsidP="00B152D4">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de visualizador en tiempo real que refleje movimientos de ingreso y salida efectiva desde el almacén, permitiendo entrega de credenciales acceso a cada aduana jurisdiccional.</w:t>
            </w:r>
          </w:p>
          <w:p w14:paraId="3FB395E2" w14:textId="06BBD005" w:rsidR="00CB0630" w:rsidRPr="00CB0630" w:rsidRDefault="00CB0630" w:rsidP="00B152D4">
            <w:pPr>
              <w:jc w:val="both"/>
              <w:rPr>
                <w:rFonts w:ascii="Tahoma" w:eastAsia="Times New Roman" w:hAnsi="Tahoma" w:cs="Tahoma"/>
                <w:i/>
                <w:sz w:val="20"/>
                <w:szCs w:val="20"/>
                <w:lang w:val="es-CL" w:eastAsia="es-CL"/>
              </w:rPr>
            </w:pPr>
            <w:r w:rsidRPr="00CB0630">
              <w:rPr>
                <w:rFonts w:ascii="Tahoma" w:eastAsia="Times New Roman" w:hAnsi="Tahoma" w:cs="Tahoma"/>
                <w:i/>
                <w:sz w:val="20"/>
                <w:szCs w:val="20"/>
                <w:lang w:val="es-CL" w:eastAsia="es-CL"/>
              </w:rPr>
              <w:t xml:space="preserve">Nota: vigencia de este punto se encuentra condicionada a proyecto de conexión </w:t>
            </w:r>
            <w:proofErr w:type="spellStart"/>
            <w:r w:rsidRPr="00CB0630">
              <w:rPr>
                <w:rFonts w:ascii="Tahoma" w:eastAsia="Times New Roman" w:hAnsi="Tahoma" w:cs="Tahoma"/>
                <w:i/>
                <w:sz w:val="20"/>
                <w:szCs w:val="20"/>
                <w:lang w:val="es-CL" w:eastAsia="es-CL"/>
              </w:rPr>
              <w:t>via</w:t>
            </w:r>
            <w:proofErr w:type="spellEnd"/>
            <w:r w:rsidRPr="00CB0630">
              <w:rPr>
                <w:rFonts w:ascii="Tahoma" w:eastAsia="Times New Roman" w:hAnsi="Tahoma" w:cs="Tahoma"/>
                <w:i/>
                <w:sz w:val="20"/>
                <w:szCs w:val="20"/>
                <w:lang w:val="es-CL" w:eastAsia="es-CL"/>
              </w:rPr>
              <w:t xml:space="preserve"> web </w:t>
            </w:r>
            <w:proofErr w:type="spellStart"/>
            <w:r w:rsidRPr="00CB0630">
              <w:rPr>
                <w:rFonts w:ascii="Tahoma" w:eastAsia="Times New Roman" w:hAnsi="Tahoma" w:cs="Tahoma"/>
                <w:i/>
                <w:sz w:val="20"/>
                <w:szCs w:val="20"/>
                <w:lang w:val="es-CL" w:eastAsia="es-CL"/>
              </w:rPr>
              <w:t>services</w:t>
            </w:r>
            <w:proofErr w:type="spellEnd"/>
            <w:r w:rsidRPr="00CB0630">
              <w:rPr>
                <w:rFonts w:ascii="Tahoma" w:eastAsia="Times New Roman" w:hAnsi="Tahoma" w:cs="Tahoma"/>
                <w:i/>
                <w:sz w:val="20"/>
                <w:szCs w:val="20"/>
                <w:lang w:val="es-CL" w:eastAsia="es-CL"/>
              </w:rPr>
              <w:t xml:space="preserve"> del Servicio.</w:t>
            </w:r>
          </w:p>
        </w:tc>
        <w:tc>
          <w:tcPr>
            <w:tcW w:w="2835" w:type="dxa"/>
            <w:gridSpan w:val="2"/>
            <w:tcBorders>
              <w:top w:val="nil"/>
              <w:left w:val="nil"/>
              <w:bottom w:val="single" w:sz="4" w:space="0" w:color="auto"/>
              <w:right w:val="single" w:sz="4" w:space="0" w:color="auto"/>
            </w:tcBorders>
            <w:shd w:val="clear" w:color="000000" w:fill="FFFFFF"/>
            <w:noWrap/>
          </w:tcPr>
          <w:p w14:paraId="649A4CA2" w14:textId="77777777" w:rsidR="00CB0630" w:rsidRPr="00CB0630" w:rsidRDefault="00CB0630" w:rsidP="00B152D4">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Punto 6.4. Resol. N° 3471/2024 </w:t>
            </w:r>
          </w:p>
          <w:p w14:paraId="6789DBA3" w14:textId="5CE8FB9A" w:rsidR="00CB0630" w:rsidRPr="00CB0630" w:rsidRDefault="00CB0630" w:rsidP="00B152D4">
            <w:pPr>
              <w:jc w:val="both"/>
              <w:rPr>
                <w:rFonts w:ascii="Tahoma" w:eastAsia="Times New Roman" w:hAnsi="Tahoma" w:cs="Tahoma"/>
                <w:sz w:val="20"/>
                <w:szCs w:val="20"/>
                <w:lang w:val="es-CL" w:eastAsia="es-CL"/>
              </w:rPr>
            </w:pPr>
          </w:p>
        </w:tc>
      </w:tr>
      <w:tr w:rsidR="00CB0630" w:rsidRPr="001D78E4" w14:paraId="1E2AC760" w14:textId="77777777" w:rsidTr="009A3119">
        <w:trPr>
          <w:trHeight w:val="300"/>
        </w:trPr>
        <w:tc>
          <w:tcPr>
            <w:tcW w:w="398" w:type="dxa"/>
            <w:tcBorders>
              <w:top w:val="nil"/>
              <w:left w:val="single" w:sz="4" w:space="0" w:color="auto"/>
              <w:bottom w:val="single" w:sz="4" w:space="0" w:color="auto"/>
              <w:right w:val="single" w:sz="4" w:space="0" w:color="auto"/>
            </w:tcBorders>
          </w:tcPr>
          <w:p w14:paraId="47801066" w14:textId="23A11112"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75</w:t>
            </w:r>
          </w:p>
        </w:tc>
        <w:tc>
          <w:tcPr>
            <w:tcW w:w="4138" w:type="dxa"/>
            <w:tcBorders>
              <w:top w:val="nil"/>
              <w:left w:val="nil"/>
              <w:bottom w:val="single" w:sz="4" w:space="0" w:color="auto"/>
              <w:right w:val="single" w:sz="4" w:space="0" w:color="auto"/>
            </w:tcBorders>
            <w:shd w:val="clear" w:color="auto" w:fill="auto"/>
          </w:tcPr>
          <w:p w14:paraId="338CA553" w14:textId="3E0621C0"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disponer de sistemas que garanticen la trazabilidad de las cargas</w:t>
            </w:r>
          </w:p>
        </w:tc>
        <w:tc>
          <w:tcPr>
            <w:tcW w:w="2835" w:type="dxa"/>
            <w:gridSpan w:val="2"/>
            <w:tcBorders>
              <w:top w:val="nil"/>
              <w:left w:val="nil"/>
              <w:bottom w:val="single" w:sz="4" w:space="0" w:color="auto"/>
              <w:right w:val="single" w:sz="4" w:space="0" w:color="auto"/>
            </w:tcBorders>
            <w:shd w:val="clear" w:color="000000" w:fill="FFFFFF"/>
            <w:noWrap/>
          </w:tcPr>
          <w:p w14:paraId="00F7884A" w14:textId="40DEA5F2"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Punto 6.5. Resol. N° 3471/2024 </w:t>
            </w:r>
          </w:p>
          <w:p w14:paraId="35AF3902" w14:textId="77777777" w:rsidR="00CB0630" w:rsidRPr="00CB0630" w:rsidRDefault="00CB0630" w:rsidP="007F2DB5">
            <w:pPr>
              <w:jc w:val="both"/>
              <w:rPr>
                <w:rFonts w:ascii="Tahoma" w:eastAsia="Times New Roman" w:hAnsi="Tahoma" w:cs="Tahoma"/>
                <w:sz w:val="20"/>
                <w:szCs w:val="20"/>
                <w:lang w:val="es-CL" w:eastAsia="es-CL"/>
              </w:rPr>
            </w:pPr>
          </w:p>
        </w:tc>
      </w:tr>
      <w:tr w:rsidR="00CB0630" w:rsidRPr="001D78E4" w14:paraId="61865D56" w14:textId="77777777" w:rsidTr="009A3119">
        <w:trPr>
          <w:trHeight w:val="300"/>
        </w:trPr>
        <w:tc>
          <w:tcPr>
            <w:tcW w:w="398" w:type="dxa"/>
            <w:tcBorders>
              <w:top w:val="nil"/>
              <w:left w:val="single" w:sz="4" w:space="0" w:color="auto"/>
              <w:bottom w:val="single" w:sz="4" w:space="0" w:color="auto"/>
              <w:right w:val="single" w:sz="4" w:space="0" w:color="auto"/>
            </w:tcBorders>
          </w:tcPr>
          <w:p w14:paraId="73390216" w14:textId="0909FF9F"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76</w:t>
            </w:r>
          </w:p>
        </w:tc>
        <w:tc>
          <w:tcPr>
            <w:tcW w:w="4138" w:type="dxa"/>
            <w:tcBorders>
              <w:top w:val="nil"/>
              <w:left w:val="nil"/>
              <w:bottom w:val="single" w:sz="4" w:space="0" w:color="auto"/>
              <w:right w:val="single" w:sz="4" w:space="0" w:color="auto"/>
            </w:tcBorders>
            <w:shd w:val="clear" w:color="auto" w:fill="auto"/>
          </w:tcPr>
          <w:p w14:paraId="375DF41E" w14:textId="04F11F6E" w:rsidR="00CB0630" w:rsidRPr="00CB0630" w:rsidRDefault="00CB0630" w:rsidP="009B5823">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la opción que permita a Aduanas consultar los sistemas de control del almacén, permitiendo también la integración entre ambos sistemas.</w:t>
            </w:r>
          </w:p>
        </w:tc>
        <w:tc>
          <w:tcPr>
            <w:tcW w:w="2835" w:type="dxa"/>
            <w:gridSpan w:val="2"/>
            <w:tcBorders>
              <w:top w:val="nil"/>
              <w:left w:val="nil"/>
              <w:bottom w:val="single" w:sz="4" w:space="0" w:color="auto"/>
              <w:right w:val="single" w:sz="4" w:space="0" w:color="auto"/>
            </w:tcBorders>
            <w:shd w:val="clear" w:color="000000" w:fill="FFFFFF"/>
            <w:noWrap/>
          </w:tcPr>
          <w:p w14:paraId="495F5441" w14:textId="70DF9790"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Punto 6.6. Resol. N° 3471/2024 </w:t>
            </w:r>
          </w:p>
          <w:p w14:paraId="2A6AE2AA" w14:textId="77777777"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0E75C89D" w14:textId="77777777" w:rsidTr="009A3119">
        <w:trPr>
          <w:trHeight w:val="300"/>
        </w:trPr>
        <w:tc>
          <w:tcPr>
            <w:tcW w:w="398" w:type="dxa"/>
            <w:tcBorders>
              <w:top w:val="nil"/>
              <w:left w:val="single" w:sz="4" w:space="0" w:color="auto"/>
              <w:bottom w:val="single" w:sz="4" w:space="0" w:color="auto"/>
              <w:right w:val="single" w:sz="4" w:space="0" w:color="auto"/>
            </w:tcBorders>
          </w:tcPr>
          <w:p w14:paraId="68E00807" w14:textId="1FB7A9DE"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77</w:t>
            </w:r>
          </w:p>
        </w:tc>
        <w:tc>
          <w:tcPr>
            <w:tcW w:w="4138" w:type="dxa"/>
            <w:tcBorders>
              <w:top w:val="nil"/>
              <w:left w:val="nil"/>
              <w:bottom w:val="single" w:sz="4" w:space="0" w:color="auto"/>
              <w:right w:val="single" w:sz="4" w:space="0" w:color="auto"/>
            </w:tcBorders>
            <w:shd w:val="clear" w:color="auto" w:fill="auto"/>
          </w:tcPr>
          <w:p w14:paraId="6FC1CCBA" w14:textId="510F2B54"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sistema de reconocimiento biométrico del conductor del transporte, que verifique que éste sea el mismo que del vehículo que ingresa y sale del recinto.</w:t>
            </w:r>
          </w:p>
        </w:tc>
        <w:tc>
          <w:tcPr>
            <w:tcW w:w="2835" w:type="dxa"/>
            <w:gridSpan w:val="2"/>
            <w:tcBorders>
              <w:top w:val="nil"/>
              <w:left w:val="nil"/>
              <w:bottom w:val="single" w:sz="4" w:space="0" w:color="auto"/>
              <w:right w:val="single" w:sz="4" w:space="0" w:color="auto"/>
            </w:tcBorders>
            <w:shd w:val="clear" w:color="000000" w:fill="FFFFFF"/>
            <w:noWrap/>
          </w:tcPr>
          <w:p w14:paraId="2A51AB92" w14:textId="41485422"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Punto 6.7. Resol. N° 3471/2024.</w:t>
            </w:r>
          </w:p>
          <w:p w14:paraId="78D7EB96" w14:textId="77777777"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01E128CC" w14:textId="77777777" w:rsidTr="009A3119">
        <w:trPr>
          <w:trHeight w:val="300"/>
        </w:trPr>
        <w:tc>
          <w:tcPr>
            <w:tcW w:w="398" w:type="dxa"/>
            <w:tcBorders>
              <w:top w:val="nil"/>
              <w:left w:val="single" w:sz="4" w:space="0" w:color="auto"/>
              <w:bottom w:val="single" w:sz="4" w:space="0" w:color="auto"/>
              <w:right w:val="single" w:sz="4" w:space="0" w:color="auto"/>
            </w:tcBorders>
          </w:tcPr>
          <w:p w14:paraId="4D8765BB" w14:textId="65C68CB0"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78</w:t>
            </w:r>
          </w:p>
        </w:tc>
        <w:tc>
          <w:tcPr>
            <w:tcW w:w="4138" w:type="dxa"/>
            <w:tcBorders>
              <w:top w:val="nil"/>
              <w:left w:val="nil"/>
              <w:bottom w:val="single" w:sz="4" w:space="0" w:color="auto"/>
              <w:right w:val="single" w:sz="4" w:space="0" w:color="auto"/>
            </w:tcBorders>
            <w:shd w:val="clear" w:color="auto" w:fill="auto"/>
          </w:tcPr>
          <w:p w14:paraId="3A8107A7" w14:textId="5E65D5B4" w:rsidR="00CB0630" w:rsidRPr="00CB0630" w:rsidRDefault="00CB0630" w:rsidP="00846A5D">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caniles conforme a la  reglamentación</w:t>
            </w:r>
          </w:p>
        </w:tc>
        <w:tc>
          <w:tcPr>
            <w:tcW w:w="2835" w:type="dxa"/>
            <w:gridSpan w:val="2"/>
            <w:tcBorders>
              <w:top w:val="nil"/>
              <w:left w:val="nil"/>
              <w:bottom w:val="single" w:sz="4" w:space="0" w:color="auto"/>
              <w:right w:val="single" w:sz="4" w:space="0" w:color="auto"/>
            </w:tcBorders>
            <w:shd w:val="clear" w:color="000000" w:fill="FFFFFF"/>
            <w:noWrap/>
          </w:tcPr>
          <w:p w14:paraId="7EA2EA21" w14:textId="0907315E" w:rsidR="00CB0630" w:rsidRPr="00CB0630" w:rsidRDefault="00CB0630" w:rsidP="00846A5D">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Punto 5.5.1. </w:t>
            </w:r>
            <w:proofErr w:type="spellStart"/>
            <w:r w:rsidRPr="00CB0630">
              <w:rPr>
                <w:rFonts w:ascii="Tahoma" w:eastAsia="Times New Roman" w:hAnsi="Tahoma" w:cs="Tahoma"/>
                <w:sz w:val="20"/>
                <w:szCs w:val="20"/>
                <w:lang w:val="en-US" w:eastAsia="es-CL"/>
              </w:rPr>
              <w:t>Resol</w:t>
            </w:r>
            <w:proofErr w:type="spellEnd"/>
            <w:r w:rsidRPr="00CB0630">
              <w:rPr>
                <w:rFonts w:ascii="Tahoma" w:eastAsia="Times New Roman" w:hAnsi="Tahoma" w:cs="Tahoma"/>
                <w:sz w:val="20"/>
                <w:szCs w:val="20"/>
                <w:lang w:val="en-US" w:eastAsia="es-CL"/>
              </w:rPr>
              <w:t>. N° 3471/2024.</w:t>
            </w:r>
          </w:p>
          <w:p w14:paraId="030F6D4F" w14:textId="5EC675D2" w:rsidR="00CB0630" w:rsidRPr="00CB0630" w:rsidRDefault="00CB0630" w:rsidP="00846A5D">
            <w:pPr>
              <w:jc w:val="both"/>
              <w:rPr>
                <w:rFonts w:ascii="Tahoma" w:eastAsia="Times New Roman" w:hAnsi="Tahoma" w:cs="Tahoma"/>
                <w:sz w:val="20"/>
                <w:szCs w:val="20"/>
                <w:lang w:val="en-US" w:eastAsia="es-CL"/>
              </w:rPr>
            </w:pPr>
          </w:p>
        </w:tc>
      </w:tr>
      <w:tr w:rsidR="00CB0630" w:rsidRPr="0010020A" w14:paraId="167F222E" w14:textId="77777777" w:rsidTr="009A3119">
        <w:trPr>
          <w:trHeight w:val="300"/>
        </w:trPr>
        <w:tc>
          <w:tcPr>
            <w:tcW w:w="398" w:type="dxa"/>
            <w:tcBorders>
              <w:top w:val="nil"/>
              <w:left w:val="single" w:sz="4" w:space="0" w:color="auto"/>
              <w:bottom w:val="single" w:sz="4" w:space="0" w:color="auto"/>
              <w:right w:val="single" w:sz="4" w:space="0" w:color="auto"/>
            </w:tcBorders>
          </w:tcPr>
          <w:p w14:paraId="1DC9AFBA" w14:textId="41421560"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79</w:t>
            </w:r>
          </w:p>
        </w:tc>
        <w:tc>
          <w:tcPr>
            <w:tcW w:w="4138" w:type="dxa"/>
            <w:tcBorders>
              <w:top w:val="nil"/>
              <w:left w:val="nil"/>
              <w:bottom w:val="single" w:sz="4" w:space="0" w:color="auto"/>
              <w:right w:val="single" w:sz="4" w:space="0" w:color="auto"/>
            </w:tcBorders>
            <w:shd w:val="clear" w:color="auto" w:fill="auto"/>
            <w:hideMark/>
          </w:tcPr>
          <w:p w14:paraId="3E9EBFAD"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sistemas informáticos certificados por el DNA.</w:t>
            </w:r>
          </w:p>
        </w:tc>
        <w:tc>
          <w:tcPr>
            <w:tcW w:w="2835" w:type="dxa"/>
            <w:gridSpan w:val="2"/>
            <w:tcBorders>
              <w:top w:val="nil"/>
              <w:left w:val="nil"/>
              <w:bottom w:val="single" w:sz="4" w:space="0" w:color="auto"/>
              <w:right w:val="single" w:sz="4" w:space="0" w:color="auto"/>
            </w:tcBorders>
            <w:shd w:val="clear" w:color="000000" w:fill="FFFFFF"/>
            <w:noWrap/>
            <w:hideMark/>
          </w:tcPr>
          <w:p w14:paraId="6B2C1DC6" w14:textId="6B347B3E"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25 D.S. 1114/1997</w:t>
            </w:r>
          </w:p>
        </w:tc>
      </w:tr>
      <w:tr w:rsidR="00CB0630" w:rsidRPr="0010020A" w14:paraId="0B732582" w14:textId="77777777" w:rsidTr="009A3119">
        <w:trPr>
          <w:trHeight w:val="450"/>
        </w:trPr>
        <w:tc>
          <w:tcPr>
            <w:tcW w:w="398" w:type="dxa"/>
            <w:tcBorders>
              <w:top w:val="nil"/>
              <w:left w:val="single" w:sz="4" w:space="0" w:color="auto"/>
              <w:bottom w:val="single" w:sz="4" w:space="0" w:color="auto"/>
              <w:right w:val="single" w:sz="4" w:space="0" w:color="auto"/>
            </w:tcBorders>
          </w:tcPr>
          <w:p w14:paraId="2F288CDB" w14:textId="2D396B1B" w:rsidR="00CB0630" w:rsidRPr="00CB0630" w:rsidRDefault="00DA5B78" w:rsidP="00CB0630">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80</w:t>
            </w:r>
          </w:p>
        </w:tc>
        <w:tc>
          <w:tcPr>
            <w:tcW w:w="4138" w:type="dxa"/>
            <w:tcBorders>
              <w:top w:val="nil"/>
              <w:left w:val="nil"/>
              <w:bottom w:val="single" w:sz="4" w:space="0" w:color="auto"/>
              <w:right w:val="single" w:sz="4" w:space="0" w:color="auto"/>
            </w:tcBorders>
            <w:shd w:val="clear" w:color="auto" w:fill="auto"/>
            <w:hideMark/>
          </w:tcPr>
          <w:p w14:paraId="3CBC77F9"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No contar con zonas de aforo conforme proceso de fiscalización y tipo de carga </w:t>
            </w:r>
          </w:p>
        </w:tc>
        <w:tc>
          <w:tcPr>
            <w:tcW w:w="2835" w:type="dxa"/>
            <w:gridSpan w:val="2"/>
            <w:tcBorders>
              <w:top w:val="nil"/>
              <w:left w:val="nil"/>
              <w:bottom w:val="single" w:sz="4" w:space="0" w:color="auto"/>
              <w:right w:val="single" w:sz="4" w:space="0" w:color="auto"/>
            </w:tcBorders>
            <w:shd w:val="clear" w:color="000000" w:fill="FFFFFF"/>
            <w:noWrap/>
            <w:hideMark/>
          </w:tcPr>
          <w:p w14:paraId="629BAB4A" w14:textId="77777777" w:rsidR="00CB0630" w:rsidRPr="00CB0630" w:rsidRDefault="00CB0630" w:rsidP="00FB7883">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24 letra c) D.S. 1114/1997.</w:t>
            </w:r>
          </w:p>
          <w:p w14:paraId="255365BF" w14:textId="4AFCE2F5" w:rsidR="00CB0630" w:rsidRPr="00CB0630" w:rsidRDefault="00CB0630" w:rsidP="00FB7883">
            <w:pPr>
              <w:jc w:val="both"/>
              <w:rPr>
                <w:rFonts w:ascii="Tahoma" w:eastAsia="Times New Roman" w:hAnsi="Tahoma" w:cs="Tahoma"/>
                <w:sz w:val="20"/>
                <w:szCs w:val="20"/>
                <w:lang w:val="es-CL" w:eastAsia="es-CL"/>
              </w:rPr>
            </w:pPr>
          </w:p>
        </w:tc>
      </w:tr>
      <w:tr w:rsidR="00CB0630" w:rsidRPr="001D78E4" w14:paraId="02021DCF" w14:textId="77777777" w:rsidTr="009A3119">
        <w:trPr>
          <w:trHeight w:val="450"/>
        </w:trPr>
        <w:tc>
          <w:tcPr>
            <w:tcW w:w="398" w:type="dxa"/>
            <w:tcBorders>
              <w:top w:val="nil"/>
              <w:left w:val="single" w:sz="4" w:space="0" w:color="auto"/>
              <w:bottom w:val="single" w:sz="4" w:space="0" w:color="auto"/>
              <w:right w:val="single" w:sz="4" w:space="0" w:color="auto"/>
            </w:tcBorders>
          </w:tcPr>
          <w:p w14:paraId="3CA05100" w14:textId="2C806FCF"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81</w:t>
            </w:r>
          </w:p>
        </w:tc>
        <w:tc>
          <w:tcPr>
            <w:tcW w:w="4138" w:type="dxa"/>
            <w:tcBorders>
              <w:top w:val="nil"/>
              <w:left w:val="nil"/>
              <w:bottom w:val="single" w:sz="4" w:space="0" w:color="auto"/>
              <w:right w:val="single" w:sz="4" w:space="0" w:color="auto"/>
            </w:tcBorders>
            <w:shd w:val="clear" w:color="auto" w:fill="auto"/>
            <w:hideMark/>
          </w:tcPr>
          <w:p w14:paraId="595F774D"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Entregar mercancías sin que se haya cumplido con el aforo dispuesto por el Servicio.</w:t>
            </w:r>
          </w:p>
        </w:tc>
        <w:tc>
          <w:tcPr>
            <w:tcW w:w="2835" w:type="dxa"/>
            <w:gridSpan w:val="2"/>
            <w:tcBorders>
              <w:top w:val="nil"/>
              <w:left w:val="nil"/>
              <w:bottom w:val="single" w:sz="4" w:space="0" w:color="auto"/>
              <w:right w:val="single" w:sz="4" w:space="0" w:color="auto"/>
            </w:tcBorders>
            <w:shd w:val="clear" w:color="000000" w:fill="FFFFFF"/>
            <w:noWrap/>
            <w:hideMark/>
          </w:tcPr>
          <w:p w14:paraId="78DDE90A" w14:textId="01F4B8C4"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f) D.S. 1114/1997.   Cap III N°11.5 CNA</w:t>
            </w:r>
          </w:p>
          <w:p w14:paraId="3E70A1F6" w14:textId="26116C69" w:rsidR="00CB0630" w:rsidRPr="00CB0630" w:rsidRDefault="00CB0630" w:rsidP="007F2DB5">
            <w:pPr>
              <w:jc w:val="both"/>
              <w:rPr>
                <w:rFonts w:ascii="Tahoma" w:eastAsia="Times New Roman" w:hAnsi="Tahoma" w:cs="Tahoma"/>
                <w:sz w:val="20"/>
                <w:szCs w:val="20"/>
                <w:lang w:val="en-US" w:eastAsia="es-CL"/>
              </w:rPr>
            </w:pPr>
          </w:p>
        </w:tc>
      </w:tr>
      <w:tr w:rsidR="00CB0630" w:rsidRPr="0010020A" w14:paraId="05D92DF0" w14:textId="77777777" w:rsidTr="009A3119">
        <w:trPr>
          <w:trHeight w:val="510"/>
        </w:trPr>
        <w:tc>
          <w:tcPr>
            <w:tcW w:w="398" w:type="dxa"/>
            <w:tcBorders>
              <w:top w:val="nil"/>
              <w:left w:val="single" w:sz="4" w:space="0" w:color="auto"/>
              <w:bottom w:val="single" w:sz="4" w:space="0" w:color="auto"/>
              <w:right w:val="single" w:sz="4" w:space="0" w:color="auto"/>
            </w:tcBorders>
          </w:tcPr>
          <w:p w14:paraId="424D984B" w14:textId="0C02F370"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82</w:t>
            </w:r>
          </w:p>
        </w:tc>
        <w:tc>
          <w:tcPr>
            <w:tcW w:w="4138" w:type="dxa"/>
            <w:tcBorders>
              <w:top w:val="nil"/>
              <w:left w:val="nil"/>
              <w:bottom w:val="single" w:sz="4" w:space="0" w:color="auto"/>
              <w:right w:val="single" w:sz="4" w:space="0" w:color="auto"/>
            </w:tcBorders>
            <w:shd w:val="clear" w:color="auto" w:fill="auto"/>
            <w:hideMark/>
          </w:tcPr>
          <w:p w14:paraId="3A67FE2F"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Entregar mercancías que no sean embarcadas, sin que se haya cumplido con el aforo dispuesto por el Servicio.</w:t>
            </w:r>
          </w:p>
        </w:tc>
        <w:tc>
          <w:tcPr>
            <w:tcW w:w="2835" w:type="dxa"/>
            <w:gridSpan w:val="2"/>
            <w:tcBorders>
              <w:top w:val="nil"/>
              <w:left w:val="nil"/>
              <w:bottom w:val="single" w:sz="4" w:space="0" w:color="auto"/>
              <w:right w:val="single" w:sz="4" w:space="0" w:color="auto"/>
            </w:tcBorders>
            <w:shd w:val="clear" w:color="000000" w:fill="FFFFFF"/>
            <w:noWrap/>
            <w:hideMark/>
          </w:tcPr>
          <w:p w14:paraId="059B13F2" w14:textId="2460D57A"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 26 letra f) D.S. 1114/1997.   </w:t>
            </w:r>
            <w:proofErr w:type="spellStart"/>
            <w:r w:rsidRPr="00CB0630">
              <w:rPr>
                <w:rFonts w:ascii="Tahoma" w:eastAsia="Times New Roman" w:hAnsi="Tahoma" w:cs="Tahoma"/>
                <w:sz w:val="20"/>
                <w:szCs w:val="20"/>
                <w:lang w:val="es-CL" w:eastAsia="es-CL"/>
              </w:rPr>
              <w:t>Cap</w:t>
            </w:r>
            <w:proofErr w:type="spellEnd"/>
            <w:r w:rsidRPr="00CB0630">
              <w:rPr>
                <w:rFonts w:ascii="Tahoma" w:eastAsia="Times New Roman" w:hAnsi="Tahoma" w:cs="Tahoma"/>
                <w:sz w:val="20"/>
                <w:szCs w:val="20"/>
                <w:lang w:val="es-CL" w:eastAsia="es-CL"/>
              </w:rPr>
              <w:t xml:space="preserve"> IV N°5.8.1 y 5.11.4.4. CNA</w:t>
            </w:r>
          </w:p>
          <w:p w14:paraId="428F1303" w14:textId="7D60917D"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58D81A13" w14:textId="77777777" w:rsidTr="009A3119">
        <w:trPr>
          <w:trHeight w:val="450"/>
        </w:trPr>
        <w:tc>
          <w:tcPr>
            <w:tcW w:w="398" w:type="dxa"/>
            <w:tcBorders>
              <w:top w:val="nil"/>
              <w:left w:val="single" w:sz="4" w:space="0" w:color="auto"/>
              <w:bottom w:val="single" w:sz="4" w:space="0" w:color="auto"/>
              <w:right w:val="single" w:sz="4" w:space="0" w:color="auto"/>
            </w:tcBorders>
          </w:tcPr>
          <w:p w14:paraId="00ADE5C0" w14:textId="3BAA0DCC"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83</w:t>
            </w:r>
          </w:p>
        </w:tc>
        <w:tc>
          <w:tcPr>
            <w:tcW w:w="4138" w:type="dxa"/>
            <w:tcBorders>
              <w:top w:val="nil"/>
              <w:left w:val="nil"/>
              <w:bottom w:val="single" w:sz="4" w:space="0" w:color="auto"/>
              <w:right w:val="single" w:sz="4" w:space="0" w:color="auto"/>
            </w:tcBorders>
            <w:shd w:val="clear" w:color="auto" w:fill="auto"/>
            <w:hideMark/>
          </w:tcPr>
          <w:p w14:paraId="67B0BE68" w14:textId="227A1046" w:rsidR="00CB0630" w:rsidRPr="00CB0630" w:rsidRDefault="00CB0630" w:rsidP="004656FB">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Entregar mercancías sin verificación del pago de gravámenes. </w:t>
            </w:r>
          </w:p>
        </w:tc>
        <w:tc>
          <w:tcPr>
            <w:tcW w:w="2835" w:type="dxa"/>
            <w:gridSpan w:val="2"/>
            <w:tcBorders>
              <w:top w:val="nil"/>
              <w:left w:val="nil"/>
              <w:bottom w:val="single" w:sz="4" w:space="0" w:color="auto"/>
              <w:right w:val="single" w:sz="4" w:space="0" w:color="auto"/>
            </w:tcBorders>
            <w:shd w:val="clear" w:color="000000" w:fill="FFFFFF"/>
            <w:noWrap/>
            <w:hideMark/>
          </w:tcPr>
          <w:p w14:paraId="147ACCA2" w14:textId="092A4D71"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 26 letra f) D.S. 1114/1997.   </w:t>
            </w:r>
            <w:proofErr w:type="spellStart"/>
            <w:r w:rsidRPr="00CB0630">
              <w:rPr>
                <w:rFonts w:ascii="Tahoma" w:eastAsia="Times New Roman" w:hAnsi="Tahoma" w:cs="Tahoma"/>
                <w:sz w:val="20"/>
                <w:szCs w:val="20"/>
                <w:lang w:val="es-CL" w:eastAsia="es-CL"/>
              </w:rPr>
              <w:t>Cap</w:t>
            </w:r>
            <w:proofErr w:type="spellEnd"/>
            <w:r w:rsidRPr="00CB0630">
              <w:rPr>
                <w:rFonts w:ascii="Tahoma" w:eastAsia="Times New Roman" w:hAnsi="Tahoma" w:cs="Tahoma"/>
                <w:sz w:val="20"/>
                <w:szCs w:val="20"/>
                <w:lang w:val="es-CL" w:eastAsia="es-CL"/>
              </w:rPr>
              <w:t xml:space="preserve"> III N°11.5 letra a) CNA</w:t>
            </w:r>
          </w:p>
          <w:p w14:paraId="02858F53" w14:textId="09403FED"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45D6FE5D" w14:textId="77777777" w:rsidTr="009A3119">
        <w:trPr>
          <w:trHeight w:val="450"/>
        </w:trPr>
        <w:tc>
          <w:tcPr>
            <w:tcW w:w="398" w:type="dxa"/>
            <w:tcBorders>
              <w:top w:val="nil"/>
              <w:left w:val="single" w:sz="4" w:space="0" w:color="auto"/>
              <w:bottom w:val="single" w:sz="4" w:space="0" w:color="auto"/>
              <w:right w:val="single" w:sz="4" w:space="0" w:color="auto"/>
            </w:tcBorders>
          </w:tcPr>
          <w:p w14:paraId="4DF4FE1A" w14:textId="7FEE32DD"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84</w:t>
            </w:r>
          </w:p>
        </w:tc>
        <w:tc>
          <w:tcPr>
            <w:tcW w:w="4138" w:type="dxa"/>
            <w:tcBorders>
              <w:top w:val="nil"/>
              <w:left w:val="nil"/>
              <w:bottom w:val="single" w:sz="4" w:space="0" w:color="auto"/>
              <w:right w:val="single" w:sz="4" w:space="0" w:color="auto"/>
            </w:tcBorders>
            <w:shd w:val="clear" w:color="auto" w:fill="auto"/>
            <w:hideMark/>
          </w:tcPr>
          <w:p w14:paraId="77F94C41"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Entregar mercancías incautadas, decomisadas o retenidas.</w:t>
            </w:r>
          </w:p>
        </w:tc>
        <w:tc>
          <w:tcPr>
            <w:tcW w:w="2835" w:type="dxa"/>
            <w:gridSpan w:val="2"/>
            <w:tcBorders>
              <w:top w:val="nil"/>
              <w:left w:val="nil"/>
              <w:bottom w:val="single" w:sz="4" w:space="0" w:color="auto"/>
              <w:right w:val="single" w:sz="4" w:space="0" w:color="auto"/>
            </w:tcBorders>
            <w:shd w:val="clear" w:color="000000" w:fill="FFFFFF"/>
            <w:noWrap/>
            <w:hideMark/>
          </w:tcPr>
          <w:p w14:paraId="677091C0" w14:textId="3942CFC3"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 xml:space="preserve">Art. 26 letra f) D.S. 1114/1997. </w:t>
            </w:r>
            <w:proofErr w:type="spellStart"/>
            <w:r w:rsidRPr="00CB0630">
              <w:rPr>
                <w:rFonts w:ascii="Tahoma" w:eastAsia="Times New Roman" w:hAnsi="Tahoma" w:cs="Tahoma"/>
                <w:sz w:val="20"/>
                <w:szCs w:val="20"/>
                <w:lang w:val="es-CL" w:eastAsia="es-CL"/>
              </w:rPr>
              <w:t>Cap</w:t>
            </w:r>
            <w:proofErr w:type="spellEnd"/>
            <w:r w:rsidRPr="00CB0630">
              <w:rPr>
                <w:rFonts w:ascii="Tahoma" w:eastAsia="Times New Roman" w:hAnsi="Tahoma" w:cs="Tahoma"/>
                <w:sz w:val="20"/>
                <w:szCs w:val="20"/>
                <w:lang w:val="es-CL" w:eastAsia="es-CL"/>
              </w:rPr>
              <w:t xml:space="preserve"> VI N°1.1 y 11.2 CNA</w:t>
            </w:r>
          </w:p>
          <w:p w14:paraId="31EF5685" w14:textId="2E3FF22B" w:rsidR="00CB0630" w:rsidRPr="00CB0630" w:rsidRDefault="00CB0630" w:rsidP="007F2DB5">
            <w:pPr>
              <w:jc w:val="both"/>
              <w:rPr>
                <w:rFonts w:ascii="Tahoma" w:eastAsia="Times New Roman" w:hAnsi="Tahoma" w:cs="Tahoma"/>
                <w:sz w:val="20"/>
                <w:szCs w:val="20"/>
                <w:lang w:val="es-CL" w:eastAsia="es-CL"/>
              </w:rPr>
            </w:pPr>
          </w:p>
        </w:tc>
      </w:tr>
      <w:tr w:rsidR="00CB0630" w:rsidRPr="0010020A" w14:paraId="1002EEFB" w14:textId="77777777" w:rsidTr="009A3119">
        <w:trPr>
          <w:trHeight w:val="450"/>
        </w:trPr>
        <w:tc>
          <w:tcPr>
            <w:tcW w:w="398" w:type="dxa"/>
            <w:tcBorders>
              <w:top w:val="nil"/>
              <w:left w:val="single" w:sz="4" w:space="0" w:color="auto"/>
              <w:bottom w:val="single" w:sz="4" w:space="0" w:color="auto"/>
              <w:right w:val="single" w:sz="4" w:space="0" w:color="auto"/>
            </w:tcBorders>
          </w:tcPr>
          <w:p w14:paraId="29738CD7" w14:textId="4B995711"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85</w:t>
            </w:r>
          </w:p>
        </w:tc>
        <w:tc>
          <w:tcPr>
            <w:tcW w:w="4138" w:type="dxa"/>
            <w:tcBorders>
              <w:top w:val="nil"/>
              <w:left w:val="nil"/>
              <w:bottom w:val="single" w:sz="4" w:space="0" w:color="auto"/>
              <w:right w:val="single" w:sz="4" w:space="0" w:color="auto"/>
            </w:tcBorders>
            <w:shd w:val="clear" w:color="auto" w:fill="auto"/>
            <w:hideMark/>
          </w:tcPr>
          <w:p w14:paraId="7E70E5A6"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Entregar mercancías con suspensión de despacho.</w:t>
            </w:r>
          </w:p>
        </w:tc>
        <w:tc>
          <w:tcPr>
            <w:tcW w:w="2835" w:type="dxa"/>
            <w:gridSpan w:val="2"/>
            <w:tcBorders>
              <w:top w:val="nil"/>
              <w:left w:val="nil"/>
              <w:bottom w:val="single" w:sz="4" w:space="0" w:color="auto"/>
              <w:right w:val="single" w:sz="4" w:space="0" w:color="auto"/>
            </w:tcBorders>
            <w:shd w:val="clear" w:color="000000" w:fill="FFFFFF"/>
            <w:noWrap/>
            <w:hideMark/>
          </w:tcPr>
          <w:p w14:paraId="2E21CB47" w14:textId="773013A3"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f) D.S. 1114/1997.                                                                                                                                       </w:t>
            </w:r>
            <w:proofErr w:type="spellStart"/>
            <w:r w:rsidRPr="00CB0630">
              <w:rPr>
                <w:rFonts w:ascii="Tahoma" w:eastAsia="Times New Roman" w:hAnsi="Tahoma" w:cs="Tahoma"/>
                <w:sz w:val="20"/>
                <w:szCs w:val="20"/>
                <w:lang w:val="en-US" w:eastAsia="es-CL"/>
              </w:rPr>
              <w:t>Resol</w:t>
            </w:r>
            <w:proofErr w:type="spellEnd"/>
            <w:r w:rsidRPr="00CB0630">
              <w:rPr>
                <w:rFonts w:ascii="Tahoma" w:eastAsia="Times New Roman" w:hAnsi="Tahoma" w:cs="Tahoma"/>
                <w:sz w:val="20"/>
                <w:szCs w:val="20"/>
                <w:lang w:val="en-US" w:eastAsia="es-CL"/>
              </w:rPr>
              <w:t xml:space="preserve">. </w:t>
            </w:r>
            <w:r w:rsidRPr="00CB0630">
              <w:rPr>
                <w:rFonts w:ascii="Tahoma" w:eastAsia="Times New Roman" w:hAnsi="Tahoma" w:cs="Tahoma"/>
                <w:sz w:val="20"/>
                <w:szCs w:val="20"/>
                <w:lang w:val="es-CL" w:eastAsia="es-CL"/>
              </w:rPr>
              <w:t>5026/03 N°3.2</w:t>
            </w:r>
          </w:p>
          <w:p w14:paraId="4C27054B" w14:textId="4242817C" w:rsidR="00CB0630" w:rsidRPr="00CB0630" w:rsidRDefault="00CB0630" w:rsidP="007F2DB5">
            <w:pPr>
              <w:jc w:val="both"/>
              <w:rPr>
                <w:rFonts w:ascii="Tahoma" w:eastAsia="Times New Roman" w:hAnsi="Tahoma" w:cs="Tahoma"/>
                <w:sz w:val="20"/>
                <w:szCs w:val="20"/>
                <w:lang w:val="es-CL" w:eastAsia="es-CL"/>
              </w:rPr>
            </w:pPr>
          </w:p>
        </w:tc>
      </w:tr>
      <w:tr w:rsidR="00CB0630" w:rsidRPr="001D78E4" w14:paraId="5DA2089B" w14:textId="77777777" w:rsidTr="009A3119">
        <w:trPr>
          <w:trHeight w:val="510"/>
        </w:trPr>
        <w:tc>
          <w:tcPr>
            <w:tcW w:w="398" w:type="dxa"/>
            <w:tcBorders>
              <w:top w:val="nil"/>
              <w:left w:val="single" w:sz="4" w:space="0" w:color="auto"/>
              <w:bottom w:val="single" w:sz="4" w:space="0" w:color="auto"/>
              <w:right w:val="single" w:sz="4" w:space="0" w:color="auto"/>
            </w:tcBorders>
          </w:tcPr>
          <w:p w14:paraId="34F96655" w14:textId="32E84270"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86</w:t>
            </w:r>
          </w:p>
        </w:tc>
        <w:tc>
          <w:tcPr>
            <w:tcW w:w="4138" w:type="dxa"/>
            <w:tcBorders>
              <w:top w:val="nil"/>
              <w:left w:val="nil"/>
              <w:bottom w:val="single" w:sz="4" w:space="0" w:color="auto"/>
              <w:right w:val="single" w:sz="4" w:space="0" w:color="auto"/>
            </w:tcBorders>
            <w:shd w:val="clear" w:color="auto" w:fill="auto"/>
            <w:hideMark/>
          </w:tcPr>
          <w:p w14:paraId="452D1217" w14:textId="77777777" w:rsidR="00CB0630" w:rsidRPr="00CB0630" w:rsidRDefault="00CB0630" w:rsidP="007F2DB5">
            <w:pPr>
              <w:jc w:val="both"/>
              <w:rPr>
                <w:rFonts w:ascii="Tahoma" w:eastAsia="Times New Roman" w:hAnsi="Tahoma" w:cs="Tahoma"/>
                <w:sz w:val="20"/>
                <w:szCs w:val="20"/>
                <w:lang w:val="es-CL" w:eastAsia="es-CL"/>
              </w:rPr>
            </w:pPr>
            <w:proofErr w:type="spellStart"/>
            <w:r w:rsidRPr="00CB0630">
              <w:rPr>
                <w:rFonts w:ascii="Tahoma" w:eastAsia="Times New Roman" w:hAnsi="Tahoma" w:cs="Tahoma"/>
                <w:sz w:val="20"/>
                <w:szCs w:val="20"/>
                <w:lang w:val="es-CL" w:eastAsia="es-CL"/>
              </w:rPr>
              <w:t>Recepcionar</w:t>
            </w:r>
            <w:proofErr w:type="spellEnd"/>
            <w:r w:rsidRPr="00CB0630">
              <w:rPr>
                <w:rFonts w:ascii="Tahoma" w:eastAsia="Times New Roman" w:hAnsi="Tahoma" w:cs="Tahoma"/>
                <w:sz w:val="20"/>
                <w:szCs w:val="20"/>
                <w:lang w:val="es-CL" w:eastAsia="es-CL"/>
              </w:rPr>
              <w:t xml:space="preserve"> y entregar a embarque mercancías sin que se haya cumplido con el examen físico dispuesto por el Servicio.</w:t>
            </w:r>
          </w:p>
        </w:tc>
        <w:tc>
          <w:tcPr>
            <w:tcW w:w="2835" w:type="dxa"/>
            <w:gridSpan w:val="2"/>
            <w:tcBorders>
              <w:top w:val="nil"/>
              <w:left w:val="nil"/>
              <w:bottom w:val="single" w:sz="4" w:space="0" w:color="auto"/>
              <w:right w:val="single" w:sz="4" w:space="0" w:color="auto"/>
            </w:tcBorders>
            <w:shd w:val="clear" w:color="000000" w:fill="FFFFFF"/>
            <w:noWrap/>
            <w:hideMark/>
          </w:tcPr>
          <w:p w14:paraId="10609BFE"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f) D.S. 1114/1997 </w:t>
            </w:r>
          </w:p>
          <w:p w14:paraId="6D1BC6AF" w14:textId="2D959251" w:rsidR="00CB0630" w:rsidRPr="00CB0630" w:rsidRDefault="00CB0630" w:rsidP="007F2DB5">
            <w:pPr>
              <w:jc w:val="both"/>
              <w:rPr>
                <w:rFonts w:ascii="Tahoma" w:eastAsia="Times New Roman" w:hAnsi="Tahoma" w:cs="Tahoma"/>
                <w:sz w:val="20"/>
                <w:szCs w:val="20"/>
                <w:lang w:val="en-US" w:eastAsia="es-CL"/>
              </w:rPr>
            </w:pPr>
          </w:p>
        </w:tc>
      </w:tr>
      <w:tr w:rsidR="00CB0630" w:rsidRPr="0010020A" w14:paraId="12062FF1" w14:textId="77777777" w:rsidTr="009A3119">
        <w:trPr>
          <w:trHeight w:val="450"/>
        </w:trPr>
        <w:tc>
          <w:tcPr>
            <w:tcW w:w="398" w:type="dxa"/>
            <w:tcBorders>
              <w:top w:val="nil"/>
              <w:left w:val="single" w:sz="4" w:space="0" w:color="auto"/>
              <w:bottom w:val="single" w:sz="4" w:space="0" w:color="auto"/>
              <w:right w:val="single" w:sz="4" w:space="0" w:color="auto"/>
            </w:tcBorders>
          </w:tcPr>
          <w:p w14:paraId="60C313D4" w14:textId="05C8299B"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87</w:t>
            </w:r>
          </w:p>
        </w:tc>
        <w:tc>
          <w:tcPr>
            <w:tcW w:w="4138" w:type="dxa"/>
            <w:tcBorders>
              <w:top w:val="nil"/>
              <w:left w:val="nil"/>
              <w:bottom w:val="single" w:sz="4" w:space="0" w:color="auto"/>
              <w:right w:val="single" w:sz="4" w:space="0" w:color="auto"/>
            </w:tcBorders>
            <w:shd w:val="clear" w:color="auto" w:fill="auto"/>
            <w:hideMark/>
          </w:tcPr>
          <w:p w14:paraId="6F938079"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contar con conectividad para funcionamiento de los sistemas informáticos.</w:t>
            </w:r>
          </w:p>
        </w:tc>
        <w:tc>
          <w:tcPr>
            <w:tcW w:w="2835" w:type="dxa"/>
            <w:gridSpan w:val="2"/>
            <w:tcBorders>
              <w:top w:val="nil"/>
              <w:left w:val="nil"/>
              <w:bottom w:val="single" w:sz="4" w:space="0" w:color="auto"/>
              <w:right w:val="single" w:sz="4" w:space="0" w:color="auto"/>
            </w:tcBorders>
            <w:shd w:val="clear" w:color="000000" w:fill="FFFFFF"/>
            <w:noWrap/>
            <w:hideMark/>
          </w:tcPr>
          <w:p w14:paraId="583FA825" w14:textId="3188DEE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12 letra d) D.S. 1114/1997</w:t>
            </w:r>
          </w:p>
          <w:p w14:paraId="08B49008" w14:textId="1A8DCDEF" w:rsidR="00CB0630" w:rsidRPr="00CB0630" w:rsidRDefault="00CB0630" w:rsidP="007F2DB5">
            <w:pPr>
              <w:jc w:val="both"/>
              <w:rPr>
                <w:rFonts w:ascii="Tahoma" w:eastAsia="Times New Roman" w:hAnsi="Tahoma" w:cs="Tahoma"/>
                <w:sz w:val="20"/>
                <w:szCs w:val="20"/>
                <w:lang w:val="es-CL" w:eastAsia="es-CL"/>
              </w:rPr>
            </w:pPr>
          </w:p>
        </w:tc>
      </w:tr>
      <w:tr w:rsidR="00CB0630" w:rsidRPr="001D78E4" w14:paraId="18B27599" w14:textId="77777777" w:rsidTr="009A3119">
        <w:trPr>
          <w:trHeight w:val="300"/>
        </w:trPr>
        <w:tc>
          <w:tcPr>
            <w:tcW w:w="398" w:type="dxa"/>
            <w:tcBorders>
              <w:top w:val="nil"/>
              <w:left w:val="single" w:sz="4" w:space="0" w:color="auto"/>
              <w:bottom w:val="single" w:sz="4" w:space="0" w:color="auto"/>
              <w:right w:val="single" w:sz="4" w:space="0" w:color="auto"/>
            </w:tcBorders>
          </w:tcPr>
          <w:p w14:paraId="58515686" w14:textId="317D5598"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88</w:t>
            </w:r>
          </w:p>
        </w:tc>
        <w:tc>
          <w:tcPr>
            <w:tcW w:w="4138" w:type="dxa"/>
            <w:tcBorders>
              <w:top w:val="nil"/>
              <w:left w:val="nil"/>
              <w:bottom w:val="single" w:sz="4" w:space="0" w:color="auto"/>
              <w:right w:val="single" w:sz="4" w:space="0" w:color="auto"/>
            </w:tcBorders>
            <w:shd w:val="clear" w:color="auto" w:fill="auto"/>
            <w:hideMark/>
          </w:tcPr>
          <w:p w14:paraId="7A8F6A88"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Ceder el derecho concedido, sin autorización previa del DNA</w:t>
            </w:r>
          </w:p>
        </w:tc>
        <w:tc>
          <w:tcPr>
            <w:tcW w:w="2835" w:type="dxa"/>
            <w:gridSpan w:val="2"/>
            <w:tcBorders>
              <w:top w:val="nil"/>
              <w:left w:val="nil"/>
              <w:bottom w:val="single" w:sz="4" w:space="0" w:color="auto"/>
              <w:right w:val="single" w:sz="4" w:space="0" w:color="auto"/>
            </w:tcBorders>
            <w:shd w:val="clear" w:color="000000" w:fill="FFFFFF"/>
            <w:noWrap/>
            <w:hideMark/>
          </w:tcPr>
          <w:p w14:paraId="3D7CF3B4"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a) D.S. 1114/1997</w:t>
            </w:r>
          </w:p>
          <w:p w14:paraId="6AF6CA0E" w14:textId="6798DE61" w:rsidR="00CB0630" w:rsidRPr="00CB0630" w:rsidRDefault="00CB0630" w:rsidP="007F2DB5">
            <w:pPr>
              <w:jc w:val="both"/>
              <w:rPr>
                <w:rFonts w:ascii="Tahoma" w:eastAsia="Times New Roman" w:hAnsi="Tahoma" w:cs="Tahoma"/>
                <w:sz w:val="20"/>
                <w:szCs w:val="20"/>
                <w:lang w:val="en-US" w:eastAsia="es-CL"/>
              </w:rPr>
            </w:pPr>
          </w:p>
        </w:tc>
      </w:tr>
      <w:tr w:rsidR="00CB0630" w:rsidRPr="0010020A" w14:paraId="23721C46" w14:textId="77777777" w:rsidTr="009A3119">
        <w:trPr>
          <w:trHeight w:val="300"/>
        </w:trPr>
        <w:tc>
          <w:tcPr>
            <w:tcW w:w="398" w:type="dxa"/>
            <w:tcBorders>
              <w:top w:val="nil"/>
              <w:left w:val="single" w:sz="4" w:space="0" w:color="auto"/>
              <w:bottom w:val="single" w:sz="4" w:space="0" w:color="auto"/>
              <w:right w:val="single" w:sz="4" w:space="0" w:color="auto"/>
            </w:tcBorders>
          </w:tcPr>
          <w:p w14:paraId="39A01B0B" w14:textId="0B3DF718"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89</w:t>
            </w:r>
          </w:p>
        </w:tc>
        <w:tc>
          <w:tcPr>
            <w:tcW w:w="4138" w:type="dxa"/>
            <w:tcBorders>
              <w:top w:val="nil"/>
              <w:left w:val="nil"/>
              <w:bottom w:val="single" w:sz="4" w:space="0" w:color="auto"/>
              <w:right w:val="single" w:sz="4" w:space="0" w:color="auto"/>
            </w:tcBorders>
            <w:shd w:val="clear" w:color="auto" w:fill="auto"/>
            <w:hideMark/>
          </w:tcPr>
          <w:p w14:paraId="304E6C28"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mantener permanentemente actualizado el inventario de la totalidad de mercancías depositadas.</w:t>
            </w:r>
          </w:p>
        </w:tc>
        <w:tc>
          <w:tcPr>
            <w:tcW w:w="2835" w:type="dxa"/>
            <w:gridSpan w:val="2"/>
            <w:tcBorders>
              <w:top w:val="nil"/>
              <w:left w:val="nil"/>
              <w:bottom w:val="single" w:sz="4" w:space="0" w:color="auto"/>
              <w:right w:val="single" w:sz="4" w:space="0" w:color="auto"/>
            </w:tcBorders>
            <w:shd w:val="clear" w:color="000000" w:fill="FFFFFF"/>
            <w:noWrap/>
            <w:hideMark/>
          </w:tcPr>
          <w:p w14:paraId="375B0458"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Art. 24 letra e) D.S. 1114/1997</w:t>
            </w:r>
          </w:p>
          <w:p w14:paraId="4B980E87" w14:textId="7249644E" w:rsidR="00CB0630" w:rsidRPr="00CB0630" w:rsidRDefault="00CB0630" w:rsidP="007F2DB5">
            <w:pPr>
              <w:jc w:val="both"/>
              <w:rPr>
                <w:rFonts w:ascii="Tahoma" w:eastAsia="Times New Roman" w:hAnsi="Tahoma" w:cs="Tahoma"/>
                <w:sz w:val="20"/>
                <w:szCs w:val="20"/>
                <w:lang w:val="es-CL" w:eastAsia="es-CL"/>
              </w:rPr>
            </w:pPr>
          </w:p>
        </w:tc>
      </w:tr>
      <w:tr w:rsidR="00CB0630" w:rsidRPr="001D78E4" w14:paraId="708BF1FD" w14:textId="77777777" w:rsidTr="009A3119">
        <w:trPr>
          <w:trHeight w:val="450"/>
        </w:trPr>
        <w:tc>
          <w:tcPr>
            <w:tcW w:w="398" w:type="dxa"/>
            <w:tcBorders>
              <w:top w:val="nil"/>
              <w:left w:val="single" w:sz="4" w:space="0" w:color="auto"/>
              <w:bottom w:val="single" w:sz="4" w:space="0" w:color="auto"/>
              <w:right w:val="single" w:sz="4" w:space="0" w:color="auto"/>
            </w:tcBorders>
          </w:tcPr>
          <w:p w14:paraId="68CC860A" w14:textId="3A3AF8F4"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90</w:t>
            </w:r>
          </w:p>
        </w:tc>
        <w:tc>
          <w:tcPr>
            <w:tcW w:w="4138" w:type="dxa"/>
            <w:tcBorders>
              <w:top w:val="nil"/>
              <w:left w:val="nil"/>
              <w:bottom w:val="single" w:sz="4" w:space="0" w:color="auto"/>
              <w:right w:val="single" w:sz="4" w:space="0" w:color="auto"/>
            </w:tcBorders>
            <w:shd w:val="clear" w:color="auto" w:fill="auto"/>
            <w:hideMark/>
          </w:tcPr>
          <w:p w14:paraId="5D1C69A3"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mantener permanentemente actualizado el inventario de mercancías condición ser subastadas</w:t>
            </w:r>
          </w:p>
        </w:tc>
        <w:tc>
          <w:tcPr>
            <w:tcW w:w="2835" w:type="dxa"/>
            <w:gridSpan w:val="2"/>
            <w:tcBorders>
              <w:top w:val="nil"/>
              <w:left w:val="nil"/>
              <w:bottom w:val="single" w:sz="4" w:space="0" w:color="auto"/>
              <w:right w:val="single" w:sz="4" w:space="0" w:color="auto"/>
            </w:tcBorders>
            <w:shd w:val="clear" w:color="000000" w:fill="FFFFFF"/>
            <w:noWrap/>
            <w:hideMark/>
          </w:tcPr>
          <w:p w14:paraId="75DFBA2E" w14:textId="1C5A5B6B"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24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f) </w:t>
            </w:r>
            <w:proofErr w:type="gramStart"/>
            <w:r w:rsidRPr="00CB0630">
              <w:rPr>
                <w:rFonts w:ascii="Tahoma" w:eastAsia="Times New Roman" w:hAnsi="Tahoma" w:cs="Tahoma"/>
                <w:sz w:val="20"/>
                <w:szCs w:val="20"/>
                <w:lang w:val="en-US" w:eastAsia="es-CL"/>
              </w:rPr>
              <w:t>D.S. 1114/1997</w:t>
            </w:r>
            <w:proofErr w:type="gramEnd"/>
            <w:r w:rsidRPr="00CB0630">
              <w:rPr>
                <w:rFonts w:ascii="Tahoma" w:eastAsia="Times New Roman" w:hAnsi="Tahoma" w:cs="Tahoma"/>
                <w:sz w:val="20"/>
                <w:szCs w:val="20"/>
                <w:lang w:val="en-US" w:eastAsia="es-CL"/>
              </w:rPr>
              <w:t xml:space="preserve"> Art. 145 O.A. y Cap VI N°5.1 CAN</w:t>
            </w:r>
          </w:p>
          <w:p w14:paraId="260D8AA0" w14:textId="42153F05"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43E851AF" w14:textId="77777777" w:rsidTr="009A3119">
        <w:trPr>
          <w:trHeight w:val="300"/>
        </w:trPr>
        <w:tc>
          <w:tcPr>
            <w:tcW w:w="398" w:type="dxa"/>
            <w:tcBorders>
              <w:top w:val="nil"/>
              <w:left w:val="single" w:sz="4" w:space="0" w:color="auto"/>
              <w:bottom w:val="single" w:sz="4" w:space="0" w:color="auto"/>
              <w:right w:val="single" w:sz="4" w:space="0" w:color="auto"/>
            </w:tcBorders>
          </w:tcPr>
          <w:p w14:paraId="54E2F574" w14:textId="1A4D84B4"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91</w:t>
            </w:r>
          </w:p>
        </w:tc>
        <w:tc>
          <w:tcPr>
            <w:tcW w:w="4138" w:type="dxa"/>
            <w:tcBorders>
              <w:top w:val="nil"/>
              <w:left w:val="nil"/>
              <w:bottom w:val="single" w:sz="4" w:space="0" w:color="auto"/>
              <w:right w:val="single" w:sz="4" w:space="0" w:color="auto"/>
            </w:tcBorders>
            <w:shd w:val="clear" w:color="auto" w:fill="auto"/>
            <w:hideMark/>
          </w:tcPr>
          <w:p w14:paraId="0A051AAE" w14:textId="340CE85D"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No emitir los comprobantes de recepción de las cargas.</w:t>
            </w:r>
          </w:p>
        </w:tc>
        <w:tc>
          <w:tcPr>
            <w:tcW w:w="2835" w:type="dxa"/>
            <w:gridSpan w:val="2"/>
            <w:tcBorders>
              <w:top w:val="nil"/>
              <w:left w:val="nil"/>
              <w:bottom w:val="single" w:sz="4" w:space="0" w:color="auto"/>
              <w:right w:val="single" w:sz="4" w:space="0" w:color="auto"/>
            </w:tcBorders>
            <w:shd w:val="clear" w:color="000000" w:fill="FFFFFF"/>
            <w:noWrap/>
            <w:hideMark/>
          </w:tcPr>
          <w:p w14:paraId="67DD55F8"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24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g) D.S. 1114/1997</w:t>
            </w:r>
          </w:p>
          <w:p w14:paraId="00DD468D" w14:textId="2607D76B" w:rsidR="00CB0630" w:rsidRPr="00CB0630" w:rsidRDefault="00CB0630" w:rsidP="007F2DB5">
            <w:pPr>
              <w:jc w:val="both"/>
              <w:rPr>
                <w:rFonts w:ascii="Tahoma" w:eastAsia="Times New Roman" w:hAnsi="Tahoma" w:cs="Tahoma"/>
                <w:sz w:val="20"/>
                <w:szCs w:val="20"/>
                <w:lang w:val="en-US" w:eastAsia="es-CL"/>
              </w:rPr>
            </w:pPr>
          </w:p>
        </w:tc>
      </w:tr>
      <w:tr w:rsidR="00CB0630" w:rsidRPr="001D78E4" w14:paraId="116652E9" w14:textId="77777777" w:rsidTr="009A3119">
        <w:trPr>
          <w:trHeight w:val="300"/>
        </w:trPr>
        <w:tc>
          <w:tcPr>
            <w:tcW w:w="398" w:type="dxa"/>
            <w:tcBorders>
              <w:top w:val="nil"/>
              <w:left w:val="single" w:sz="4" w:space="0" w:color="auto"/>
              <w:bottom w:val="single" w:sz="4" w:space="0" w:color="auto"/>
              <w:right w:val="single" w:sz="4" w:space="0" w:color="auto"/>
            </w:tcBorders>
          </w:tcPr>
          <w:p w14:paraId="6EE2F2D5" w14:textId="3CC8CFC8" w:rsidR="00CB0630" w:rsidRPr="00CB0630" w:rsidRDefault="00DA5B78" w:rsidP="007F2DB5">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92</w:t>
            </w:r>
          </w:p>
        </w:tc>
        <w:tc>
          <w:tcPr>
            <w:tcW w:w="4138" w:type="dxa"/>
            <w:tcBorders>
              <w:top w:val="nil"/>
              <w:left w:val="nil"/>
              <w:bottom w:val="single" w:sz="4" w:space="0" w:color="auto"/>
              <w:right w:val="single" w:sz="4" w:space="0" w:color="auto"/>
            </w:tcBorders>
            <w:shd w:val="clear" w:color="auto" w:fill="auto"/>
            <w:hideMark/>
          </w:tcPr>
          <w:p w14:paraId="09FED804" w14:textId="77777777" w:rsidR="00CB0630" w:rsidRPr="00CB0630" w:rsidRDefault="00CB0630" w:rsidP="007F2DB5">
            <w:pPr>
              <w:jc w:val="both"/>
              <w:rPr>
                <w:rFonts w:ascii="Tahoma" w:eastAsia="Times New Roman" w:hAnsi="Tahoma" w:cs="Tahoma"/>
                <w:sz w:val="20"/>
                <w:szCs w:val="20"/>
                <w:lang w:val="es-CL" w:eastAsia="es-CL"/>
              </w:rPr>
            </w:pPr>
            <w:r w:rsidRPr="00CB0630">
              <w:rPr>
                <w:rFonts w:ascii="Tahoma" w:eastAsia="Times New Roman" w:hAnsi="Tahoma" w:cs="Tahoma"/>
                <w:sz w:val="20"/>
                <w:szCs w:val="20"/>
                <w:lang w:val="es-CL" w:eastAsia="es-CL"/>
              </w:rPr>
              <w:t>Recibir en el almacén mercancías de importación o tránsito sin presentación previa a Aduana.</w:t>
            </w:r>
          </w:p>
        </w:tc>
        <w:tc>
          <w:tcPr>
            <w:tcW w:w="2835" w:type="dxa"/>
            <w:gridSpan w:val="2"/>
            <w:tcBorders>
              <w:top w:val="nil"/>
              <w:left w:val="nil"/>
              <w:bottom w:val="single" w:sz="4" w:space="0" w:color="auto"/>
              <w:right w:val="single" w:sz="4" w:space="0" w:color="auto"/>
            </w:tcBorders>
            <w:shd w:val="clear" w:color="000000" w:fill="FFFFFF"/>
            <w:noWrap/>
            <w:hideMark/>
          </w:tcPr>
          <w:p w14:paraId="49FFE35B" w14:textId="77777777" w:rsidR="00CB0630" w:rsidRPr="00CB0630" w:rsidRDefault="00CB0630" w:rsidP="007F2DB5">
            <w:pPr>
              <w:jc w:val="both"/>
              <w:rPr>
                <w:rFonts w:ascii="Tahoma" w:eastAsia="Times New Roman" w:hAnsi="Tahoma" w:cs="Tahoma"/>
                <w:sz w:val="20"/>
                <w:szCs w:val="20"/>
                <w:lang w:val="en-US" w:eastAsia="es-CL"/>
              </w:rPr>
            </w:pPr>
            <w:r w:rsidRPr="00CB0630">
              <w:rPr>
                <w:rFonts w:ascii="Tahoma" w:eastAsia="Times New Roman" w:hAnsi="Tahoma" w:cs="Tahoma"/>
                <w:sz w:val="20"/>
                <w:szCs w:val="20"/>
                <w:lang w:val="en-US" w:eastAsia="es-CL"/>
              </w:rPr>
              <w:t xml:space="preserve">Art. 26 </w:t>
            </w:r>
            <w:proofErr w:type="spellStart"/>
            <w:r w:rsidRPr="00CB0630">
              <w:rPr>
                <w:rFonts w:ascii="Tahoma" w:eastAsia="Times New Roman" w:hAnsi="Tahoma" w:cs="Tahoma"/>
                <w:sz w:val="20"/>
                <w:szCs w:val="20"/>
                <w:lang w:val="en-US" w:eastAsia="es-CL"/>
              </w:rPr>
              <w:t>letra</w:t>
            </w:r>
            <w:proofErr w:type="spellEnd"/>
            <w:r w:rsidRPr="00CB0630">
              <w:rPr>
                <w:rFonts w:ascii="Tahoma" w:eastAsia="Times New Roman" w:hAnsi="Tahoma" w:cs="Tahoma"/>
                <w:sz w:val="20"/>
                <w:szCs w:val="20"/>
                <w:lang w:val="en-US" w:eastAsia="es-CL"/>
              </w:rPr>
              <w:t xml:space="preserve"> b) D.S. 1114/1997</w:t>
            </w:r>
          </w:p>
          <w:p w14:paraId="10B1D5DE" w14:textId="5D54E4D2" w:rsidR="00CB0630" w:rsidRPr="00CB0630" w:rsidRDefault="00CB0630" w:rsidP="007F2DB5">
            <w:pPr>
              <w:jc w:val="both"/>
              <w:rPr>
                <w:rFonts w:ascii="Tahoma" w:eastAsia="Times New Roman" w:hAnsi="Tahoma" w:cs="Tahoma"/>
                <w:sz w:val="20"/>
                <w:szCs w:val="20"/>
                <w:lang w:val="en-US" w:eastAsia="es-CL"/>
              </w:rPr>
            </w:pPr>
          </w:p>
        </w:tc>
      </w:tr>
      <w:tr w:rsidR="00DA5B78" w:rsidRPr="00CB0630" w14:paraId="366A3C3F" w14:textId="77777777" w:rsidTr="009A3119">
        <w:trPr>
          <w:trHeight w:val="300"/>
        </w:trPr>
        <w:tc>
          <w:tcPr>
            <w:tcW w:w="398" w:type="dxa"/>
            <w:tcBorders>
              <w:top w:val="nil"/>
              <w:left w:val="single" w:sz="4" w:space="0" w:color="auto"/>
              <w:bottom w:val="single" w:sz="4" w:space="0" w:color="auto"/>
              <w:right w:val="single" w:sz="4" w:space="0" w:color="auto"/>
            </w:tcBorders>
          </w:tcPr>
          <w:p w14:paraId="0DB3AB96" w14:textId="40352C5C" w:rsidR="00DA5B78" w:rsidRPr="00CB0630" w:rsidRDefault="00DA5B78" w:rsidP="00566037">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93</w:t>
            </w:r>
          </w:p>
        </w:tc>
        <w:tc>
          <w:tcPr>
            <w:tcW w:w="4138" w:type="dxa"/>
            <w:tcBorders>
              <w:top w:val="nil"/>
              <w:left w:val="nil"/>
              <w:bottom w:val="single" w:sz="4" w:space="0" w:color="auto"/>
              <w:right w:val="single" w:sz="4" w:space="0" w:color="auto"/>
            </w:tcBorders>
            <w:shd w:val="clear" w:color="auto" w:fill="auto"/>
          </w:tcPr>
          <w:p w14:paraId="40CA63D2" w14:textId="5337696A" w:rsidR="00DA5B78" w:rsidRPr="005926FA" w:rsidRDefault="00DA5B78" w:rsidP="00566037">
            <w:pPr>
              <w:jc w:val="both"/>
              <w:rPr>
                <w:rFonts w:ascii="Tahoma" w:eastAsia="Times New Roman" w:hAnsi="Tahoma" w:cs="Tahoma"/>
                <w:sz w:val="20"/>
                <w:szCs w:val="20"/>
                <w:lang w:val="es-CL" w:eastAsia="es-CL"/>
              </w:rPr>
            </w:pPr>
            <w:r w:rsidRPr="00DA5B78">
              <w:rPr>
                <w:rFonts w:ascii="Tahoma" w:eastAsia="Times New Roman" w:hAnsi="Tahoma" w:cs="Tahoma"/>
                <w:sz w:val="20"/>
                <w:szCs w:val="20"/>
                <w:lang w:val="es-CL" w:eastAsia="es-CL"/>
              </w:rPr>
              <w:t>Impedir u obstaculizar el ejercicio de las facultades fiscalizadoras del Servicio.</w:t>
            </w:r>
          </w:p>
        </w:tc>
        <w:tc>
          <w:tcPr>
            <w:tcW w:w="2835" w:type="dxa"/>
            <w:gridSpan w:val="2"/>
            <w:tcBorders>
              <w:top w:val="nil"/>
              <w:left w:val="nil"/>
              <w:bottom w:val="single" w:sz="4" w:space="0" w:color="auto"/>
              <w:right w:val="single" w:sz="4" w:space="0" w:color="auto"/>
            </w:tcBorders>
            <w:shd w:val="clear" w:color="000000" w:fill="FFFFFF"/>
            <w:noWrap/>
          </w:tcPr>
          <w:p w14:paraId="68F656E9" w14:textId="77777777" w:rsidR="00DA5B78" w:rsidRDefault="00DA5B78" w:rsidP="005926FA">
            <w:pPr>
              <w:jc w:val="both"/>
              <w:rPr>
                <w:rFonts w:ascii="Tahoma" w:eastAsia="Times New Roman" w:hAnsi="Tahoma" w:cs="Tahoma"/>
                <w:sz w:val="20"/>
                <w:szCs w:val="20"/>
                <w:lang w:val="en-US" w:eastAsia="es-CL"/>
              </w:rPr>
            </w:pPr>
            <w:r w:rsidRPr="00DA5B78">
              <w:rPr>
                <w:rFonts w:ascii="Tahoma" w:eastAsia="Times New Roman" w:hAnsi="Tahoma" w:cs="Tahoma"/>
                <w:sz w:val="20"/>
                <w:szCs w:val="20"/>
                <w:lang w:val="en-US" w:eastAsia="es-CL"/>
              </w:rPr>
              <w:t xml:space="preserve">23 </w:t>
            </w:r>
            <w:proofErr w:type="spellStart"/>
            <w:r w:rsidRPr="00DA5B78">
              <w:rPr>
                <w:rFonts w:ascii="Tahoma" w:eastAsia="Times New Roman" w:hAnsi="Tahoma" w:cs="Tahoma"/>
                <w:sz w:val="20"/>
                <w:szCs w:val="20"/>
                <w:lang w:val="en-US" w:eastAsia="es-CL"/>
              </w:rPr>
              <w:t>inciso</w:t>
            </w:r>
            <w:proofErr w:type="spellEnd"/>
            <w:r w:rsidRPr="00DA5B78">
              <w:rPr>
                <w:rFonts w:ascii="Tahoma" w:eastAsia="Times New Roman" w:hAnsi="Tahoma" w:cs="Tahoma"/>
                <w:sz w:val="20"/>
                <w:szCs w:val="20"/>
                <w:lang w:val="en-US" w:eastAsia="es-CL"/>
              </w:rPr>
              <w:t xml:space="preserve"> 1° DFL 329, de 1979</w:t>
            </w:r>
            <w:r>
              <w:rPr>
                <w:rFonts w:ascii="Tahoma" w:eastAsia="Times New Roman" w:hAnsi="Tahoma" w:cs="Tahoma"/>
                <w:sz w:val="20"/>
                <w:szCs w:val="20"/>
                <w:lang w:val="en-US" w:eastAsia="es-CL"/>
              </w:rPr>
              <w:t>.</w:t>
            </w:r>
          </w:p>
          <w:p w14:paraId="2F645053" w14:textId="69652982" w:rsidR="00DA5B78" w:rsidRPr="005926FA" w:rsidRDefault="00DA5B78" w:rsidP="005926FA">
            <w:pPr>
              <w:jc w:val="both"/>
              <w:rPr>
                <w:rFonts w:ascii="Tahoma" w:eastAsia="Times New Roman" w:hAnsi="Tahoma" w:cs="Tahoma"/>
                <w:sz w:val="20"/>
                <w:szCs w:val="20"/>
                <w:lang w:val="en-US" w:eastAsia="es-CL"/>
              </w:rPr>
            </w:pPr>
          </w:p>
        </w:tc>
      </w:tr>
      <w:tr w:rsidR="00954756" w:rsidRPr="00CB0630" w14:paraId="14551C22" w14:textId="77777777" w:rsidTr="009A3119">
        <w:trPr>
          <w:trHeight w:val="300"/>
        </w:trPr>
        <w:tc>
          <w:tcPr>
            <w:tcW w:w="398" w:type="dxa"/>
            <w:tcBorders>
              <w:top w:val="nil"/>
              <w:left w:val="single" w:sz="4" w:space="0" w:color="auto"/>
              <w:bottom w:val="single" w:sz="4" w:space="0" w:color="auto"/>
              <w:right w:val="single" w:sz="4" w:space="0" w:color="auto"/>
            </w:tcBorders>
          </w:tcPr>
          <w:p w14:paraId="5BC1CCD5" w14:textId="68CF8C63" w:rsidR="00954756" w:rsidRPr="00CB0630" w:rsidRDefault="00DA5B78" w:rsidP="00566037">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94</w:t>
            </w:r>
          </w:p>
        </w:tc>
        <w:tc>
          <w:tcPr>
            <w:tcW w:w="4138" w:type="dxa"/>
            <w:tcBorders>
              <w:top w:val="nil"/>
              <w:left w:val="nil"/>
              <w:bottom w:val="single" w:sz="4" w:space="0" w:color="auto"/>
              <w:right w:val="single" w:sz="4" w:space="0" w:color="auto"/>
            </w:tcBorders>
            <w:shd w:val="clear" w:color="auto" w:fill="auto"/>
            <w:hideMark/>
          </w:tcPr>
          <w:p w14:paraId="34DBEAF6" w14:textId="5512F46A" w:rsidR="00954756" w:rsidRPr="00CB0630" w:rsidRDefault="005926FA" w:rsidP="00DA5B78">
            <w:pPr>
              <w:jc w:val="both"/>
              <w:rPr>
                <w:rFonts w:ascii="Tahoma" w:eastAsia="Times New Roman" w:hAnsi="Tahoma" w:cs="Tahoma"/>
                <w:sz w:val="20"/>
                <w:szCs w:val="20"/>
                <w:lang w:val="es-CL" w:eastAsia="es-CL"/>
              </w:rPr>
            </w:pPr>
            <w:r w:rsidRPr="005926FA">
              <w:rPr>
                <w:rFonts w:ascii="Tahoma" w:eastAsia="Times New Roman" w:hAnsi="Tahoma" w:cs="Tahoma"/>
                <w:sz w:val="20"/>
                <w:szCs w:val="20"/>
                <w:lang w:val="es-CL" w:eastAsia="es-CL"/>
              </w:rPr>
              <w:t xml:space="preserve">Incumplir cualquiera disposición de la Ordenanza, reglamento o instrucciones dictadas por el/la Director/a del Servicio de Aduanas - en uso de las atribuciones contenidas en el artículo 4° de la Ley Orgánica del Servicio-, que tengan por objeto una medida de orden, fiscalización o actuación para la buena marcha del servicio. La infracción podrá ser grave, menos grave o </w:t>
            </w:r>
            <w:bookmarkStart w:id="0" w:name="_GoBack"/>
            <w:bookmarkEnd w:id="0"/>
            <w:r w:rsidRPr="005926FA">
              <w:rPr>
                <w:rFonts w:ascii="Tahoma" w:eastAsia="Times New Roman" w:hAnsi="Tahoma" w:cs="Tahoma"/>
                <w:sz w:val="20"/>
                <w:szCs w:val="20"/>
                <w:lang w:val="es-CL" w:eastAsia="es-CL"/>
              </w:rPr>
              <w:t>muy grave dependiendo de la importancia de la disposición, reglamento o instrucción infringida.</w:t>
            </w:r>
            <w:r w:rsidR="00DA5B78">
              <w:t xml:space="preserve"> </w:t>
            </w:r>
          </w:p>
        </w:tc>
        <w:tc>
          <w:tcPr>
            <w:tcW w:w="2835" w:type="dxa"/>
            <w:gridSpan w:val="2"/>
            <w:tcBorders>
              <w:top w:val="nil"/>
              <w:left w:val="nil"/>
              <w:bottom w:val="single" w:sz="4" w:space="0" w:color="auto"/>
              <w:right w:val="single" w:sz="4" w:space="0" w:color="auto"/>
            </w:tcBorders>
            <w:shd w:val="clear" w:color="000000" w:fill="FFFFFF"/>
            <w:noWrap/>
          </w:tcPr>
          <w:p w14:paraId="6A918F69" w14:textId="77777777" w:rsidR="005926FA" w:rsidRPr="005926FA" w:rsidRDefault="005926FA" w:rsidP="005926FA">
            <w:pPr>
              <w:jc w:val="both"/>
              <w:rPr>
                <w:rFonts w:ascii="Tahoma" w:eastAsia="Times New Roman" w:hAnsi="Tahoma" w:cs="Tahoma"/>
                <w:sz w:val="20"/>
                <w:szCs w:val="20"/>
                <w:lang w:val="en-US" w:eastAsia="es-CL"/>
              </w:rPr>
            </w:pPr>
            <w:proofErr w:type="spellStart"/>
            <w:r w:rsidRPr="005926FA">
              <w:rPr>
                <w:rFonts w:ascii="Tahoma" w:eastAsia="Times New Roman" w:hAnsi="Tahoma" w:cs="Tahoma"/>
                <w:sz w:val="20"/>
                <w:szCs w:val="20"/>
                <w:lang w:val="en-US" w:eastAsia="es-CL"/>
              </w:rPr>
              <w:t>Ordenanza</w:t>
            </w:r>
            <w:proofErr w:type="spellEnd"/>
            <w:r w:rsidRPr="005926FA">
              <w:rPr>
                <w:rFonts w:ascii="Tahoma" w:eastAsia="Times New Roman" w:hAnsi="Tahoma" w:cs="Tahoma"/>
                <w:sz w:val="20"/>
                <w:szCs w:val="20"/>
                <w:lang w:val="en-US" w:eastAsia="es-CL"/>
              </w:rPr>
              <w:t xml:space="preserve"> de Aduanas, </w:t>
            </w:r>
          </w:p>
          <w:p w14:paraId="4C487FA1" w14:textId="6D379917" w:rsidR="00954756" w:rsidRPr="00CB0630" w:rsidRDefault="005926FA" w:rsidP="005926FA">
            <w:pPr>
              <w:jc w:val="both"/>
              <w:rPr>
                <w:rFonts w:ascii="Tahoma" w:eastAsia="Times New Roman" w:hAnsi="Tahoma" w:cs="Tahoma"/>
                <w:sz w:val="20"/>
                <w:szCs w:val="20"/>
                <w:lang w:val="en-US" w:eastAsia="es-CL"/>
              </w:rPr>
            </w:pPr>
            <w:proofErr w:type="spellStart"/>
            <w:r w:rsidRPr="005926FA">
              <w:rPr>
                <w:rFonts w:ascii="Tahoma" w:eastAsia="Times New Roman" w:hAnsi="Tahoma" w:cs="Tahoma"/>
                <w:sz w:val="20"/>
                <w:szCs w:val="20"/>
                <w:lang w:val="en-US" w:eastAsia="es-CL"/>
              </w:rPr>
              <w:t>Reglamentos</w:t>
            </w:r>
            <w:proofErr w:type="spellEnd"/>
            <w:r w:rsidRPr="005926FA">
              <w:rPr>
                <w:rFonts w:ascii="Tahoma" w:eastAsia="Times New Roman" w:hAnsi="Tahoma" w:cs="Tahoma"/>
                <w:sz w:val="20"/>
                <w:szCs w:val="20"/>
                <w:lang w:val="en-US" w:eastAsia="es-CL"/>
              </w:rPr>
              <w:t xml:space="preserve">, </w:t>
            </w:r>
            <w:proofErr w:type="spellStart"/>
            <w:r w:rsidRPr="005926FA">
              <w:rPr>
                <w:rFonts w:ascii="Tahoma" w:eastAsia="Times New Roman" w:hAnsi="Tahoma" w:cs="Tahoma"/>
                <w:sz w:val="20"/>
                <w:szCs w:val="20"/>
                <w:lang w:val="en-US" w:eastAsia="es-CL"/>
              </w:rPr>
              <w:t>Instrucciones</w:t>
            </w:r>
            <w:proofErr w:type="spellEnd"/>
          </w:p>
        </w:tc>
      </w:tr>
    </w:tbl>
    <w:p w14:paraId="44C9872F" w14:textId="77777777" w:rsidR="001908B9" w:rsidRDefault="001908B9" w:rsidP="002644FB">
      <w:pPr>
        <w:jc w:val="both"/>
        <w:rPr>
          <w:rFonts w:ascii="Tahoma" w:hAnsi="Tahoma" w:cs="Tahoma"/>
          <w:sz w:val="20"/>
          <w:szCs w:val="20"/>
          <w:lang w:val="es-CL"/>
        </w:rPr>
      </w:pPr>
    </w:p>
    <w:p w14:paraId="651E8025" w14:textId="77777777" w:rsidR="001D78E4" w:rsidRDefault="001D78E4" w:rsidP="002644FB">
      <w:pPr>
        <w:jc w:val="both"/>
        <w:rPr>
          <w:rFonts w:ascii="Tahoma" w:hAnsi="Tahoma" w:cs="Tahoma"/>
          <w:sz w:val="20"/>
          <w:szCs w:val="20"/>
          <w:lang w:val="es-CL"/>
        </w:rPr>
      </w:pPr>
    </w:p>
    <w:p w14:paraId="5E27098B" w14:textId="77777777" w:rsidR="001D78E4" w:rsidRDefault="001D78E4" w:rsidP="002644FB">
      <w:pPr>
        <w:jc w:val="both"/>
        <w:rPr>
          <w:rFonts w:ascii="Tahoma" w:hAnsi="Tahoma" w:cs="Tahoma"/>
          <w:sz w:val="20"/>
          <w:szCs w:val="20"/>
          <w:lang w:val="es-CL"/>
        </w:rPr>
      </w:pPr>
    </w:p>
    <w:p w14:paraId="32AD8EC6" w14:textId="77777777" w:rsidR="001D78E4" w:rsidRPr="000212EA" w:rsidRDefault="001D78E4" w:rsidP="002644FB">
      <w:pPr>
        <w:jc w:val="both"/>
        <w:rPr>
          <w:rFonts w:ascii="Tahoma" w:hAnsi="Tahoma" w:cs="Tahoma"/>
          <w:sz w:val="20"/>
          <w:szCs w:val="20"/>
          <w:lang w:val="es-CL"/>
        </w:rPr>
      </w:pPr>
    </w:p>
    <w:tbl>
      <w:tblPr>
        <w:tblW w:w="8500" w:type="dxa"/>
        <w:tblInd w:w="137" w:type="dxa"/>
        <w:tblCellMar>
          <w:left w:w="70" w:type="dxa"/>
          <w:right w:w="70" w:type="dxa"/>
        </w:tblCellMar>
        <w:tblLook w:val="04A0" w:firstRow="1" w:lastRow="0" w:firstColumn="1" w:lastColumn="0" w:noHBand="0" w:noVBand="1"/>
      </w:tblPr>
      <w:tblGrid>
        <w:gridCol w:w="8500"/>
      </w:tblGrid>
      <w:tr w:rsidR="00B00F89" w:rsidRPr="000212EA" w14:paraId="1CEAEE9A" w14:textId="77777777" w:rsidTr="00DA63DD">
        <w:trPr>
          <w:trHeight w:val="315"/>
        </w:trPr>
        <w:tc>
          <w:tcPr>
            <w:tcW w:w="8500" w:type="dxa"/>
            <w:tcBorders>
              <w:top w:val="single" w:sz="4" w:space="0" w:color="auto"/>
              <w:left w:val="single" w:sz="4" w:space="0" w:color="auto"/>
              <w:bottom w:val="single" w:sz="4" w:space="0" w:color="auto"/>
              <w:right w:val="single" w:sz="4" w:space="0" w:color="auto"/>
            </w:tcBorders>
            <w:shd w:val="clear" w:color="000000" w:fill="CCFF99"/>
            <w:vAlign w:val="bottom"/>
            <w:hideMark/>
          </w:tcPr>
          <w:p w14:paraId="3287C059" w14:textId="77777777" w:rsidR="00B00F89" w:rsidRPr="000212EA" w:rsidRDefault="00B00F89" w:rsidP="00B00F89">
            <w:pPr>
              <w:rPr>
                <w:rFonts w:ascii="Tahoma" w:eastAsia="Times New Roman" w:hAnsi="Tahoma" w:cs="Tahoma"/>
                <w:b/>
                <w:bCs/>
                <w:color w:val="000000"/>
                <w:sz w:val="20"/>
                <w:szCs w:val="20"/>
                <w:lang w:val="es-CL" w:eastAsia="es-CL"/>
              </w:rPr>
            </w:pPr>
            <w:r w:rsidRPr="000212EA">
              <w:rPr>
                <w:rFonts w:ascii="Tahoma" w:eastAsia="Times New Roman" w:hAnsi="Tahoma" w:cs="Tahoma"/>
                <w:b/>
                <w:bCs/>
                <w:color w:val="000000"/>
                <w:sz w:val="20"/>
                <w:szCs w:val="20"/>
                <w:lang w:val="es-CL" w:eastAsia="es-CL"/>
              </w:rPr>
              <w:t>TABLA SEGÚN EL TIPO DE INFRACCIÓN</w:t>
            </w:r>
          </w:p>
        </w:tc>
      </w:tr>
      <w:tr w:rsidR="00B00F89" w:rsidRPr="000212EA" w14:paraId="7EA8EBB7" w14:textId="77777777" w:rsidTr="00DA63DD">
        <w:trPr>
          <w:trHeight w:val="390"/>
        </w:trPr>
        <w:tc>
          <w:tcPr>
            <w:tcW w:w="8500" w:type="dxa"/>
            <w:tcBorders>
              <w:top w:val="nil"/>
              <w:left w:val="single" w:sz="4" w:space="0" w:color="auto"/>
              <w:bottom w:val="single" w:sz="4" w:space="0" w:color="auto"/>
              <w:right w:val="single" w:sz="4" w:space="0" w:color="auto"/>
            </w:tcBorders>
            <w:shd w:val="clear" w:color="auto" w:fill="auto"/>
            <w:hideMark/>
          </w:tcPr>
          <w:p w14:paraId="7BD03C5E" w14:textId="4D554B56" w:rsidR="00B00F89" w:rsidRPr="000212EA" w:rsidRDefault="00B00F89" w:rsidP="00B00F89">
            <w:pPr>
              <w:jc w:val="both"/>
              <w:rPr>
                <w:rFonts w:ascii="Tahoma" w:eastAsia="Times New Roman" w:hAnsi="Tahoma" w:cs="Tahoma"/>
                <w:color w:val="000000"/>
                <w:sz w:val="20"/>
                <w:szCs w:val="20"/>
                <w:lang w:val="es-CL" w:eastAsia="es-CL"/>
              </w:rPr>
            </w:pPr>
            <w:r w:rsidRPr="000212EA">
              <w:rPr>
                <w:rFonts w:ascii="Tahoma" w:eastAsia="Times New Roman" w:hAnsi="Tahoma" w:cs="Tahoma"/>
                <w:b/>
                <w:bCs/>
                <w:color w:val="000000"/>
                <w:sz w:val="20"/>
                <w:szCs w:val="20"/>
                <w:lang w:val="es-CL" w:eastAsia="es-CL"/>
              </w:rPr>
              <w:t xml:space="preserve">MENOS GRAVES: </w:t>
            </w:r>
            <w:r w:rsidR="001D78E4">
              <w:rPr>
                <w:rFonts w:ascii="Tahoma" w:eastAsia="Times New Roman" w:hAnsi="Tahoma" w:cs="Tahoma"/>
                <w:b/>
                <w:bCs/>
                <w:color w:val="000000"/>
                <w:sz w:val="20"/>
                <w:szCs w:val="20"/>
                <w:lang w:val="es-CL" w:eastAsia="es-CL"/>
              </w:rPr>
              <w:t xml:space="preserve">               </w:t>
            </w:r>
            <w:r w:rsidRPr="000212EA">
              <w:rPr>
                <w:rFonts w:ascii="Tahoma" w:eastAsia="Times New Roman" w:hAnsi="Tahoma" w:cs="Tahoma"/>
                <w:color w:val="000000"/>
                <w:sz w:val="20"/>
                <w:szCs w:val="20"/>
                <w:lang w:val="es-CL" w:eastAsia="es-CL"/>
              </w:rPr>
              <w:t>DESDE AMONESTACIÓN VERBAL HASTA MULTA DE 40 UTM.</w:t>
            </w:r>
          </w:p>
        </w:tc>
      </w:tr>
      <w:tr w:rsidR="00B00F89" w:rsidRPr="000212EA" w14:paraId="73126BF1" w14:textId="77777777" w:rsidTr="00DA63DD">
        <w:trPr>
          <w:trHeight w:val="450"/>
        </w:trPr>
        <w:tc>
          <w:tcPr>
            <w:tcW w:w="8500" w:type="dxa"/>
            <w:tcBorders>
              <w:top w:val="nil"/>
              <w:left w:val="single" w:sz="4" w:space="0" w:color="auto"/>
              <w:bottom w:val="single" w:sz="4" w:space="0" w:color="auto"/>
              <w:right w:val="single" w:sz="4" w:space="0" w:color="auto"/>
            </w:tcBorders>
            <w:shd w:val="clear" w:color="auto" w:fill="auto"/>
            <w:hideMark/>
          </w:tcPr>
          <w:p w14:paraId="3167B834" w14:textId="38525006" w:rsidR="00B00F89" w:rsidRPr="000212EA" w:rsidRDefault="00B00F89" w:rsidP="00B00F89">
            <w:pPr>
              <w:jc w:val="both"/>
              <w:rPr>
                <w:rFonts w:ascii="Tahoma" w:eastAsia="Times New Roman" w:hAnsi="Tahoma" w:cs="Tahoma"/>
                <w:color w:val="000000"/>
                <w:sz w:val="20"/>
                <w:szCs w:val="20"/>
                <w:lang w:val="es-CL" w:eastAsia="es-CL"/>
              </w:rPr>
            </w:pPr>
            <w:r w:rsidRPr="000212EA">
              <w:rPr>
                <w:rFonts w:ascii="Tahoma" w:eastAsia="Times New Roman" w:hAnsi="Tahoma" w:cs="Tahoma"/>
                <w:b/>
                <w:bCs/>
                <w:color w:val="000000"/>
                <w:sz w:val="20"/>
                <w:szCs w:val="20"/>
                <w:lang w:val="es-CL" w:eastAsia="es-CL"/>
              </w:rPr>
              <w:t>GRAVES:</w:t>
            </w:r>
            <w:r w:rsidRPr="000212EA">
              <w:rPr>
                <w:rFonts w:ascii="Tahoma" w:eastAsia="Times New Roman" w:hAnsi="Tahoma" w:cs="Tahoma"/>
                <w:color w:val="000000"/>
                <w:sz w:val="20"/>
                <w:szCs w:val="20"/>
                <w:lang w:val="es-CL" w:eastAsia="es-CL"/>
              </w:rPr>
              <w:t xml:space="preserve">              </w:t>
            </w:r>
            <w:r w:rsidR="000B35C8">
              <w:rPr>
                <w:rFonts w:ascii="Tahoma" w:eastAsia="Times New Roman" w:hAnsi="Tahoma" w:cs="Tahoma"/>
                <w:color w:val="000000"/>
                <w:sz w:val="20"/>
                <w:szCs w:val="20"/>
                <w:lang w:val="es-CL" w:eastAsia="es-CL"/>
              </w:rPr>
              <w:t xml:space="preserve"> </w:t>
            </w:r>
            <w:r w:rsidR="001D78E4">
              <w:rPr>
                <w:rFonts w:ascii="Tahoma" w:eastAsia="Times New Roman" w:hAnsi="Tahoma" w:cs="Tahoma"/>
                <w:color w:val="000000"/>
                <w:sz w:val="20"/>
                <w:szCs w:val="20"/>
                <w:lang w:val="es-CL" w:eastAsia="es-CL"/>
              </w:rPr>
              <w:t xml:space="preserve">             </w:t>
            </w:r>
            <w:r w:rsidR="000B35C8">
              <w:rPr>
                <w:rFonts w:ascii="Tahoma" w:eastAsia="Times New Roman" w:hAnsi="Tahoma" w:cs="Tahoma"/>
                <w:color w:val="000000"/>
                <w:sz w:val="20"/>
                <w:szCs w:val="20"/>
                <w:lang w:val="es-CL" w:eastAsia="es-CL"/>
              </w:rPr>
              <w:t xml:space="preserve">DESDE </w:t>
            </w:r>
            <w:r w:rsidRPr="000212EA">
              <w:rPr>
                <w:rFonts w:ascii="Tahoma" w:eastAsia="Times New Roman" w:hAnsi="Tahoma" w:cs="Tahoma"/>
                <w:color w:val="000000"/>
                <w:sz w:val="20"/>
                <w:szCs w:val="20"/>
                <w:lang w:val="es-CL" w:eastAsia="es-CL"/>
              </w:rPr>
              <w:t>MULTA 41 UTM HASTA 120 UTM.</w:t>
            </w:r>
          </w:p>
        </w:tc>
      </w:tr>
      <w:tr w:rsidR="00B00F89" w:rsidRPr="000212EA" w14:paraId="0E56E358" w14:textId="77777777" w:rsidTr="00DA63DD">
        <w:trPr>
          <w:trHeight w:val="450"/>
        </w:trPr>
        <w:tc>
          <w:tcPr>
            <w:tcW w:w="8500" w:type="dxa"/>
            <w:tcBorders>
              <w:top w:val="nil"/>
              <w:left w:val="single" w:sz="4" w:space="0" w:color="auto"/>
              <w:bottom w:val="single" w:sz="4" w:space="0" w:color="auto"/>
              <w:right w:val="single" w:sz="4" w:space="0" w:color="auto"/>
            </w:tcBorders>
            <w:shd w:val="clear" w:color="auto" w:fill="auto"/>
            <w:hideMark/>
          </w:tcPr>
          <w:p w14:paraId="24C40094" w14:textId="14A742C9" w:rsidR="00B00F89" w:rsidRPr="000212EA" w:rsidRDefault="001D78E4" w:rsidP="001D78E4">
            <w:pPr>
              <w:jc w:val="both"/>
              <w:rPr>
                <w:rFonts w:ascii="Tahoma" w:eastAsia="Times New Roman" w:hAnsi="Tahoma" w:cs="Tahoma"/>
                <w:color w:val="000000"/>
                <w:sz w:val="20"/>
                <w:szCs w:val="20"/>
                <w:lang w:val="es-CL" w:eastAsia="es-CL"/>
              </w:rPr>
            </w:pPr>
            <w:r>
              <w:rPr>
                <w:rFonts w:ascii="Tahoma" w:eastAsia="Times New Roman" w:hAnsi="Tahoma" w:cs="Tahoma"/>
                <w:b/>
                <w:bCs/>
                <w:color w:val="000000"/>
                <w:sz w:val="20"/>
                <w:szCs w:val="20"/>
                <w:lang w:val="es-CL" w:eastAsia="es-CL"/>
              </w:rPr>
              <w:t xml:space="preserve">MUY GRAVES:          </w:t>
            </w:r>
            <w:r w:rsidR="001F4CA1">
              <w:rPr>
                <w:rFonts w:ascii="Tahoma" w:eastAsia="Times New Roman" w:hAnsi="Tahoma" w:cs="Tahoma"/>
                <w:b/>
                <w:bCs/>
                <w:color w:val="000000"/>
                <w:sz w:val="20"/>
                <w:szCs w:val="20"/>
                <w:lang w:val="es-CL" w:eastAsia="es-CL"/>
              </w:rPr>
              <w:t xml:space="preserve"> </w:t>
            </w:r>
            <w:r w:rsidR="00B00F89" w:rsidRPr="000212EA">
              <w:rPr>
                <w:rFonts w:ascii="Tahoma" w:eastAsia="Times New Roman" w:hAnsi="Tahoma" w:cs="Tahoma"/>
                <w:color w:val="000000"/>
                <w:sz w:val="20"/>
                <w:szCs w:val="20"/>
                <w:lang w:val="es-CL" w:eastAsia="es-CL"/>
              </w:rPr>
              <w:t>DESDE MULTA DE 121</w:t>
            </w:r>
            <w:r>
              <w:rPr>
                <w:rFonts w:ascii="Tahoma" w:eastAsia="Times New Roman" w:hAnsi="Tahoma" w:cs="Tahoma"/>
                <w:color w:val="000000"/>
                <w:sz w:val="20"/>
                <w:szCs w:val="20"/>
                <w:lang w:val="es-CL" w:eastAsia="es-CL"/>
              </w:rPr>
              <w:t xml:space="preserve"> UTM A 200 </w:t>
            </w:r>
            <w:r w:rsidRPr="00F41726">
              <w:rPr>
                <w:rFonts w:ascii="Tahoma" w:eastAsia="Times New Roman" w:hAnsi="Tahoma" w:cs="Tahoma"/>
                <w:sz w:val="20"/>
                <w:szCs w:val="20"/>
                <w:lang w:val="es-CL" w:eastAsia="es-CL"/>
              </w:rPr>
              <w:t xml:space="preserve">UTM y/o SUSPENSIÓN o </w:t>
            </w:r>
            <w:r w:rsidRPr="00F41726">
              <w:rPr>
                <w:rFonts w:ascii="Tahoma" w:eastAsia="Times New Roman" w:hAnsi="Tahoma" w:cs="Tahoma"/>
                <w:color w:val="000000"/>
                <w:sz w:val="20"/>
                <w:szCs w:val="20"/>
                <w:lang w:val="es-CL" w:eastAsia="es-CL"/>
              </w:rPr>
              <w:br/>
            </w:r>
            <w:r w:rsidRPr="0089001C">
              <w:rPr>
                <w:rFonts w:ascii="Tahoma" w:eastAsia="Times New Roman" w:hAnsi="Tahoma" w:cs="Tahoma"/>
                <w:color w:val="000000"/>
                <w:sz w:val="20"/>
                <w:szCs w:val="20"/>
                <w:lang w:val="es-CL" w:eastAsia="es-CL"/>
              </w:rPr>
              <w:t xml:space="preserve">                                        </w:t>
            </w:r>
            <w:r>
              <w:rPr>
                <w:rFonts w:ascii="Tahoma" w:eastAsia="Times New Roman" w:hAnsi="Tahoma" w:cs="Tahoma"/>
                <w:color w:val="000000"/>
                <w:sz w:val="20"/>
                <w:szCs w:val="20"/>
                <w:lang w:val="es-CL" w:eastAsia="es-CL"/>
              </w:rPr>
              <w:t xml:space="preserve">  </w:t>
            </w:r>
            <w:r w:rsidRPr="0089001C">
              <w:rPr>
                <w:rFonts w:ascii="Tahoma" w:eastAsia="Times New Roman" w:hAnsi="Tahoma" w:cs="Tahoma"/>
                <w:color w:val="000000"/>
                <w:sz w:val="20"/>
                <w:szCs w:val="20"/>
                <w:lang w:val="es-CL" w:eastAsia="es-CL"/>
              </w:rPr>
              <w:t>CANCELACIÓN</w:t>
            </w:r>
            <w:r>
              <w:rPr>
                <w:rFonts w:ascii="Tahoma" w:eastAsia="Times New Roman" w:hAnsi="Tahoma" w:cs="Tahoma"/>
                <w:color w:val="000000"/>
                <w:sz w:val="20"/>
                <w:szCs w:val="20"/>
                <w:lang w:val="es-CL" w:eastAsia="es-CL"/>
              </w:rPr>
              <w:t>.</w:t>
            </w:r>
          </w:p>
        </w:tc>
      </w:tr>
    </w:tbl>
    <w:p w14:paraId="296B1412" w14:textId="77777777" w:rsidR="001D78E4" w:rsidRPr="0089001C" w:rsidRDefault="001D78E4" w:rsidP="001D78E4">
      <w:pPr>
        <w:jc w:val="both"/>
        <w:rPr>
          <w:rFonts w:ascii="Tahoma" w:hAnsi="Tahoma" w:cs="Tahoma"/>
          <w:sz w:val="20"/>
          <w:szCs w:val="20"/>
          <w:lang w:val="es-CL"/>
        </w:rPr>
      </w:pPr>
    </w:p>
    <w:tbl>
      <w:tblPr>
        <w:tblW w:w="8505" w:type="dxa"/>
        <w:tblInd w:w="137" w:type="dxa"/>
        <w:tblCellMar>
          <w:left w:w="70" w:type="dxa"/>
          <w:right w:w="70" w:type="dxa"/>
        </w:tblCellMar>
        <w:tblLook w:val="04A0" w:firstRow="1" w:lastRow="0" w:firstColumn="1" w:lastColumn="0" w:noHBand="0" w:noVBand="1"/>
      </w:tblPr>
      <w:tblGrid>
        <w:gridCol w:w="460"/>
        <w:gridCol w:w="8045"/>
      </w:tblGrid>
      <w:tr w:rsidR="001D78E4" w:rsidRPr="0089001C" w14:paraId="0275B819" w14:textId="77777777" w:rsidTr="004B49CD">
        <w:trPr>
          <w:trHeight w:val="404"/>
        </w:trPr>
        <w:tc>
          <w:tcPr>
            <w:tcW w:w="4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0BEDC97D" w14:textId="77777777" w:rsidR="001D78E4" w:rsidRPr="0089001C" w:rsidRDefault="001D78E4" w:rsidP="004B49CD">
            <w:pPr>
              <w:jc w:val="center"/>
              <w:rPr>
                <w:rFonts w:ascii="Tahoma" w:eastAsia="Times New Roman" w:hAnsi="Tahoma" w:cs="Tahoma"/>
                <w:b/>
                <w:bCs/>
                <w:color w:val="000000"/>
                <w:sz w:val="20"/>
                <w:szCs w:val="20"/>
                <w:lang w:val="es-CL" w:eastAsia="es-CL"/>
              </w:rPr>
            </w:pPr>
          </w:p>
        </w:tc>
        <w:tc>
          <w:tcPr>
            <w:tcW w:w="8045" w:type="dxa"/>
            <w:tcBorders>
              <w:top w:val="single" w:sz="4" w:space="0" w:color="auto"/>
              <w:left w:val="nil"/>
              <w:bottom w:val="single" w:sz="4" w:space="0" w:color="auto"/>
              <w:right w:val="single" w:sz="4" w:space="0" w:color="auto"/>
            </w:tcBorders>
            <w:shd w:val="clear" w:color="000000" w:fill="CCFF99"/>
            <w:vAlign w:val="bottom"/>
            <w:hideMark/>
          </w:tcPr>
          <w:p w14:paraId="3C5776CF" w14:textId="77777777" w:rsidR="001D78E4" w:rsidRPr="0089001C" w:rsidRDefault="001D78E4" w:rsidP="004B49C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CRITERIOS DE APLICACIÓN DE LAS MEDIDAS DISCIPLINARIAS</w:t>
            </w:r>
          </w:p>
        </w:tc>
      </w:tr>
      <w:tr w:rsidR="001D78E4" w:rsidRPr="0089001C" w14:paraId="4BBB266A" w14:textId="77777777" w:rsidTr="004B49CD">
        <w:trPr>
          <w:trHeight w:val="601"/>
        </w:trPr>
        <w:tc>
          <w:tcPr>
            <w:tcW w:w="460" w:type="dxa"/>
            <w:tcBorders>
              <w:top w:val="nil"/>
              <w:left w:val="single" w:sz="4" w:space="0" w:color="auto"/>
              <w:bottom w:val="single" w:sz="4" w:space="0" w:color="auto"/>
              <w:right w:val="single" w:sz="4" w:space="0" w:color="auto"/>
            </w:tcBorders>
            <w:shd w:val="clear" w:color="auto" w:fill="auto"/>
            <w:hideMark/>
          </w:tcPr>
          <w:p w14:paraId="792442D6" w14:textId="77777777" w:rsidR="001D78E4" w:rsidRPr="0089001C" w:rsidRDefault="001D78E4" w:rsidP="00DA63D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1</w:t>
            </w:r>
          </w:p>
        </w:tc>
        <w:tc>
          <w:tcPr>
            <w:tcW w:w="8045" w:type="dxa"/>
            <w:tcBorders>
              <w:top w:val="nil"/>
              <w:left w:val="nil"/>
              <w:bottom w:val="single" w:sz="4" w:space="0" w:color="auto"/>
              <w:right w:val="single" w:sz="4" w:space="0" w:color="auto"/>
            </w:tcBorders>
            <w:shd w:val="clear" w:color="auto" w:fill="auto"/>
            <w:hideMark/>
          </w:tcPr>
          <w:p w14:paraId="7F250EF1" w14:textId="77777777" w:rsidR="001D78E4" w:rsidRPr="0089001C" w:rsidRDefault="001D78E4" w:rsidP="004B49C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una sola infracción, se aplicará la medida según el tipo de infracción, conforme a la Tabla precedente, la que podrá recorrerse en toda su extensión.</w:t>
            </w:r>
          </w:p>
        </w:tc>
      </w:tr>
      <w:tr w:rsidR="001D78E4" w:rsidRPr="0089001C" w14:paraId="688DAC2A" w14:textId="77777777" w:rsidTr="004B49CD">
        <w:trPr>
          <w:trHeight w:val="1276"/>
        </w:trPr>
        <w:tc>
          <w:tcPr>
            <w:tcW w:w="460" w:type="dxa"/>
            <w:tcBorders>
              <w:top w:val="nil"/>
              <w:left w:val="single" w:sz="4" w:space="0" w:color="auto"/>
              <w:bottom w:val="single" w:sz="4" w:space="0" w:color="auto"/>
              <w:right w:val="single" w:sz="4" w:space="0" w:color="auto"/>
            </w:tcBorders>
            <w:shd w:val="clear" w:color="auto" w:fill="auto"/>
            <w:hideMark/>
          </w:tcPr>
          <w:p w14:paraId="65BD9BE1" w14:textId="77777777" w:rsidR="001D78E4" w:rsidRPr="0089001C" w:rsidRDefault="001D78E4" w:rsidP="004B49C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2</w:t>
            </w:r>
          </w:p>
        </w:tc>
        <w:tc>
          <w:tcPr>
            <w:tcW w:w="8045" w:type="dxa"/>
            <w:tcBorders>
              <w:top w:val="nil"/>
              <w:left w:val="nil"/>
              <w:bottom w:val="single" w:sz="4" w:space="0" w:color="auto"/>
              <w:right w:val="single" w:sz="4" w:space="0" w:color="auto"/>
            </w:tcBorders>
            <w:shd w:val="clear" w:color="auto" w:fill="auto"/>
            <w:hideMark/>
          </w:tcPr>
          <w:p w14:paraId="3611EBBE" w14:textId="77777777" w:rsidR="001D78E4" w:rsidRPr="0089001C" w:rsidRDefault="001D78E4" w:rsidP="004B49C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Para la determinación de la medida a aplicar, se considerarán las circunstancias que puedan atenuar o agravar la sanción, pero siempre dentro del rango que establece la Tabla indicada.  Si solo existiese una circunstancia atenuante, no se podrá aplicar el máximo de la medida dispuesta para el tipo de infracción, ni imponerse la mínima, de existir una circunstancia  agravante.</w:t>
            </w:r>
          </w:p>
        </w:tc>
      </w:tr>
      <w:tr w:rsidR="001D78E4" w:rsidRPr="0089001C" w14:paraId="0E658D82" w14:textId="77777777" w:rsidTr="004B49CD">
        <w:trPr>
          <w:trHeight w:val="1013"/>
        </w:trPr>
        <w:tc>
          <w:tcPr>
            <w:tcW w:w="460" w:type="dxa"/>
            <w:tcBorders>
              <w:top w:val="nil"/>
              <w:left w:val="single" w:sz="4" w:space="0" w:color="auto"/>
              <w:bottom w:val="single" w:sz="4" w:space="0" w:color="auto"/>
              <w:right w:val="single" w:sz="4" w:space="0" w:color="auto"/>
            </w:tcBorders>
            <w:shd w:val="clear" w:color="auto" w:fill="auto"/>
            <w:hideMark/>
          </w:tcPr>
          <w:p w14:paraId="1E12C6CA" w14:textId="77777777" w:rsidR="001D78E4" w:rsidRPr="0089001C" w:rsidRDefault="001D78E4" w:rsidP="004B49CD">
            <w:pPr>
              <w:jc w:val="center"/>
              <w:rPr>
                <w:rFonts w:ascii="Tahoma" w:eastAsia="Times New Roman" w:hAnsi="Tahoma" w:cs="Tahoma"/>
                <w:b/>
                <w:bCs/>
                <w:color w:val="000000"/>
                <w:sz w:val="20"/>
                <w:szCs w:val="20"/>
                <w:lang w:val="es-CL" w:eastAsia="es-CL"/>
              </w:rPr>
            </w:pPr>
            <w:r w:rsidRPr="0089001C">
              <w:rPr>
                <w:rFonts w:ascii="Tahoma" w:eastAsia="Times New Roman" w:hAnsi="Tahoma" w:cs="Tahoma"/>
                <w:b/>
                <w:bCs/>
                <w:color w:val="000000"/>
                <w:sz w:val="20"/>
                <w:szCs w:val="20"/>
                <w:lang w:val="es-CL" w:eastAsia="es-CL"/>
              </w:rPr>
              <w:t>3</w:t>
            </w:r>
          </w:p>
        </w:tc>
        <w:tc>
          <w:tcPr>
            <w:tcW w:w="8045" w:type="dxa"/>
            <w:tcBorders>
              <w:top w:val="nil"/>
              <w:left w:val="nil"/>
              <w:bottom w:val="single" w:sz="4" w:space="0" w:color="auto"/>
              <w:right w:val="single" w:sz="4" w:space="0" w:color="auto"/>
            </w:tcBorders>
            <w:shd w:val="clear" w:color="auto" w:fill="auto"/>
            <w:hideMark/>
          </w:tcPr>
          <w:p w14:paraId="5160ECB4" w14:textId="77777777" w:rsidR="001D78E4" w:rsidRPr="0089001C" w:rsidRDefault="001D78E4" w:rsidP="004B49C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Existiendo circunstancias atenuantes y agravantes, ellas se compensarán, y conforme a su resultado se aplicará lo dispuesto en el numeral anterior. Si  el número de circunstancias agravantes y atenuantes fuese el mismo, no se aumentará ni rebajará la medida a aplicar.</w:t>
            </w:r>
          </w:p>
        </w:tc>
      </w:tr>
      <w:tr w:rsidR="001D78E4" w:rsidRPr="002F1D55" w14:paraId="098CEA31" w14:textId="77777777" w:rsidTr="004B49CD">
        <w:trPr>
          <w:trHeight w:val="690"/>
        </w:trPr>
        <w:tc>
          <w:tcPr>
            <w:tcW w:w="460" w:type="dxa"/>
            <w:tcBorders>
              <w:top w:val="nil"/>
              <w:left w:val="single" w:sz="4" w:space="0" w:color="auto"/>
              <w:bottom w:val="single" w:sz="4" w:space="0" w:color="auto"/>
              <w:right w:val="single" w:sz="4" w:space="0" w:color="auto"/>
            </w:tcBorders>
            <w:shd w:val="clear" w:color="auto" w:fill="auto"/>
          </w:tcPr>
          <w:p w14:paraId="68F27F14" w14:textId="77777777" w:rsidR="001D78E4" w:rsidRPr="002F1D55" w:rsidRDefault="001D78E4" w:rsidP="004B49CD">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4</w:t>
            </w:r>
          </w:p>
        </w:tc>
        <w:tc>
          <w:tcPr>
            <w:tcW w:w="8045" w:type="dxa"/>
            <w:tcBorders>
              <w:top w:val="nil"/>
              <w:left w:val="nil"/>
              <w:bottom w:val="single" w:sz="4" w:space="0" w:color="auto"/>
              <w:right w:val="single" w:sz="4" w:space="0" w:color="auto"/>
            </w:tcBorders>
            <w:shd w:val="clear" w:color="auto" w:fill="auto"/>
          </w:tcPr>
          <w:p w14:paraId="3A020DB7" w14:textId="77777777" w:rsidR="001D78E4" w:rsidRPr="002F1D55" w:rsidRDefault="001D78E4" w:rsidP="004B49CD">
            <w:pPr>
              <w:ind w:right="49"/>
              <w:jc w:val="both"/>
              <w:rPr>
                <w:rFonts w:ascii="Tahoma" w:hAnsi="Tahoma" w:cs="Tahoma"/>
                <w:sz w:val="20"/>
                <w:szCs w:val="20"/>
              </w:rPr>
            </w:pPr>
            <w:r w:rsidRPr="002F1D55">
              <w:rPr>
                <w:rFonts w:ascii="Tahoma" w:eastAsia="Times New Roman" w:hAnsi="Tahoma" w:cs="Tahoma"/>
                <w:sz w:val="20"/>
                <w:szCs w:val="20"/>
                <w:lang w:val="es-CL" w:eastAsia="es-CL"/>
              </w:rPr>
              <w:t xml:space="preserve">Se considerarán circunstancias atenuantes: </w:t>
            </w:r>
          </w:p>
          <w:p w14:paraId="7BD4EB16" w14:textId="77777777" w:rsidR="001D78E4" w:rsidRPr="002F1D55" w:rsidRDefault="001D78E4" w:rsidP="004B49CD">
            <w:pPr>
              <w:ind w:right="49"/>
              <w:jc w:val="both"/>
              <w:rPr>
                <w:rFonts w:ascii="Tahoma" w:hAnsi="Tahoma" w:cs="Tahoma"/>
                <w:sz w:val="20"/>
                <w:szCs w:val="20"/>
              </w:rPr>
            </w:pPr>
          </w:p>
          <w:p w14:paraId="324BA161" w14:textId="77777777" w:rsidR="001D78E4" w:rsidRPr="002F1D55" w:rsidRDefault="001D78E4" w:rsidP="004B49CD">
            <w:pPr>
              <w:ind w:right="49"/>
              <w:jc w:val="both"/>
              <w:rPr>
                <w:rFonts w:ascii="Tahoma" w:hAnsi="Tahoma" w:cs="Tahoma"/>
                <w:sz w:val="20"/>
                <w:szCs w:val="20"/>
              </w:rPr>
            </w:pPr>
            <w:r w:rsidRPr="002F1D55">
              <w:rPr>
                <w:rFonts w:ascii="Tahoma" w:hAnsi="Tahoma" w:cs="Tahoma"/>
                <w:sz w:val="20"/>
                <w:szCs w:val="20"/>
              </w:rPr>
              <w:t>1.- Cooperación eficaz del infractor. Se entenderá que existe cooperación eficaz cuando el infractor proporcione información o antecedentes, dentro del procedimiento disciplinario, que revista real utilidad respecto del esclarecimiento de los hechos y responsabilidad investigados.</w:t>
            </w:r>
          </w:p>
          <w:p w14:paraId="1A7ADFC8" w14:textId="77777777" w:rsidR="001D78E4" w:rsidRPr="002F1D55" w:rsidRDefault="001D78E4" w:rsidP="004B49CD">
            <w:pPr>
              <w:ind w:right="49"/>
              <w:jc w:val="both"/>
              <w:rPr>
                <w:rFonts w:ascii="Tahoma" w:hAnsi="Tahoma" w:cs="Tahoma"/>
                <w:sz w:val="20"/>
                <w:szCs w:val="20"/>
              </w:rPr>
            </w:pPr>
          </w:p>
          <w:p w14:paraId="76E7B174" w14:textId="77777777" w:rsidR="001D78E4" w:rsidRPr="002F1D55" w:rsidRDefault="001D78E4" w:rsidP="004B49CD">
            <w:pPr>
              <w:ind w:right="49"/>
              <w:jc w:val="both"/>
              <w:rPr>
                <w:rFonts w:ascii="Tahoma" w:hAnsi="Tahoma" w:cs="Tahoma"/>
                <w:sz w:val="20"/>
                <w:szCs w:val="20"/>
              </w:rPr>
            </w:pPr>
            <w:r w:rsidRPr="002F1D55">
              <w:rPr>
                <w:rFonts w:ascii="Tahoma" w:hAnsi="Tahoma" w:cs="Tahoma"/>
                <w:sz w:val="20"/>
                <w:szCs w:val="20"/>
              </w:rPr>
              <w:t xml:space="preserve">2.- Conducta posterior del infractor. Se entenderá que se configura esta atenuante cuando el infractor, antes de la dictación de la resolución que pone fin al procedimiento disciplinario, acredite haber adoptado las medidas correctivas necesarias para dar solución a las irregularidades observadas, o destinadas a reducir o eliminar sus efectos. Esta atenuante no se aplicará en caso de reiteración de la misma conducta. </w:t>
            </w:r>
          </w:p>
          <w:p w14:paraId="318F9904" w14:textId="77777777" w:rsidR="001D78E4" w:rsidRPr="002F1D55" w:rsidRDefault="001D78E4" w:rsidP="004B49CD">
            <w:pPr>
              <w:ind w:right="49"/>
              <w:jc w:val="both"/>
              <w:rPr>
                <w:rFonts w:ascii="Tahoma" w:hAnsi="Tahoma" w:cs="Tahoma"/>
                <w:sz w:val="20"/>
                <w:szCs w:val="20"/>
              </w:rPr>
            </w:pPr>
          </w:p>
          <w:p w14:paraId="6CEDFB41" w14:textId="77777777" w:rsidR="001D78E4" w:rsidRPr="002F1D55" w:rsidRDefault="001D78E4" w:rsidP="004B49CD">
            <w:pPr>
              <w:ind w:right="49"/>
              <w:jc w:val="both"/>
              <w:rPr>
                <w:rFonts w:ascii="Tahoma" w:hAnsi="Tahoma" w:cs="Tahoma"/>
                <w:sz w:val="20"/>
                <w:szCs w:val="20"/>
              </w:rPr>
            </w:pPr>
            <w:r w:rsidRPr="002F1D55">
              <w:rPr>
                <w:rFonts w:ascii="Tahoma" w:hAnsi="Tahoma" w:cs="Tahoma"/>
                <w:sz w:val="20"/>
                <w:szCs w:val="20"/>
              </w:rPr>
              <w:t>3.- Auto denuncio. Se entenderá que se configura esta atenuante cuando el infractor denuncie su falta ante el Servicio, antes de que éste hubiese iniciado cualquier procedimiento de fiscalización referido al mismo hecho.</w:t>
            </w:r>
          </w:p>
          <w:p w14:paraId="00CCCD6D" w14:textId="77777777" w:rsidR="001D78E4" w:rsidRPr="002F1D55" w:rsidRDefault="001D78E4" w:rsidP="004B49CD">
            <w:pPr>
              <w:ind w:right="49"/>
              <w:jc w:val="both"/>
              <w:rPr>
                <w:rFonts w:ascii="Tahoma" w:hAnsi="Tahoma" w:cs="Tahoma"/>
                <w:sz w:val="20"/>
                <w:szCs w:val="20"/>
              </w:rPr>
            </w:pPr>
          </w:p>
          <w:p w14:paraId="4BF175C9" w14:textId="77777777" w:rsidR="001D78E4" w:rsidRDefault="001D78E4" w:rsidP="004B49CD">
            <w:pPr>
              <w:ind w:right="49"/>
              <w:jc w:val="both"/>
              <w:rPr>
                <w:rFonts w:ascii="Tahoma" w:hAnsi="Tahoma" w:cs="Tahoma"/>
                <w:sz w:val="20"/>
                <w:szCs w:val="20"/>
              </w:rPr>
            </w:pPr>
            <w:r w:rsidRPr="002F1D55">
              <w:rPr>
                <w:rFonts w:ascii="Tahoma" w:hAnsi="Tahoma" w:cs="Tahoma"/>
                <w:sz w:val="20"/>
                <w:szCs w:val="20"/>
              </w:rPr>
              <w:t>4.- No haber sido sancionado durante los últimos 3 años con una medida disciplinaria firme.</w:t>
            </w:r>
          </w:p>
          <w:p w14:paraId="094079CA" w14:textId="77777777" w:rsidR="001D78E4" w:rsidRPr="002F1D55" w:rsidRDefault="001D78E4" w:rsidP="004B49CD">
            <w:pPr>
              <w:ind w:right="49"/>
              <w:jc w:val="both"/>
              <w:rPr>
                <w:rFonts w:ascii="Tahoma" w:hAnsi="Tahoma" w:cs="Tahoma"/>
                <w:sz w:val="20"/>
                <w:szCs w:val="20"/>
              </w:rPr>
            </w:pPr>
          </w:p>
        </w:tc>
      </w:tr>
      <w:tr w:rsidR="001D78E4" w:rsidRPr="002F1D55" w14:paraId="0411FFC5" w14:textId="77777777" w:rsidTr="004B49CD">
        <w:trPr>
          <w:trHeight w:val="690"/>
        </w:trPr>
        <w:tc>
          <w:tcPr>
            <w:tcW w:w="460" w:type="dxa"/>
            <w:tcBorders>
              <w:top w:val="nil"/>
              <w:left w:val="single" w:sz="4" w:space="0" w:color="auto"/>
              <w:bottom w:val="single" w:sz="4" w:space="0" w:color="auto"/>
              <w:right w:val="single" w:sz="4" w:space="0" w:color="auto"/>
            </w:tcBorders>
            <w:shd w:val="clear" w:color="auto" w:fill="auto"/>
            <w:hideMark/>
          </w:tcPr>
          <w:p w14:paraId="7E0108ED" w14:textId="77777777" w:rsidR="001D78E4" w:rsidRPr="002F1D55" w:rsidRDefault="001D78E4" w:rsidP="004B49CD">
            <w:pPr>
              <w:jc w:val="center"/>
              <w:rPr>
                <w:rFonts w:ascii="Tahoma" w:eastAsia="Times New Roman" w:hAnsi="Tahoma" w:cs="Tahoma"/>
                <w:b/>
                <w:bCs/>
                <w:sz w:val="20"/>
                <w:szCs w:val="20"/>
                <w:lang w:val="es-CL" w:eastAsia="es-CL"/>
              </w:rPr>
            </w:pPr>
            <w:r w:rsidRPr="002F1D55">
              <w:rPr>
                <w:rFonts w:ascii="Tahoma" w:eastAsia="Times New Roman" w:hAnsi="Tahoma" w:cs="Tahoma"/>
                <w:b/>
                <w:bCs/>
                <w:sz w:val="20"/>
                <w:szCs w:val="20"/>
                <w:lang w:val="es-CL" w:eastAsia="es-CL"/>
              </w:rPr>
              <w:t>5</w:t>
            </w:r>
          </w:p>
        </w:tc>
        <w:tc>
          <w:tcPr>
            <w:tcW w:w="8045" w:type="dxa"/>
            <w:tcBorders>
              <w:top w:val="nil"/>
              <w:left w:val="nil"/>
              <w:bottom w:val="single" w:sz="4" w:space="0" w:color="auto"/>
              <w:right w:val="single" w:sz="4" w:space="0" w:color="auto"/>
            </w:tcBorders>
            <w:shd w:val="clear" w:color="auto" w:fill="auto"/>
            <w:hideMark/>
          </w:tcPr>
          <w:p w14:paraId="566B9B40" w14:textId="58C40BCE" w:rsidR="009F5964" w:rsidRDefault="00103FB4" w:rsidP="004B49CD">
            <w:pPr>
              <w:ind w:right="49"/>
              <w:jc w:val="both"/>
              <w:rPr>
                <w:rFonts w:ascii="Tahoma" w:eastAsia="Times New Roman" w:hAnsi="Tahoma" w:cs="Tahoma"/>
                <w:sz w:val="20"/>
                <w:szCs w:val="20"/>
                <w:lang w:val="es-CL" w:eastAsia="es-CL"/>
              </w:rPr>
            </w:pPr>
            <w:r>
              <w:rPr>
                <w:rFonts w:ascii="Tahoma" w:eastAsia="Times New Roman" w:hAnsi="Tahoma" w:cs="Tahoma"/>
                <w:sz w:val="20"/>
                <w:szCs w:val="20"/>
                <w:lang w:val="es-CL" w:eastAsia="es-CL"/>
              </w:rPr>
              <w:t>Se considerará</w:t>
            </w:r>
            <w:r w:rsidR="009D4BB6">
              <w:rPr>
                <w:rFonts w:ascii="Tahoma" w:eastAsia="Times New Roman" w:hAnsi="Tahoma" w:cs="Tahoma"/>
                <w:sz w:val="20"/>
                <w:szCs w:val="20"/>
                <w:lang w:val="es-CL" w:eastAsia="es-CL"/>
              </w:rPr>
              <w:t>n</w:t>
            </w:r>
            <w:r>
              <w:rPr>
                <w:rFonts w:ascii="Tahoma" w:eastAsia="Times New Roman" w:hAnsi="Tahoma" w:cs="Tahoma"/>
                <w:sz w:val="20"/>
                <w:szCs w:val="20"/>
                <w:lang w:val="es-CL" w:eastAsia="es-CL"/>
              </w:rPr>
              <w:t xml:space="preserve"> como circunstancia</w:t>
            </w:r>
            <w:r w:rsidR="009F5964">
              <w:rPr>
                <w:rFonts w:ascii="Tahoma" w:eastAsia="Times New Roman" w:hAnsi="Tahoma" w:cs="Tahoma"/>
                <w:sz w:val="20"/>
                <w:szCs w:val="20"/>
                <w:lang w:val="es-CL" w:eastAsia="es-CL"/>
              </w:rPr>
              <w:t>s</w:t>
            </w:r>
            <w:r>
              <w:rPr>
                <w:rFonts w:ascii="Tahoma" w:eastAsia="Times New Roman" w:hAnsi="Tahoma" w:cs="Tahoma"/>
                <w:sz w:val="20"/>
                <w:szCs w:val="20"/>
                <w:lang w:val="es-CL" w:eastAsia="es-CL"/>
              </w:rPr>
              <w:t xml:space="preserve"> agravante</w:t>
            </w:r>
            <w:r w:rsidR="009F5964">
              <w:rPr>
                <w:rFonts w:ascii="Tahoma" w:eastAsia="Times New Roman" w:hAnsi="Tahoma" w:cs="Tahoma"/>
                <w:sz w:val="20"/>
                <w:szCs w:val="20"/>
                <w:lang w:val="es-CL" w:eastAsia="es-CL"/>
              </w:rPr>
              <w:t>s</w:t>
            </w:r>
            <w:r>
              <w:rPr>
                <w:rFonts w:ascii="Tahoma" w:eastAsia="Times New Roman" w:hAnsi="Tahoma" w:cs="Tahoma"/>
                <w:sz w:val="20"/>
                <w:szCs w:val="20"/>
                <w:lang w:val="es-CL" w:eastAsia="es-CL"/>
              </w:rPr>
              <w:t xml:space="preserve">: </w:t>
            </w:r>
          </w:p>
          <w:p w14:paraId="7405BB0B" w14:textId="77777777" w:rsidR="00E335B9" w:rsidRDefault="00E335B9" w:rsidP="004B49CD">
            <w:pPr>
              <w:ind w:right="49"/>
              <w:jc w:val="both"/>
              <w:rPr>
                <w:rFonts w:ascii="Tahoma" w:eastAsia="Times New Roman" w:hAnsi="Tahoma" w:cs="Tahoma"/>
                <w:sz w:val="20"/>
                <w:szCs w:val="20"/>
                <w:lang w:val="es-CL" w:eastAsia="es-CL"/>
              </w:rPr>
            </w:pPr>
          </w:p>
          <w:p w14:paraId="24CCCA3A" w14:textId="351C77B3" w:rsidR="001D78E4" w:rsidRDefault="00E335B9" w:rsidP="004B49CD">
            <w:pPr>
              <w:ind w:right="49"/>
              <w:jc w:val="both"/>
              <w:rPr>
                <w:rFonts w:ascii="Tahoma" w:hAnsi="Tahoma" w:cs="Tahoma"/>
                <w:sz w:val="20"/>
                <w:szCs w:val="20"/>
              </w:rPr>
            </w:pPr>
            <w:r>
              <w:rPr>
                <w:rFonts w:ascii="Tahoma" w:hAnsi="Tahoma" w:cs="Tahoma"/>
                <w:sz w:val="20"/>
                <w:szCs w:val="20"/>
              </w:rPr>
              <w:t>1.-</w:t>
            </w:r>
            <w:r w:rsidR="001D78E4" w:rsidRPr="002F1D55">
              <w:rPr>
                <w:rFonts w:ascii="Tahoma" w:hAnsi="Tahoma" w:cs="Tahoma"/>
                <w:sz w:val="20"/>
                <w:szCs w:val="20"/>
              </w:rPr>
              <w:t>Intencionalidad</w:t>
            </w:r>
            <w:r w:rsidR="001D78E4">
              <w:rPr>
                <w:rFonts w:ascii="Tahoma" w:hAnsi="Tahoma" w:cs="Tahoma"/>
                <w:sz w:val="20"/>
                <w:szCs w:val="20"/>
              </w:rPr>
              <w:t xml:space="preserve"> en la comisión de la infracción, esto es, la determinación de voluntad dirigida al incumplimiento de un deber, obligación o prohibición.</w:t>
            </w:r>
          </w:p>
          <w:p w14:paraId="2028EADE" w14:textId="77777777" w:rsidR="00E335B9" w:rsidRDefault="00E335B9" w:rsidP="004B49CD">
            <w:pPr>
              <w:ind w:right="49"/>
              <w:jc w:val="both"/>
              <w:rPr>
                <w:rFonts w:ascii="Tahoma" w:hAnsi="Tahoma" w:cs="Tahoma"/>
                <w:sz w:val="20"/>
                <w:szCs w:val="20"/>
              </w:rPr>
            </w:pPr>
          </w:p>
          <w:p w14:paraId="3BD9F6A2" w14:textId="5CC6FC25" w:rsidR="009F5964" w:rsidRPr="009F5964" w:rsidRDefault="00E335B9" w:rsidP="004B49CD">
            <w:pPr>
              <w:ind w:right="49"/>
              <w:jc w:val="both"/>
              <w:rPr>
                <w:rFonts w:ascii="Tahoma" w:hAnsi="Tahoma" w:cs="Tahoma"/>
                <w:sz w:val="20"/>
                <w:szCs w:val="20"/>
              </w:rPr>
            </w:pPr>
            <w:r>
              <w:rPr>
                <w:rFonts w:ascii="Tahoma" w:hAnsi="Tahoma" w:cs="Tahoma"/>
                <w:sz w:val="20"/>
                <w:szCs w:val="20"/>
              </w:rPr>
              <w:t xml:space="preserve">2.- Reincidencia: </w:t>
            </w:r>
            <w:r w:rsidR="009F5964">
              <w:rPr>
                <w:rFonts w:ascii="Tahoma" w:hAnsi="Tahoma" w:cs="Tahoma"/>
                <w:sz w:val="20"/>
                <w:szCs w:val="20"/>
              </w:rPr>
              <w:t>H</w:t>
            </w:r>
            <w:r w:rsidR="009F5964" w:rsidRPr="002F1D55">
              <w:rPr>
                <w:rFonts w:ascii="Tahoma" w:hAnsi="Tahoma" w:cs="Tahoma"/>
                <w:sz w:val="20"/>
                <w:szCs w:val="20"/>
              </w:rPr>
              <w:t>aber sido sancionado durante los últimos 3 años con una medida disciplinaria firme.</w:t>
            </w:r>
          </w:p>
          <w:p w14:paraId="6BE67B38" w14:textId="5BF92B6F" w:rsidR="001D78E4" w:rsidRPr="002F1D55" w:rsidRDefault="001D78E4" w:rsidP="00103FB4">
            <w:pPr>
              <w:ind w:right="49"/>
              <w:jc w:val="both"/>
              <w:rPr>
                <w:rFonts w:ascii="Tahoma" w:eastAsia="Times New Roman" w:hAnsi="Tahoma" w:cs="Tahoma"/>
                <w:sz w:val="20"/>
                <w:szCs w:val="20"/>
                <w:lang w:eastAsia="es-CL"/>
              </w:rPr>
            </w:pPr>
            <w:r w:rsidRPr="00DA63DD">
              <w:rPr>
                <w:rFonts w:ascii="Tahoma" w:hAnsi="Tahoma" w:cs="Tahoma"/>
                <w:sz w:val="20"/>
                <w:szCs w:val="20"/>
                <w:highlight w:val="yellow"/>
              </w:rPr>
              <w:t xml:space="preserve"> </w:t>
            </w:r>
          </w:p>
        </w:tc>
      </w:tr>
      <w:tr w:rsidR="001D78E4" w:rsidRPr="0089001C" w14:paraId="3DC4B1B2" w14:textId="77777777" w:rsidTr="004B49CD">
        <w:trPr>
          <w:trHeight w:val="61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418DD5C0" w14:textId="77777777" w:rsidR="001D78E4" w:rsidRPr="0089001C" w:rsidRDefault="001D78E4" w:rsidP="004B49C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6</w:t>
            </w:r>
          </w:p>
        </w:tc>
        <w:tc>
          <w:tcPr>
            <w:tcW w:w="8045" w:type="dxa"/>
            <w:tcBorders>
              <w:top w:val="single" w:sz="4" w:space="0" w:color="auto"/>
              <w:left w:val="nil"/>
              <w:bottom w:val="single" w:sz="4" w:space="0" w:color="auto"/>
              <w:right w:val="single" w:sz="4" w:space="0" w:color="auto"/>
            </w:tcBorders>
            <w:shd w:val="clear" w:color="auto" w:fill="auto"/>
            <w:hideMark/>
          </w:tcPr>
          <w:p w14:paraId="794DEE87" w14:textId="77777777" w:rsidR="001D78E4" w:rsidRPr="0089001C" w:rsidRDefault="001D78E4" w:rsidP="004B49C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distinta naturaleza, se aplicará la tabla correspondiente a la infracción que sea más grave.</w:t>
            </w:r>
          </w:p>
        </w:tc>
      </w:tr>
      <w:tr w:rsidR="001D78E4" w:rsidRPr="0089001C" w14:paraId="427B34F0" w14:textId="77777777" w:rsidTr="004B49CD">
        <w:trPr>
          <w:trHeight w:val="564"/>
        </w:trPr>
        <w:tc>
          <w:tcPr>
            <w:tcW w:w="460" w:type="dxa"/>
            <w:tcBorders>
              <w:top w:val="nil"/>
              <w:left w:val="single" w:sz="4" w:space="0" w:color="auto"/>
              <w:bottom w:val="single" w:sz="4" w:space="0" w:color="auto"/>
              <w:right w:val="single" w:sz="4" w:space="0" w:color="auto"/>
            </w:tcBorders>
            <w:shd w:val="clear" w:color="auto" w:fill="auto"/>
          </w:tcPr>
          <w:p w14:paraId="3DE1CEDC" w14:textId="77777777" w:rsidR="001D78E4" w:rsidRPr="0089001C" w:rsidRDefault="001D78E4" w:rsidP="004B49C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7</w:t>
            </w:r>
          </w:p>
        </w:tc>
        <w:tc>
          <w:tcPr>
            <w:tcW w:w="8045" w:type="dxa"/>
            <w:tcBorders>
              <w:top w:val="nil"/>
              <w:left w:val="nil"/>
              <w:bottom w:val="single" w:sz="4" w:space="0" w:color="auto"/>
              <w:right w:val="single" w:sz="4" w:space="0" w:color="auto"/>
            </w:tcBorders>
            <w:shd w:val="clear" w:color="auto" w:fill="auto"/>
          </w:tcPr>
          <w:p w14:paraId="1AC9958E" w14:textId="77777777" w:rsidR="001D78E4" w:rsidRPr="0089001C" w:rsidRDefault="001D78E4" w:rsidP="004B49CD">
            <w:pPr>
              <w:jc w:val="both"/>
              <w:rPr>
                <w:rFonts w:ascii="Tahoma" w:eastAsia="Times New Roman" w:hAnsi="Tahoma" w:cs="Tahoma"/>
                <w:color w:val="000000"/>
                <w:sz w:val="20"/>
                <w:szCs w:val="20"/>
                <w:lang w:val="es-CL" w:eastAsia="es-CL"/>
              </w:rPr>
            </w:pPr>
            <w:r w:rsidRPr="0089001C">
              <w:rPr>
                <w:rFonts w:ascii="Tahoma" w:eastAsia="Times New Roman" w:hAnsi="Tahoma" w:cs="Tahoma"/>
                <w:color w:val="000000"/>
                <w:sz w:val="20"/>
                <w:szCs w:val="20"/>
                <w:lang w:val="es-CL" w:eastAsia="es-CL"/>
              </w:rPr>
              <w:t>Tratándose de dos o más infracciones, de la misma clasificación, se aplicará la sanción de multa de su límite medio a superior. Aplica a infracciones calificadas de menos graves y graves.</w:t>
            </w:r>
          </w:p>
        </w:tc>
      </w:tr>
      <w:tr w:rsidR="001D78E4" w:rsidRPr="0089001C" w14:paraId="78A94B3A" w14:textId="77777777" w:rsidTr="00DA63DD">
        <w:trPr>
          <w:trHeight w:val="628"/>
        </w:trPr>
        <w:tc>
          <w:tcPr>
            <w:tcW w:w="460" w:type="dxa"/>
            <w:tcBorders>
              <w:top w:val="nil"/>
              <w:left w:val="single" w:sz="4" w:space="0" w:color="auto"/>
              <w:bottom w:val="single" w:sz="4" w:space="0" w:color="auto"/>
              <w:right w:val="single" w:sz="4" w:space="0" w:color="auto"/>
            </w:tcBorders>
            <w:shd w:val="clear" w:color="auto" w:fill="auto"/>
            <w:hideMark/>
          </w:tcPr>
          <w:p w14:paraId="0BAAB88D" w14:textId="77777777" w:rsidR="001D78E4" w:rsidRPr="0089001C" w:rsidRDefault="001D78E4" w:rsidP="004B49CD">
            <w:pPr>
              <w:jc w:val="center"/>
              <w:rPr>
                <w:rFonts w:ascii="Tahoma" w:eastAsia="Times New Roman" w:hAnsi="Tahoma" w:cs="Tahoma"/>
                <w:b/>
                <w:bCs/>
                <w:color w:val="000000"/>
                <w:sz w:val="20"/>
                <w:szCs w:val="20"/>
                <w:lang w:val="es-CL" w:eastAsia="es-CL"/>
              </w:rPr>
            </w:pPr>
            <w:r>
              <w:rPr>
                <w:rFonts w:ascii="Tahoma" w:eastAsia="Times New Roman" w:hAnsi="Tahoma" w:cs="Tahoma"/>
                <w:b/>
                <w:bCs/>
                <w:color w:val="000000"/>
                <w:sz w:val="20"/>
                <w:szCs w:val="20"/>
                <w:lang w:val="es-CL" w:eastAsia="es-CL"/>
              </w:rPr>
              <w:t>8</w:t>
            </w:r>
          </w:p>
        </w:tc>
        <w:tc>
          <w:tcPr>
            <w:tcW w:w="8045" w:type="dxa"/>
            <w:tcBorders>
              <w:top w:val="nil"/>
              <w:left w:val="nil"/>
              <w:bottom w:val="single" w:sz="4" w:space="0" w:color="auto"/>
              <w:right w:val="single" w:sz="4" w:space="0" w:color="auto"/>
            </w:tcBorders>
            <w:shd w:val="clear" w:color="auto" w:fill="auto"/>
            <w:hideMark/>
          </w:tcPr>
          <w:p w14:paraId="2F76B923" w14:textId="740A652F" w:rsidR="001D78E4" w:rsidRPr="00F1125D" w:rsidRDefault="00DA63DD" w:rsidP="004B49CD">
            <w:pPr>
              <w:jc w:val="both"/>
              <w:rPr>
                <w:rFonts w:ascii="Tahoma" w:eastAsia="Times New Roman" w:hAnsi="Tahoma" w:cs="Tahoma"/>
                <w:color w:val="000000"/>
                <w:sz w:val="20"/>
                <w:szCs w:val="20"/>
                <w:lang w:val="es-CL" w:eastAsia="es-CL"/>
              </w:rPr>
            </w:pPr>
            <w:r w:rsidRPr="00F1125D">
              <w:rPr>
                <w:rFonts w:ascii="Tahoma" w:eastAsia="Times New Roman" w:hAnsi="Tahoma" w:cs="Tahoma"/>
                <w:color w:val="000000"/>
                <w:sz w:val="20"/>
                <w:szCs w:val="20"/>
                <w:lang w:val="es-CL" w:eastAsia="es-CL"/>
              </w:rPr>
              <w:t>Tratándose de dos o más infracciones calificadas de muy graves, se podrá aplicar la medida de multa de 200 UTM, de suspensión o de cancelación.</w:t>
            </w:r>
          </w:p>
        </w:tc>
      </w:tr>
      <w:tr w:rsidR="001D78E4" w:rsidRPr="0089001C" w14:paraId="23E1D8F6" w14:textId="77777777" w:rsidTr="004B49CD">
        <w:trPr>
          <w:trHeight w:val="610"/>
        </w:trPr>
        <w:tc>
          <w:tcPr>
            <w:tcW w:w="460" w:type="dxa"/>
            <w:tcBorders>
              <w:top w:val="single" w:sz="4" w:space="0" w:color="auto"/>
              <w:left w:val="single" w:sz="4" w:space="0" w:color="auto"/>
              <w:bottom w:val="single" w:sz="4" w:space="0" w:color="auto"/>
              <w:right w:val="single" w:sz="4" w:space="0" w:color="auto"/>
            </w:tcBorders>
            <w:shd w:val="clear" w:color="auto" w:fill="auto"/>
          </w:tcPr>
          <w:p w14:paraId="11B7F645" w14:textId="77777777" w:rsidR="001D78E4" w:rsidRPr="00940ACA" w:rsidRDefault="001D78E4" w:rsidP="004B49CD">
            <w:pPr>
              <w:jc w:val="center"/>
              <w:rPr>
                <w:rFonts w:ascii="Tahoma" w:eastAsia="Times New Roman" w:hAnsi="Tahoma" w:cs="Tahoma"/>
                <w:b/>
                <w:bCs/>
                <w:sz w:val="20"/>
                <w:szCs w:val="20"/>
                <w:lang w:val="es-CL" w:eastAsia="es-CL"/>
              </w:rPr>
            </w:pPr>
            <w:r>
              <w:rPr>
                <w:rFonts w:ascii="Tahoma" w:eastAsia="Times New Roman" w:hAnsi="Tahoma" w:cs="Tahoma"/>
                <w:b/>
                <w:bCs/>
                <w:sz w:val="20"/>
                <w:szCs w:val="20"/>
                <w:lang w:val="es-CL" w:eastAsia="es-CL"/>
              </w:rPr>
              <w:t>9</w:t>
            </w:r>
          </w:p>
        </w:tc>
        <w:tc>
          <w:tcPr>
            <w:tcW w:w="8045" w:type="dxa"/>
            <w:tcBorders>
              <w:top w:val="single" w:sz="4" w:space="0" w:color="auto"/>
              <w:left w:val="nil"/>
              <w:bottom w:val="single" w:sz="4" w:space="0" w:color="auto"/>
              <w:right w:val="single" w:sz="4" w:space="0" w:color="auto"/>
            </w:tcBorders>
            <w:shd w:val="clear" w:color="auto" w:fill="auto"/>
          </w:tcPr>
          <w:p w14:paraId="596F74D4" w14:textId="77777777" w:rsidR="001D78E4" w:rsidRPr="00940ACA" w:rsidRDefault="001D78E4" w:rsidP="004B49CD">
            <w:pPr>
              <w:jc w:val="both"/>
              <w:rPr>
                <w:rFonts w:ascii="Tahoma" w:eastAsia="Times New Roman" w:hAnsi="Tahoma" w:cs="Tahoma"/>
                <w:color w:val="FF0000"/>
                <w:sz w:val="20"/>
                <w:szCs w:val="20"/>
                <w:lang w:val="es-CL" w:eastAsia="es-CL"/>
              </w:rPr>
            </w:pPr>
            <w:r w:rsidRPr="0089001C">
              <w:rPr>
                <w:rFonts w:ascii="Tahoma" w:eastAsia="Times New Roman" w:hAnsi="Tahoma" w:cs="Tahoma"/>
                <w:color w:val="000000"/>
                <w:sz w:val="20"/>
                <w:szCs w:val="20"/>
                <w:lang w:val="es-CL" w:eastAsia="es-CL"/>
              </w:rPr>
              <w:t>Los incumplimientos no descritos precedentemente, serán sancionados de acuerdo a las medidas dispuestas en la ley, de conformidad a la gravedad de los hechos.</w:t>
            </w:r>
          </w:p>
        </w:tc>
      </w:tr>
    </w:tbl>
    <w:p w14:paraId="33353BA4" w14:textId="77777777" w:rsidR="004210F7" w:rsidRPr="001D78E4" w:rsidRDefault="004210F7" w:rsidP="00B00F89">
      <w:pPr>
        <w:jc w:val="both"/>
        <w:rPr>
          <w:rFonts w:ascii="Verdana" w:hAnsi="Verdana"/>
          <w:sz w:val="16"/>
          <w:szCs w:val="16"/>
        </w:rPr>
      </w:pPr>
    </w:p>
    <w:sectPr w:rsidR="004210F7" w:rsidRPr="001D78E4" w:rsidSect="00DF731E">
      <w:headerReference w:type="default" r:id="rId10"/>
      <w:footerReference w:type="default" r:id="rId11"/>
      <w:pgSz w:w="12240" w:h="18720" w:code="129"/>
      <w:pgMar w:top="1820" w:right="1467" w:bottom="1417" w:left="1559" w:header="278" w:footer="8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0DB987" w16cex:dateUtc="2025-01-10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2A31A3" w16cid:durableId="600DB9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FA810" w14:textId="77777777" w:rsidR="0096435A" w:rsidRDefault="0096435A" w:rsidP="009C340E">
      <w:r>
        <w:separator/>
      </w:r>
    </w:p>
  </w:endnote>
  <w:endnote w:type="continuationSeparator" w:id="0">
    <w:p w14:paraId="0621A491" w14:textId="77777777" w:rsidR="0096435A" w:rsidRDefault="0096435A"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6195" w14:textId="7E468CA2" w:rsidR="004B49CD" w:rsidRDefault="004B49CD"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80D79C" w14:textId="77777777" w:rsidR="004B49CD" w:rsidRDefault="004B49CD"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4B49CD" w:rsidRPr="0019094B" w:rsidRDefault="004B49CD"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4B49CD" w:rsidRPr="003673F5" w:rsidRDefault="004B49CD"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4B49CD" w:rsidRPr="003673F5" w:rsidRDefault="004B49CD" w:rsidP="0094090C">
                          <w:pPr>
                            <w:rPr>
                              <w:rFonts w:ascii="gobCL" w:hAnsi="gobCL" w:cs="Tahoma"/>
                              <w:b/>
                              <w:color w:val="7F7F7F" w:themeColor="text1" w:themeTint="80"/>
                              <w:sz w:val="15"/>
                              <w:szCs w:val="15"/>
                            </w:rPr>
                          </w:pPr>
                        </w:p>
                        <w:p w14:paraId="0ECEB731" w14:textId="19CB8464" w:rsidR="004B49CD" w:rsidRPr="000727D8" w:rsidRDefault="004B49CD"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0380D79C" w14:textId="77777777" w:rsidR="0094090C"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00DC1B39" w14:textId="77777777" w:rsidR="0094090C" w:rsidRPr="0019094B" w:rsidRDefault="0094090C" w:rsidP="0094090C">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170CF8E1" w14:textId="3BBE75E4" w:rsidR="0094090C" w:rsidRPr="003673F5" w:rsidRDefault="0094090C" w:rsidP="0094090C">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sidR="002644FB">
                      <w:rPr>
                        <w:rFonts w:ascii="Tahoma" w:hAnsi="Tahoma" w:cs="Tahoma"/>
                        <w:color w:val="262626" w:themeColor="text1" w:themeTint="D9"/>
                        <w:sz w:val="13"/>
                        <w:szCs w:val="15"/>
                      </w:rPr>
                      <w:t>322134842</w:t>
                    </w:r>
                    <w:r w:rsidRPr="00D40B72">
                      <w:rPr>
                        <w:rFonts w:ascii="Tahoma" w:hAnsi="Tahoma" w:cs="Tahoma"/>
                        <w:color w:val="262626" w:themeColor="text1" w:themeTint="D9"/>
                        <w:sz w:val="15"/>
                        <w:szCs w:val="15"/>
                        <w:lang w:val="es-ES"/>
                      </w:rPr>
                      <w:br/>
                      <w:t>www.aduana.cl</w:t>
                    </w:r>
                  </w:p>
                  <w:p w14:paraId="67B498CB" w14:textId="77777777" w:rsidR="0094090C" w:rsidRPr="003673F5" w:rsidRDefault="0094090C" w:rsidP="0094090C">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Pr>
        <w:noProof/>
        <w:lang w:val="es-CL" w:eastAsia="es-CL"/>
      </w:rPr>
      <w:drawing>
        <wp:inline distT="0" distB="0" distL="0" distR="0" wp14:anchorId="0B38C90F" wp14:editId="68BAA323">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D60B5" w14:textId="77777777" w:rsidR="0096435A" w:rsidRDefault="0096435A" w:rsidP="009C340E">
      <w:r>
        <w:separator/>
      </w:r>
    </w:p>
  </w:footnote>
  <w:footnote w:type="continuationSeparator" w:id="0">
    <w:p w14:paraId="30754EBE" w14:textId="77777777" w:rsidR="0096435A" w:rsidRDefault="0096435A"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35BA" w14:textId="3D2C65A1" w:rsidR="004B49CD" w:rsidRDefault="004B49CD" w:rsidP="00287A9E">
    <w:pPr>
      <w:pStyle w:val="Encabezado"/>
      <w:spacing w:line="120" w:lineRule="auto"/>
      <w:ind w:left="-993"/>
    </w:pPr>
    <w:r>
      <w:br/>
    </w:r>
  </w:p>
  <w:p w14:paraId="7540784A" w14:textId="42E0CB63" w:rsidR="004B49CD" w:rsidRDefault="004B49CD" w:rsidP="00C57414">
    <w:pPr>
      <w:pStyle w:val="Encabezado"/>
      <w:spacing w:line="120" w:lineRule="auto"/>
      <w:ind w:left="-3260"/>
    </w:pPr>
  </w:p>
  <w:p w14:paraId="29B0E4FB" w14:textId="33BF7368" w:rsidR="004B49CD" w:rsidRDefault="004B49CD"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76DAF" w14:textId="77777777" w:rsidR="004B49CD" w:rsidRDefault="004B49CD"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4B49CD" w:rsidRDefault="004B49CD"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4B49CD" w:rsidRPr="00DF42E3" w:rsidRDefault="004B49CD"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4B49CD" w:rsidRPr="00DF42E3" w:rsidRDefault="004B49CD" w:rsidP="0094090C">
                          <w:pPr>
                            <w:spacing w:line="180" w:lineRule="exact"/>
                            <w:rPr>
                              <w:rFonts w:ascii="Tahoma" w:hAnsi="Tahoma" w:cs="Tahoma"/>
                              <w:color w:val="000000" w:themeColor="text1"/>
                              <w:sz w:val="15"/>
                              <w:lang w:val="es-ES"/>
                            </w:rPr>
                          </w:pPr>
                        </w:p>
                        <w:p w14:paraId="1F0EA4B0" w14:textId="171464A1" w:rsidR="004B49CD" w:rsidRPr="00DF42E3" w:rsidRDefault="004B49CD"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7BD76DAF" w14:textId="77777777" w:rsidR="0094090C" w:rsidRDefault="0094090C" w:rsidP="0094090C">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1297BA5B" w14:textId="77777777" w:rsidR="0094090C" w:rsidRDefault="0094090C" w:rsidP="0094090C">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B88F741" w14:textId="308263FD" w:rsidR="002644FB" w:rsidRPr="00DF42E3" w:rsidRDefault="002644FB" w:rsidP="0094090C">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Agentes Especiales</w:t>
                    </w:r>
                  </w:p>
                  <w:p w14:paraId="61D4EF20" w14:textId="77777777" w:rsidR="0094090C" w:rsidRPr="00DF42E3" w:rsidRDefault="0094090C" w:rsidP="0094090C">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7FB264D3" wp14:editId="52BB23F6">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06B31"/>
    <w:rsid w:val="00015823"/>
    <w:rsid w:val="000212EA"/>
    <w:rsid w:val="00021C43"/>
    <w:rsid w:val="00023D21"/>
    <w:rsid w:val="00031A00"/>
    <w:rsid w:val="00031BE4"/>
    <w:rsid w:val="0003306C"/>
    <w:rsid w:val="000372AD"/>
    <w:rsid w:val="00037A36"/>
    <w:rsid w:val="00043416"/>
    <w:rsid w:val="00045D01"/>
    <w:rsid w:val="00052F83"/>
    <w:rsid w:val="00053EBE"/>
    <w:rsid w:val="00062FF3"/>
    <w:rsid w:val="000727D8"/>
    <w:rsid w:val="00072EBD"/>
    <w:rsid w:val="000823B7"/>
    <w:rsid w:val="0008579C"/>
    <w:rsid w:val="00096404"/>
    <w:rsid w:val="000A42DE"/>
    <w:rsid w:val="000A4478"/>
    <w:rsid w:val="000A6033"/>
    <w:rsid w:val="000B35C8"/>
    <w:rsid w:val="000C049C"/>
    <w:rsid w:val="000D0565"/>
    <w:rsid w:val="000D1C22"/>
    <w:rsid w:val="000D3B4E"/>
    <w:rsid w:val="000D5401"/>
    <w:rsid w:val="000E0A86"/>
    <w:rsid w:val="000E0F7C"/>
    <w:rsid w:val="000F35E7"/>
    <w:rsid w:val="000F59B1"/>
    <w:rsid w:val="0010020A"/>
    <w:rsid w:val="00100709"/>
    <w:rsid w:val="00103FB4"/>
    <w:rsid w:val="001167E6"/>
    <w:rsid w:val="00116A0A"/>
    <w:rsid w:val="00117D92"/>
    <w:rsid w:val="00121782"/>
    <w:rsid w:val="00124DA0"/>
    <w:rsid w:val="00125716"/>
    <w:rsid w:val="00132306"/>
    <w:rsid w:val="00133686"/>
    <w:rsid w:val="00146675"/>
    <w:rsid w:val="001535F1"/>
    <w:rsid w:val="0015395A"/>
    <w:rsid w:val="001606A0"/>
    <w:rsid w:val="001620E5"/>
    <w:rsid w:val="00170CDF"/>
    <w:rsid w:val="0017258C"/>
    <w:rsid w:val="001753FD"/>
    <w:rsid w:val="00184C68"/>
    <w:rsid w:val="00185325"/>
    <w:rsid w:val="00186BC5"/>
    <w:rsid w:val="001908B9"/>
    <w:rsid w:val="0019094B"/>
    <w:rsid w:val="00193563"/>
    <w:rsid w:val="00194BE8"/>
    <w:rsid w:val="001A1124"/>
    <w:rsid w:val="001A3088"/>
    <w:rsid w:val="001A4868"/>
    <w:rsid w:val="001B1931"/>
    <w:rsid w:val="001B354E"/>
    <w:rsid w:val="001C1B6D"/>
    <w:rsid w:val="001D103B"/>
    <w:rsid w:val="001D3F82"/>
    <w:rsid w:val="001D439A"/>
    <w:rsid w:val="001D78E4"/>
    <w:rsid w:val="001D7FF2"/>
    <w:rsid w:val="001E0E73"/>
    <w:rsid w:val="001F050C"/>
    <w:rsid w:val="001F4264"/>
    <w:rsid w:val="001F4CA1"/>
    <w:rsid w:val="00200EEF"/>
    <w:rsid w:val="00204079"/>
    <w:rsid w:val="00205EF7"/>
    <w:rsid w:val="00212A74"/>
    <w:rsid w:val="002312F7"/>
    <w:rsid w:val="00234D34"/>
    <w:rsid w:val="00235741"/>
    <w:rsid w:val="00237040"/>
    <w:rsid w:val="00245E25"/>
    <w:rsid w:val="00247E4A"/>
    <w:rsid w:val="002610C1"/>
    <w:rsid w:val="00262DD6"/>
    <w:rsid w:val="00263637"/>
    <w:rsid w:val="002644FB"/>
    <w:rsid w:val="00266CFC"/>
    <w:rsid w:val="00273C64"/>
    <w:rsid w:val="002743B3"/>
    <w:rsid w:val="00282C06"/>
    <w:rsid w:val="002841B0"/>
    <w:rsid w:val="00286AEB"/>
    <w:rsid w:val="002870BB"/>
    <w:rsid w:val="00287A9E"/>
    <w:rsid w:val="002903FA"/>
    <w:rsid w:val="00290C00"/>
    <w:rsid w:val="00296703"/>
    <w:rsid w:val="002A214A"/>
    <w:rsid w:val="002B6768"/>
    <w:rsid w:val="002C0472"/>
    <w:rsid w:val="002C674F"/>
    <w:rsid w:val="002C6FBB"/>
    <w:rsid w:val="002D0B66"/>
    <w:rsid w:val="002D3545"/>
    <w:rsid w:val="002D6613"/>
    <w:rsid w:val="002E21C8"/>
    <w:rsid w:val="002F0587"/>
    <w:rsid w:val="002F6B97"/>
    <w:rsid w:val="002F76BE"/>
    <w:rsid w:val="00305938"/>
    <w:rsid w:val="0031056A"/>
    <w:rsid w:val="00312AB6"/>
    <w:rsid w:val="00313FCD"/>
    <w:rsid w:val="00316ECB"/>
    <w:rsid w:val="00317697"/>
    <w:rsid w:val="003177E0"/>
    <w:rsid w:val="003179BF"/>
    <w:rsid w:val="00322B53"/>
    <w:rsid w:val="00322C66"/>
    <w:rsid w:val="0034023D"/>
    <w:rsid w:val="003441F3"/>
    <w:rsid w:val="003453DD"/>
    <w:rsid w:val="003461AC"/>
    <w:rsid w:val="00347B84"/>
    <w:rsid w:val="00350BD2"/>
    <w:rsid w:val="00353D6D"/>
    <w:rsid w:val="003555C8"/>
    <w:rsid w:val="003673F5"/>
    <w:rsid w:val="003727A5"/>
    <w:rsid w:val="0038036B"/>
    <w:rsid w:val="0038047E"/>
    <w:rsid w:val="00395878"/>
    <w:rsid w:val="003958D3"/>
    <w:rsid w:val="003A079E"/>
    <w:rsid w:val="003A1DA5"/>
    <w:rsid w:val="003A23B9"/>
    <w:rsid w:val="003A4EBA"/>
    <w:rsid w:val="003B06CA"/>
    <w:rsid w:val="003B66AB"/>
    <w:rsid w:val="003C20AA"/>
    <w:rsid w:val="003C4632"/>
    <w:rsid w:val="003D6A4C"/>
    <w:rsid w:val="003E0B68"/>
    <w:rsid w:val="003E1FA6"/>
    <w:rsid w:val="003E2C1A"/>
    <w:rsid w:val="003E30A6"/>
    <w:rsid w:val="003E3E77"/>
    <w:rsid w:val="003F0AF3"/>
    <w:rsid w:val="003F2523"/>
    <w:rsid w:val="003F26EF"/>
    <w:rsid w:val="003F676F"/>
    <w:rsid w:val="004027D5"/>
    <w:rsid w:val="00402DF0"/>
    <w:rsid w:val="00407E37"/>
    <w:rsid w:val="00411B8A"/>
    <w:rsid w:val="00412265"/>
    <w:rsid w:val="004131B2"/>
    <w:rsid w:val="0041414D"/>
    <w:rsid w:val="00420D74"/>
    <w:rsid w:val="004210F7"/>
    <w:rsid w:val="00421A47"/>
    <w:rsid w:val="00424B88"/>
    <w:rsid w:val="00427CFF"/>
    <w:rsid w:val="004371BE"/>
    <w:rsid w:val="004435B7"/>
    <w:rsid w:val="00455C57"/>
    <w:rsid w:val="00462F91"/>
    <w:rsid w:val="00463C4C"/>
    <w:rsid w:val="00465553"/>
    <w:rsid w:val="004656FB"/>
    <w:rsid w:val="00465F84"/>
    <w:rsid w:val="00480AF0"/>
    <w:rsid w:val="00485870"/>
    <w:rsid w:val="00485DA9"/>
    <w:rsid w:val="00492317"/>
    <w:rsid w:val="004949B9"/>
    <w:rsid w:val="00494D66"/>
    <w:rsid w:val="00495B22"/>
    <w:rsid w:val="00495E53"/>
    <w:rsid w:val="00495F38"/>
    <w:rsid w:val="004B2B6C"/>
    <w:rsid w:val="004B49CD"/>
    <w:rsid w:val="004B7C2D"/>
    <w:rsid w:val="004C1637"/>
    <w:rsid w:val="004D1CD8"/>
    <w:rsid w:val="004D27A3"/>
    <w:rsid w:val="004F6F55"/>
    <w:rsid w:val="0051182E"/>
    <w:rsid w:val="00515609"/>
    <w:rsid w:val="0051688E"/>
    <w:rsid w:val="005173ED"/>
    <w:rsid w:val="005174AC"/>
    <w:rsid w:val="00517814"/>
    <w:rsid w:val="00517953"/>
    <w:rsid w:val="00517A93"/>
    <w:rsid w:val="00517F4D"/>
    <w:rsid w:val="00521D30"/>
    <w:rsid w:val="00521D88"/>
    <w:rsid w:val="00522BAC"/>
    <w:rsid w:val="00523759"/>
    <w:rsid w:val="005245E9"/>
    <w:rsid w:val="00527BF2"/>
    <w:rsid w:val="00540297"/>
    <w:rsid w:val="005425B9"/>
    <w:rsid w:val="005441FE"/>
    <w:rsid w:val="0055257A"/>
    <w:rsid w:val="00556521"/>
    <w:rsid w:val="00557CA9"/>
    <w:rsid w:val="00561F54"/>
    <w:rsid w:val="00567D25"/>
    <w:rsid w:val="0057592D"/>
    <w:rsid w:val="00576D9D"/>
    <w:rsid w:val="00580334"/>
    <w:rsid w:val="0058169A"/>
    <w:rsid w:val="005915B2"/>
    <w:rsid w:val="00591E2B"/>
    <w:rsid w:val="005926FA"/>
    <w:rsid w:val="00593C56"/>
    <w:rsid w:val="00594651"/>
    <w:rsid w:val="005A202E"/>
    <w:rsid w:val="005A362B"/>
    <w:rsid w:val="005A4707"/>
    <w:rsid w:val="005A5B3B"/>
    <w:rsid w:val="005B265A"/>
    <w:rsid w:val="005B34FE"/>
    <w:rsid w:val="005B72C6"/>
    <w:rsid w:val="005C0373"/>
    <w:rsid w:val="005C12DD"/>
    <w:rsid w:val="005D7ACF"/>
    <w:rsid w:val="005E2410"/>
    <w:rsid w:val="005E371D"/>
    <w:rsid w:val="005F1E15"/>
    <w:rsid w:val="005F420B"/>
    <w:rsid w:val="005F4D98"/>
    <w:rsid w:val="006006A0"/>
    <w:rsid w:val="006022D7"/>
    <w:rsid w:val="00604C50"/>
    <w:rsid w:val="00606C7A"/>
    <w:rsid w:val="00607050"/>
    <w:rsid w:val="006102E7"/>
    <w:rsid w:val="00611F2C"/>
    <w:rsid w:val="006130E9"/>
    <w:rsid w:val="00625540"/>
    <w:rsid w:val="00625A06"/>
    <w:rsid w:val="00635882"/>
    <w:rsid w:val="00636E1C"/>
    <w:rsid w:val="00641033"/>
    <w:rsid w:val="00650BBE"/>
    <w:rsid w:val="00665F7A"/>
    <w:rsid w:val="0067218B"/>
    <w:rsid w:val="00674A03"/>
    <w:rsid w:val="006775CD"/>
    <w:rsid w:val="00684164"/>
    <w:rsid w:val="006865C6"/>
    <w:rsid w:val="006909D0"/>
    <w:rsid w:val="00690A83"/>
    <w:rsid w:val="0069135C"/>
    <w:rsid w:val="0069772C"/>
    <w:rsid w:val="006A0379"/>
    <w:rsid w:val="006A223E"/>
    <w:rsid w:val="006A5823"/>
    <w:rsid w:val="006A69F2"/>
    <w:rsid w:val="006A7C90"/>
    <w:rsid w:val="006B3EE0"/>
    <w:rsid w:val="006B6DC0"/>
    <w:rsid w:val="006C131C"/>
    <w:rsid w:val="006C4E94"/>
    <w:rsid w:val="006D0AB4"/>
    <w:rsid w:val="006D1C69"/>
    <w:rsid w:val="006D59CA"/>
    <w:rsid w:val="006E3DE3"/>
    <w:rsid w:val="006E69C0"/>
    <w:rsid w:val="006F16B3"/>
    <w:rsid w:val="006F1B10"/>
    <w:rsid w:val="006F6374"/>
    <w:rsid w:val="006F679F"/>
    <w:rsid w:val="006F76E7"/>
    <w:rsid w:val="006F7CCD"/>
    <w:rsid w:val="00725BDD"/>
    <w:rsid w:val="00731923"/>
    <w:rsid w:val="00731A5A"/>
    <w:rsid w:val="00734042"/>
    <w:rsid w:val="00735FC8"/>
    <w:rsid w:val="00736D40"/>
    <w:rsid w:val="00744BD7"/>
    <w:rsid w:val="007476F2"/>
    <w:rsid w:val="00753256"/>
    <w:rsid w:val="0078293F"/>
    <w:rsid w:val="007848AE"/>
    <w:rsid w:val="00784A80"/>
    <w:rsid w:val="0078716A"/>
    <w:rsid w:val="00790F2C"/>
    <w:rsid w:val="00793D3D"/>
    <w:rsid w:val="007946CC"/>
    <w:rsid w:val="007A0337"/>
    <w:rsid w:val="007A1EF9"/>
    <w:rsid w:val="007A2994"/>
    <w:rsid w:val="007A3408"/>
    <w:rsid w:val="007B01CD"/>
    <w:rsid w:val="007B2FB7"/>
    <w:rsid w:val="007B4C77"/>
    <w:rsid w:val="007B4FCF"/>
    <w:rsid w:val="007C08DB"/>
    <w:rsid w:val="007C603B"/>
    <w:rsid w:val="007C6332"/>
    <w:rsid w:val="007D0D8A"/>
    <w:rsid w:val="007D1573"/>
    <w:rsid w:val="007D4EE7"/>
    <w:rsid w:val="007D60EA"/>
    <w:rsid w:val="007F04D1"/>
    <w:rsid w:val="007F2335"/>
    <w:rsid w:val="007F2DB5"/>
    <w:rsid w:val="008101B0"/>
    <w:rsid w:val="0081560F"/>
    <w:rsid w:val="00815AA4"/>
    <w:rsid w:val="008226E8"/>
    <w:rsid w:val="008227FE"/>
    <w:rsid w:val="0083447D"/>
    <w:rsid w:val="00846A5D"/>
    <w:rsid w:val="00851EEE"/>
    <w:rsid w:val="008547D1"/>
    <w:rsid w:val="00857DDD"/>
    <w:rsid w:val="00860C7C"/>
    <w:rsid w:val="00861703"/>
    <w:rsid w:val="00865790"/>
    <w:rsid w:val="00866A1A"/>
    <w:rsid w:val="00870080"/>
    <w:rsid w:val="00872065"/>
    <w:rsid w:val="00874133"/>
    <w:rsid w:val="008751ED"/>
    <w:rsid w:val="0087770E"/>
    <w:rsid w:val="0088230D"/>
    <w:rsid w:val="008935F1"/>
    <w:rsid w:val="00895C77"/>
    <w:rsid w:val="008A036B"/>
    <w:rsid w:val="008A1F18"/>
    <w:rsid w:val="008A331F"/>
    <w:rsid w:val="008B1164"/>
    <w:rsid w:val="008B11D7"/>
    <w:rsid w:val="008B1C58"/>
    <w:rsid w:val="008C04E1"/>
    <w:rsid w:val="008C1DDA"/>
    <w:rsid w:val="008C3277"/>
    <w:rsid w:val="008C6A67"/>
    <w:rsid w:val="008D20F4"/>
    <w:rsid w:val="008D50AC"/>
    <w:rsid w:val="008D6C30"/>
    <w:rsid w:val="008E0554"/>
    <w:rsid w:val="008E2A09"/>
    <w:rsid w:val="008E4C0E"/>
    <w:rsid w:val="008E6255"/>
    <w:rsid w:val="008F04EE"/>
    <w:rsid w:val="008F0FAB"/>
    <w:rsid w:val="008F1F45"/>
    <w:rsid w:val="008F36F1"/>
    <w:rsid w:val="008F4187"/>
    <w:rsid w:val="008F4F4A"/>
    <w:rsid w:val="008F5AF2"/>
    <w:rsid w:val="009119D0"/>
    <w:rsid w:val="00912A93"/>
    <w:rsid w:val="0091368D"/>
    <w:rsid w:val="00913829"/>
    <w:rsid w:val="009218C0"/>
    <w:rsid w:val="0092466A"/>
    <w:rsid w:val="00924E67"/>
    <w:rsid w:val="00926D64"/>
    <w:rsid w:val="00933BA1"/>
    <w:rsid w:val="0094059B"/>
    <w:rsid w:val="0094090C"/>
    <w:rsid w:val="009454F1"/>
    <w:rsid w:val="00946CD4"/>
    <w:rsid w:val="009509C6"/>
    <w:rsid w:val="00951E0B"/>
    <w:rsid w:val="00954756"/>
    <w:rsid w:val="0095522D"/>
    <w:rsid w:val="0095738B"/>
    <w:rsid w:val="0096217E"/>
    <w:rsid w:val="0096435A"/>
    <w:rsid w:val="009706FD"/>
    <w:rsid w:val="0097074C"/>
    <w:rsid w:val="0098297C"/>
    <w:rsid w:val="009848C3"/>
    <w:rsid w:val="00986B9A"/>
    <w:rsid w:val="009908CF"/>
    <w:rsid w:val="00992028"/>
    <w:rsid w:val="00994587"/>
    <w:rsid w:val="009952FB"/>
    <w:rsid w:val="009953BC"/>
    <w:rsid w:val="009A1EE2"/>
    <w:rsid w:val="009A3119"/>
    <w:rsid w:val="009A6534"/>
    <w:rsid w:val="009B5823"/>
    <w:rsid w:val="009B7795"/>
    <w:rsid w:val="009C1BBD"/>
    <w:rsid w:val="009C2A57"/>
    <w:rsid w:val="009C340E"/>
    <w:rsid w:val="009C41FF"/>
    <w:rsid w:val="009C454A"/>
    <w:rsid w:val="009C5557"/>
    <w:rsid w:val="009C7487"/>
    <w:rsid w:val="009D4BB6"/>
    <w:rsid w:val="009D5530"/>
    <w:rsid w:val="009D7A6C"/>
    <w:rsid w:val="009E1B7E"/>
    <w:rsid w:val="009E52AB"/>
    <w:rsid w:val="009F0C41"/>
    <w:rsid w:val="009F1836"/>
    <w:rsid w:val="009F5964"/>
    <w:rsid w:val="009F5FFD"/>
    <w:rsid w:val="00A00B0C"/>
    <w:rsid w:val="00A0316D"/>
    <w:rsid w:val="00A03C8F"/>
    <w:rsid w:val="00A04027"/>
    <w:rsid w:val="00A14419"/>
    <w:rsid w:val="00A24ECF"/>
    <w:rsid w:val="00A25173"/>
    <w:rsid w:val="00A25428"/>
    <w:rsid w:val="00A2733C"/>
    <w:rsid w:val="00A27843"/>
    <w:rsid w:val="00A30785"/>
    <w:rsid w:val="00A42D1D"/>
    <w:rsid w:val="00A476C5"/>
    <w:rsid w:val="00A50ADD"/>
    <w:rsid w:val="00A5378F"/>
    <w:rsid w:val="00A55966"/>
    <w:rsid w:val="00A5701B"/>
    <w:rsid w:val="00A645B9"/>
    <w:rsid w:val="00A6487A"/>
    <w:rsid w:val="00A66C9C"/>
    <w:rsid w:val="00A71362"/>
    <w:rsid w:val="00A74465"/>
    <w:rsid w:val="00A7658D"/>
    <w:rsid w:val="00A769AB"/>
    <w:rsid w:val="00A80FD4"/>
    <w:rsid w:val="00A83DDE"/>
    <w:rsid w:val="00A8472A"/>
    <w:rsid w:val="00A928C0"/>
    <w:rsid w:val="00A93A7E"/>
    <w:rsid w:val="00AA3934"/>
    <w:rsid w:val="00AA4421"/>
    <w:rsid w:val="00AA4B65"/>
    <w:rsid w:val="00AA4FD5"/>
    <w:rsid w:val="00AA7706"/>
    <w:rsid w:val="00AA78EC"/>
    <w:rsid w:val="00AA7FD5"/>
    <w:rsid w:val="00AB0C8F"/>
    <w:rsid w:val="00AB1FA6"/>
    <w:rsid w:val="00AB279E"/>
    <w:rsid w:val="00AC1C4A"/>
    <w:rsid w:val="00AC2BEB"/>
    <w:rsid w:val="00AC3EE2"/>
    <w:rsid w:val="00AD1402"/>
    <w:rsid w:val="00AD1E08"/>
    <w:rsid w:val="00AD5E39"/>
    <w:rsid w:val="00AE400C"/>
    <w:rsid w:val="00AE4D1F"/>
    <w:rsid w:val="00AF17EA"/>
    <w:rsid w:val="00AF2918"/>
    <w:rsid w:val="00AF2C4C"/>
    <w:rsid w:val="00AF5304"/>
    <w:rsid w:val="00AF750E"/>
    <w:rsid w:val="00AF7969"/>
    <w:rsid w:val="00B0058F"/>
    <w:rsid w:val="00B00F89"/>
    <w:rsid w:val="00B01611"/>
    <w:rsid w:val="00B0301E"/>
    <w:rsid w:val="00B03928"/>
    <w:rsid w:val="00B06188"/>
    <w:rsid w:val="00B062D2"/>
    <w:rsid w:val="00B1029C"/>
    <w:rsid w:val="00B152D4"/>
    <w:rsid w:val="00B17AD1"/>
    <w:rsid w:val="00B225C1"/>
    <w:rsid w:val="00B31216"/>
    <w:rsid w:val="00B319C1"/>
    <w:rsid w:val="00B33668"/>
    <w:rsid w:val="00B43BA1"/>
    <w:rsid w:val="00B43DD8"/>
    <w:rsid w:val="00B45998"/>
    <w:rsid w:val="00B537C2"/>
    <w:rsid w:val="00B54F06"/>
    <w:rsid w:val="00B721FF"/>
    <w:rsid w:val="00B72989"/>
    <w:rsid w:val="00B742D6"/>
    <w:rsid w:val="00B74D58"/>
    <w:rsid w:val="00B805E0"/>
    <w:rsid w:val="00B907C1"/>
    <w:rsid w:val="00B94430"/>
    <w:rsid w:val="00BA2B52"/>
    <w:rsid w:val="00BA566F"/>
    <w:rsid w:val="00BB1F3A"/>
    <w:rsid w:val="00BB5299"/>
    <w:rsid w:val="00BB7E3F"/>
    <w:rsid w:val="00BC2D8D"/>
    <w:rsid w:val="00BC4353"/>
    <w:rsid w:val="00BC63A2"/>
    <w:rsid w:val="00BC64E3"/>
    <w:rsid w:val="00BC6A68"/>
    <w:rsid w:val="00BC7F33"/>
    <w:rsid w:val="00BD13B1"/>
    <w:rsid w:val="00BD6379"/>
    <w:rsid w:val="00BE053F"/>
    <w:rsid w:val="00BE0A2D"/>
    <w:rsid w:val="00BE1678"/>
    <w:rsid w:val="00BE39FE"/>
    <w:rsid w:val="00BE6C71"/>
    <w:rsid w:val="00BF5FFD"/>
    <w:rsid w:val="00BF781E"/>
    <w:rsid w:val="00C02DE7"/>
    <w:rsid w:val="00C173EB"/>
    <w:rsid w:val="00C225DC"/>
    <w:rsid w:val="00C27411"/>
    <w:rsid w:val="00C3525B"/>
    <w:rsid w:val="00C369E3"/>
    <w:rsid w:val="00C37A13"/>
    <w:rsid w:val="00C416C5"/>
    <w:rsid w:val="00C50D7B"/>
    <w:rsid w:val="00C531AB"/>
    <w:rsid w:val="00C53B10"/>
    <w:rsid w:val="00C54900"/>
    <w:rsid w:val="00C559D8"/>
    <w:rsid w:val="00C57414"/>
    <w:rsid w:val="00C63654"/>
    <w:rsid w:val="00C6567B"/>
    <w:rsid w:val="00C74B0D"/>
    <w:rsid w:val="00C7721C"/>
    <w:rsid w:val="00C77BCD"/>
    <w:rsid w:val="00CA33D9"/>
    <w:rsid w:val="00CA60E1"/>
    <w:rsid w:val="00CB0630"/>
    <w:rsid w:val="00CB64E2"/>
    <w:rsid w:val="00CC04B1"/>
    <w:rsid w:val="00CC17A6"/>
    <w:rsid w:val="00CC2BF4"/>
    <w:rsid w:val="00CC48E5"/>
    <w:rsid w:val="00CC4951"/>
    <w:rsid w:val="00CC6591"/>
    <w:rsid w:val="00CC68B4"/>
    <w:rsid w:val="00CD13F3"/>
    <w:rsid w:val="00CD2D90"/>
    <w:rsid w:val="00CE45CC"/>
    <w:rsid w:val="00CF15A7"/>
    <w:rsid w:val="00CF68AF"/>
    <w:rsid w:val="00CF7E5F"/>
    <w:rsid w:val="00D07AA5"/>
    <w:rsid w:val="00D15398"/>
    <w:rsid w:val="00D2028C"/>
    <w:rsid w:val="00D27182"/>
    <w:rsid w:val="00D360AE"/>
    <w:rsid w:val="00D40B72"/>
    <w:rsid w:val="00D50D68"/>
    <w:rsid w:val="00D51A62"/>
    <w:rsid w:val="00D54FC7"/>
    <w:rsid w:val="00D6431F"/>
    <w:rsid w:val="00D72DDE"/>
    <w:rsid w:val="00D732B0"/>
    <w:rsid w:val="00D736AC"/>
    <w:rsid w:val="00D9176D"/>
    <w:rsid w:val="00D94E96"/>
    <w:rsid w:val="00DA5B78"/>
    <w:rsid w:val="00DA63DD"/>
    <w:rsid w:val="00DB065C"/>
    <w:rsid w:val="00DB52DD"/>
    <w:rsid w:val="00DB7754"/>
    <w:rsid w:val="00DC01E1"/>
    <w:rsid w:val="00DC7B01"/>
    <w:rsid w:val="00DD1D68"/>
    <w:rsid w:val="00DD2C20"/>
    <w:rsid w:val="00DD635A"/>
    <w:rsid w:val="00DE7404"/>
    <w:rsid w:val="00DF3A9F"/>
    <w:rsid w:val="00DF42E3"/>
    <w:rsid w:val="00DF4B34"/>
    <w:rsid w:val="00DF5077"/>
    <w:rsid w:val="00DF731E"/>
    <w:rsid w:val="00E038E0"/>
    <w:rsid w:val="00E1385B"/>
    <w:rsid w:val="00E17536"/>
    <w:rsid w:val="00E17E56"/>
    <w:rsid w:val="00E21EDE"/>
    <w:rsid w:val="00E32E2F"/>
    <w:rsid w:val="00E333DA"/>
    <w:rsid w:val="00E335B9"/>
    <w:rsid w:val="00E36400"/>
    <w:rsid w:val="00E45C37"/>
    <w:rsid w:val="00E51B89"/>
    <w:rsid w:val="00E52854"/>
    <w:rsid w:val="00E637B1"/>
    <w:rsid w:val="00E85536"/>
    <w:rsid w:val="00E9110C"/>
    <w:rsid w:val="00E94420"/>
    <w:rsid w:val="00E972C0"/>
    <w:rsid w:val="00EA0672"/>
    <w:rsid w:val="00EA10D2"/>
    <w:rsid w:val="00EA18D7"/>
    <w:rsid w:val="00EB31DA"/>
    <w:rsid w:val="00EB356D"/>
    <w:rsid w:val="00EC02A1"/>
    <w:rsid w:val="00EC2297"/>
    <w:rsid w:val="00EC4001"/>
    <w:rsid w:val="00EC5C63"/>
    <w:rsid w:val="00EC6CFF"/>
    <w:rsid w:val="00EC7181"/>
    <w:rsid w:val="00ED2423"/>
    <w:rsid w:val="00ED3995"/>
    <w:rsid w:val="00ED5D2F"/>
    <w:rsid w:val="00EE19E1"/>
    <w:rsid w:val="00EF4016"/>
    <w:rsid w:val="00EF69E4"/>
    <w:rsid w:val="00EF73EA"/>
    <w:rsid w:val="00F03243"/>
    <w:rsid w:val="00F037DF"/>
    <w:rsid w:val="00F0694C"/>
    <w:rsid w:val="00F1125D"/>
    <w:rsid w:val="00F11861"/>
    <w:rsid w:val="00F1231B"/>
    <w:rsid w:val="00F171BD"/>
    <w:rsid w:val="00F20790"/>
    <w:rsid w:val="00F217FF"/>
    <w:rsid w:val="00F325D9"/>
    <w:rsid w:val="00F32E61"/>
    <w:rsid w:val="00F41C4E"/>
    <w:rsid w:val="00F42EA7"/>
    <w:rsid w:val="00F44580"/>
    <w:rsid w:val="00F47613"/>
    <w:rsid w:val="00F47AE7"/>
    <w:rsid w:val="00F50606"/>
    <w:rsid w:val="00F5708C"/>
    <w:rsid w:val="00F61D1F"/>
    <w:rsid w:val="00F648DB"/>
    <w:rsid w:val="00F64F18"/>
    <w:rsid w:val="00F723E0"/>
    <w:rsid w:val="00F75DC3"/>
    <w:rsid w:val="00F76EC3"/>
    <w:rsid w:val="00F8207C"/>
    <w:rsid w:val="00F86BDD"/>
    <w:rsid w:val="00F901AB"/>
    <w:rsid w:val="00F95B94"/>
    <w:rsid w:val="00F97A03"/>
    <w:rsid w:val="00FB1BD5"/>
    <w:rsid w:val="00FB2AA5"/>
    <w:rsid w:val="00FB5738"/>
    <w:rsid w:val="00FB7100"/>
    <w:rsid w:val="00FB7883"/>
    <w:rsid w:val="00FC1203"/>
    <w:rsid w:val="00FC6DEA"/>
    <w:rsid w:val="00FD14C9"/>
    <w:rsid w:val="00FD26D3"/>
    <w:rsid w:val="00FD64D9"/>
    <w:rsid w:val="00FF28D2"/>
    <w:rsid w:val="00FF548E"/>
    <w:rsid w:val="00FF70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independiente">
    <w:name w:val="Body Text"/>
    <w:basedOn w:val="Normal"/>
    <w:link w:val="TextoindependienteCar"/>
    <w:rsid w:val="002644FB"/>
    <w:pPr>
      <w:jc w:val="both"/>
    </w:pPr>
    <w:rPr>
      <w:rFonts w:ascii="Arial Unicode MS" w:eastAsia="Times New Roman" w:hAnsi="Arial Unicode MS" w:cs="Arial Unicode MS"/>
      <w:lang w:val="es-ES" w:eastAsia="es-ES"/>
    </w:rPr>
  </w:style>
  <w:style w:type="character" w:customStyle="1" w:styleId="TextoindependienteCar">
    <w:name w:val="Texto independiente Car"/>
    <w:basedOn w:val="Fuentedeprrafopredeter"/>
    <w:link w:val="Textoindependiente"/>
    <w:rsid w:val="002644FB"/>
    <w:rPr>
      <w:rFonts w:ascii="Arial Unicode MS" w:eastAsia="Times New Roman" w:hAnsi="Arial Unicode MS" w:cs="Arial Unicode MS"/>
      <w:lang w:val="es-ES" w:eastAsia="es-ES"/>
    </w:rPr>
  </w:style>
  <w:style w:type="character" w:styleId="Refdecomentario">
    <w:name w:val="annotation reference"/>
    <w:basedOn w:val="Fuentedeprrafopredeter"/>
    <w:uiPriority w:val="99"/>
    <w:semiHidden/>
    <w:unhideWhenUsed/>
    <w:rsid w:val="00FD14C9"/>
    <w:rPr>
      <w:sz w:val="16"/>
      <w:szCs w:val="16"/>
    </w:rPr>
  </w:style>
  <w:style w:type="paragraph" w:styleId="Textocomentario">
    <w:name w:val="annotation text"/>
    <w:basedOn w:val="Normal"/>
    <w:link w:val="TextocomentarioCar"/>
    <w:uiPriority w:val="99"/>
    <w:unhideWhenUsed/>
    <w:rsid w:val="00FD14C9"/>
    <w:rPr>
      <w:sz w:val="20"/>
      <w:szCs w:val="20"/>
    </w:rPr>
  </w:style>
  <w:style w:type="character" w:customStyle="1" w:styleId="TextocomentarioCar">
    <w:name w:val="Texto comentario Car"/>
    <w:basedOn w:val="Fuentedeprrafopredeter"/>
    <w:link w:val="Textocomentario"/>
    <w:uiPriority w:val="99"/>
    <w:rsid w:val="00FD14C9"/>
    <w:rPr>
      <w:sz w:val="20"/>
      <w:szCs w:val="20"/>
    </w:rPr>
  </w:style>
  <w:style w:type="paragraph" w:styleId="Asuntodelcomentario">
    <w:name w:val="annotation subject"/>
    <w:basedOn w:val="Textocomentario"/>
    <w:next w:val="Textocomentario"/>
    <w:link w:val="AsuntodelcomentarioCar"/>
    <w:uiPriority w:val="99"/>
    <w:semiHidden/>
    <w:unhideWhenUsed/>
    <w:rsid w:val="00FD14C9"/>
    <w:rPr>
      <w:b/>
      <w:bCs/>
    </w:rPr>
  </w:style>
  <w:style w:type="character" w:customStyle="1" w:styleId="AsuntodelcomentarioCar">
    <w:name w:val="Asunto del comentario Car"/>
    <w:basedOn w:val="TextocomentarioCar"/>
    <w:link w:val="Asuntodelcomentario"/>
    <w:uiPriority w:val="99"/>
    <w:semiHidden/>
    <w:rsid w:val="00FD14C9"/>
    <w:rPr>
      <w:b/>
      <w:bCs/>
      <w:sz w:val="20"/>
      <w:szCs w:val="20"/>
    </w:rPr>
  </w:style>
  <w:style w:type="paragraph" w:styleId="Textodeglobo">
    <w:name w:val="Balloon Text"/>
    <w:basedOn w:val="Normal"/>
    <w:link w:val="TextodegloboCar"/>
    <w:uiPriority w:val="99"/>
    <w:semiHidden/>
    <w:unhideWhenUsed/>
    <w:rsid w:val="001217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1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391">
      <w:bodyDiv w:val="1"/>
      <w:marLeft w:val="0"/>
      <w:marRight w:val="0"/>
      <w:marTop w:val="0"/>
      <w:marBottom w:val="0"/>
      <w:divBdr>
        <w:top w:val="none" w:sz="0" w:space="0" w:color="auto"/>
        <w:left w:val="none" w:sz="0" w:space="0" w:color="auto"/>
        <w:bottom w:val="none" w:sz="0" w:space="0" w:color="auto"/>
        <w:right w:val="none" w:sz="0" w:space="0" w:color="auto"/>
      </w:divBdr>
    </w:div>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54751134">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58450311">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747460512">
      <w:bodyDiv w:val="1"/>
      <w:marLeft w:val="0"/>
      <w:marRight w:val="0"/>
      <w:marTop w:val="0"/>
      <w:marBottom w:val="0"/>
      <w:divBdr>
        <w:top w:val="none" w:sz="0" w:space="0" w:color="auto"/>
        <w:left w:val="none" w:sz="0" w:space="0" w:color="auto"/>
        <w:bottom w:val="none" w:sz="0" w:space="0" w:color="auto"/>
        <w:right w:val="none" w:sz="0" w:space="0" w:color="auto"/>
      </w:divBdr>
    </w:div>
    <w:div w:id="833494309">
      <w:bodyDiv w:val="1"/>
      <w:marLeft w:val="0"/>
      <w:marRight w:val="0"/>
      <w:marTop w:val="0"/>
      <w:marBottom w:val="0"/>
      <w:divBdr>
        <w:top w:val="none" w:sz="0" w:space="0" w:color="auto"/>
        <w:left w:val="none" w:sz="0" w:space="0" w:color="auto"/>
        <w:bottom w:val="none" w:sz="0" w:space="0" w:color="auto"/>
        <w:right w:val="none" w:sz="0" w:space="0" w:color="auto"/>
      </w:divBdr>
    </w:div>
    <w:div w:id="870191570">
      <w:bodyDiv w:val="1"/>
      <w:marLeft w:val="0"/>
      <w:marRight w:val="0"/>
      <w:marTop w:val="0"/>
      <w:marBottom w:val="0"/>
      <w:divBdr>
        <w:top w:val="none" w:sz="0" w:space="0" w:color="auto"/>
        <w:left w:val="none" w:sz="0" w:space="0" w:color="auto"/>
        <w:bottom w:val="none" w:sz="0" w:space="0" w:color="auto"/>
        <w:right w:val="none" w:sz="0" w:space="0" w:color="auto"/>
      </w:divBdr>
    </w:div>
    <w:div w:id="903956096">
      <w:bodyDiv w:val="1"/>
      <w:marLeft w:val="0"/>
      <w:marRight w:val="0"/>
      <w:marTop w:val="0"/>
      <w:marBottom w:val="0"/>
      <w:divBdr>
        <w:top w:val="none" w:sz="0" w:space="0" w:color="auto"/>
        <w:left w:val="none" w:sz="0" w:space="0" w:color="auto"/>
        <w:bottom w:val="none" w:sz="0" w:space="0" w:color="auto"/>
        <w:right w:val="none" w:sz="0" w:space="0" w:color="auto"/>
      </w:divBdr>
    </w:div>
    <w:div w:id="1103383945">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199314989">
      <w:bodyDiv w:val="1"/>
      <w:marLeft w:val="0"/>
      <w:marRight w:val="0"/>
      <w:marTop w:val="0"/>
      <w:marBottom w:val="0"/>
      <w:divBdr>
        <w:top w:val="none" w:sz="0" w:space="0" w:color="auto"/>
        <w:left w:val="none" w:sz="0" w:space="0" w:color="auto"/>
        <w:bottom w:val="none" w:sz="0" w:space="0" w:color="auto"/>
        <w:right w:val="none" w:sz="0" w:space="0" w:color="auto"/>
      </w:divBdr>
    </w:div>
    <w:div w:id="1203863146">
      <w:bodyDiv w:val="1"/>
      <w:marLeft w:val="0"/>
      <w:marRight w:val="0"/>
      <w:marTop w:val="0"/>
      <w:marBottom w:val="0"/>
      <w:divBdr>
        <w:top w:val="none" w:sz="0" w:space="0" w:color="auto"/>
        <w:left w:val="none" w:sz="0" w:space="0" w:color="auto"/>
        <w:bottom w:val="none" w:sz="0" w:space="0" w:color="auto"/>
        <w:right w:val="none" w:sz="0" w:space="0" w:color="auto"/>
      </w:divBdr>
    </w:div>
    <w:div w:id="1293560080">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1673482357">
      <w:bodyDiv w:val="1"/>
      <w:marLeft w:val="0"/>
      <w:marRight w:val="0"/>
      <w:marTop w:val="0"/>
      <w:marBottom w:val="0"/>
      <w:divBdr>
        <w:top w:val="none" w:sz="0" w:space="0" w:color="auto"/>
        <w:left w:val="none" w:sz="0" w:space="0" w:color="auto"/>
        <w:bottom w:val="none" w:sz="0" w:space="0" w:color="auto"/>
        <w:right w:val="none" w:sz="0" w:space="0" w:color="auto"/>
      </w:divBdr>
    </w:div>
    <w:div w:id="1763380185">
      <w:bodyDiv w:val="1"/>
      <w:marLeft w:val="0"/>
      <w:marRight w:val="0"/>
      <w:marTop w:val="0"/>
      <w:marBottom w:val="0"/>
      <w:divBdr>
        <w:top w:val="none" w:sz="0" w:space="0" w:color="auto"/>
        <w:left w:val="none" w:sz="0" w:space="0" w:color="auto"/>
        <w:bottom w:val="none" w:sz="0" w:space="0" w:color="auto"/>
        <w:right w:val="none" w:sz="0" w:space="0" w:color="auto"/>
      </w:divBdr>
    </w:div>
    <w:div w:id="1809590237">
      <w:bodyDiv w:val="1"/>
      <w:marLeft w:val="0"/>
      <w:marRight w:val="0"/>
      <w:marTop w:val="0"/>
      <w:marBottom w:val="0"/>
      <w:divBdr>
        <w:top w:val="none" w:sz="0" w:space="0" w:color="auto"/>
        <w:left w:val="none" w:sz="0" w:space="0" w:color="auto"/>
        <w:bottom w:val="none" w:sz="0" w:space="0" w:color="auto"/>
        <w:right w:val="none" w:sz="0" w:space="0" w:color="auto"/>
      </w:divBdr>
    </w:div>
    <w:div w:id="1823428133">
      <w:bodyDiv w:val="1"/>
      <w:marLeft w:val="0"/>
      <w:marRight w:val="0"/>
      <w:marTop w:val="0"/>
      <w:marBottom w:val="0"/>
      <w:divBdr>
        <w:top w:val="none" w:sz="0" w:space="0" w:color="auto"/>
        <w:left w:val="none" w:sz="0" w:space="0" w:color="auto"/>
        <w:bottom w:val="none" w:sz="0" w:space="0" w:color="auto"/>
        <w:right w:val="none" w:sz="0" w:space="0" w:color="auto"/>
      </w:divBdr>
    </w:div>
    <w:div w:id="1875996785">
      <w:bodyDiv w:val="1"/>
      <w:marLeft w:val="0"/>
      <w:marRight w:val="0"/>
      <w:marTop w:val="0"/>
      <w:marBottom w:val="0"/>
      <w:divBdr>
        <w:top w:val="none" w:sz="0" w:space="0" w:color="auto"/>
        <w:left w:val="none" w:sz="0" w:space="0" w:color="auto"/>
        <w:bottom w:val="none" w:sz="0" w:space="0" w:color="auto"/>
        <w:right w:val="none" w:sz="0" w:space="0" w:color="auto"/>
      </w:divBdr>
    </w:div>
    <w:div w:id="2085907163">
      <w:bodyDiv w:val="1"/>
      <w:marLeft w:val="0"/>
      <w:marRight w:val="0"/>
      <w:marTop w:val="0"/>
      <w:marBottom w:val="0"/>
      <w:divBdr>
        <w:top w:val="none" w:sz="0" w:space="0" w:color="auto"/>
        <w:left w:val="none" w:sz="0" w:space="0" w:color="auto"/>
        <w:bottom w:val="none" w:sz="0" w:space="0" w:color="auto"/>
        <w:right w:val="none" w:sz="0" w:space="0" w:color="auto"/>
      </w:divBdr>
    </w:div>
    <w:div w:id="2145661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d2bc69-8ac6-422c-a09e-146f5931de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D3A2947E57FF840A0E212876C40C720" ma:contentTypeVersion="18" ma:contentTypeDescription="Crear nuevo documento." ma:contentTypeScope="" ma:versionID="9926c9648b9d62e53217ac07405c5417">
  <xsd:schema xmlns:xsd="http://www.w3.org/2001/XMLSchema" xmlns:xs="http://www.w3.org/2001/XMLSchema" xmlns:p="http://schemas.microsoft.com/office/2006/metadata/properties" xmlns:ns3="b8d2bc69-8ac6-422c-a09e-146f5931de2a" xmlns:ns4="a0ee867f-8743-415e-b6f9-a5b8aae5d0dc" targetNamespace="http://schemas.microsoft.com/office/2006/metadata/properties" ma:root="true" ma:fieldsID="fadc36cb47fa16495bc72801f67b89e7" ns3:_="" ns4:_="">
    <xsd:import namespace="b8d2bc69-8ac6-422c-a09e-146f5931de2a"/>
    <xsd:import namespace="a0ee867f-8743-415e-b6f9-a5b8aae5d0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2bc69-8ac6-422c-a09e-146f5931d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e867f-8743-415e-b6f9-a5b8aae5d0d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1549-7708-41E0-927A-4D038427B33A}">
  <ds:schemaRefs>
    <ds:schemaRef ds:uri="http://schemas.microsoft.com/office/2006/metadata/properties"/>
    <ds:schemaRef ds:uri="http://schemas.microsoft.com/office/infopath/2007/PartnerControls"/>
    <ds:schemaRef ds:uri="b8d2bc69-8ac6-422c-a09e-146f5931de2a"/>
  </ds:schemaRefs>
</ds:datastoreItem>
</file>

<file path=customXml/itemProps2.xml><?xml version="1.0" encoding="utf-8"?>
<ds:datastoreItem xmlns:ds="http://schemas.openxmlformats.org/officeDocument/2006/customXml" ds:itemID="{81299BC8-C8D8-4E9D-B9AC-A3FA18B3FD2D}">
  <ds:schemaRefs>
    <ds:schemaRef ds:uri="http://schemas.microsoft.com/sharepoint/v3/contenttype/forms"/>
  </ds:schemaRefs>
</ds:datastoreItem>
</file>

<file path=customXml/itemProps3.xml><?xml version="1.0" encoding="utf-8"?>
<ds:datastoreItem xmlns:ds="http://schemas.openxmlformats.org/officeDocument/2006/customXml" ds:itemID="{C1F8344C-EFF2-4E2D-A5CD-71B6ECE5A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2bc69-8ac6-422c-a09e-146f5931de2a"/>
    <ds:schemaRef ds:uri="a0ee867f-8743-415e-b6f9-a5b8aae5d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22A2B-B4FD-4D1F-9048-8BCEB210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2866</Words>
  <Characters>15767</Characters>
  <Application>Microsoft Office Word</Application>
  <DocSecurity>0</DocSecurity>
  <Lines>131</Lines>
  <Paragraphs>37</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Susana Cruzat Osten</cp:lastModifiedBy>
  <cp:revision>21</cp:revision>
  <cp:lastPrinted>2025-01-09T17:57:00Z</cp:lastPrinted>
  <dcterms:created xsi:type="dcterms:W3CDTF">2025-01-10T12:35:00Z</dcterms:created>
  <dcterms:modified xsi:type="dcterms:W3CDTF">2025-01-10T14:52:00Z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0x0101009D3A2947E57FF840A0E212876C40C720</vt:lpwstr>
  </property>
</Properties>
</file>